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A82BF7" w14:textId="7ABEA069" w:rsidR="007A4AFF" w:rsidRPr="00094FAA" w:rsidRDefault="007A4AFF" w:rsidP="0019629C">
      <w:pPr>
        <w:spacing w:line="240" w:lineRule="auto"/>
        <w:ind w:leftChars="-171" w:left="-410" w:rightChars="2515" w:right="6036"/>
        <w:rPr>
          <w:rFonts w:cs="Times New Roman"/>
          <w:sz w:val="18"/>
          <w:szCs w:val="18"/>
        </w:rPr>
      </w:pPr>
      <w:bookmarkStart w:id="0" w:name="_Toc131621268"/>
      <w:bookmarkStart w:id="1" w:name="_Toc131621551"/>
      <w:r w:rsidRPr="00AE295E">
        <w:rPr>
          <w:rFonts w:cs="Times New Roman"/>
          <w:kern w:val="0"/>
          <w:sz w:val="18"/>
          <w:szCs w:val="18"/>
          <w:fitText w:val="720" w:id="-1253194232"/>
        </w:rPr>
        <w:t>学校代码</w:t>
      </w:r>
      <w:r w:rsidRPr="00094FAA">
        <w:rPr>
          <w:rFonts w:cs="Times New Roman"/>
          <w:sz w:val="18"/>
          <w:szCs w:val="18"/>
        </w:rPr>
        <w:t>：</w:t>
      </w:r>
      <w:r w:rsidRPr="00094FAA">
        <w:rPr>
          <w:rFonts w:cs="Times New Roman"/>
          <w:sz w:val="18"/>
          <w:szCs w:val="18"/>
          <w:u w:val="single"/>
        </w:rPr>
        <w:t xml:space="preserve"> </w:t>
      </w:r>
      <w:r>
        <w:rPr>
          <w:rFonts w:cs="Times New Roman"/>
          <w:sz w:val="18"/>
          <w:szCs w:val="18"/>
          <w:u w:val="single"/>
        </w:rPr>
        <w:t xml:space="preserve"> </w:t>
      </w:r>
      <w:r w:rsidRPr="00094FAA">
        <w:rPr>
          <w:rFonts w:cs="Times New Roman"/>
          <w:sz w:val="18"/>
          <w:szCs w:val="18"/>
          <w:u w:val="single"/>
        </w:rPr>
        <w:t>10284</w:t>
      </w:r>
      <w:r>
        <w:rPr>
          <w:rFonts w:cs="Times New Roman"/>
          <w:sz w:val="18"/>
          <w:szCs w:val="18"/>
          <w:u w:val="single"/>
        </w:rPr>
        <w:t xml:space="preserve"> </w:t>
      </w:r>
      <w:r w:rsidR="00800281">
        <w:rPr>
          <w:rFonts w:cs="Times New Roman"/>
          <w:sz w:val="18"/>
          <w:szCs w:val="18"/>
          <w:u w:val="single"/>
        </w:rPr>
        <w:t xml:space="preserve"> </w:t>
      </w:r>
      <w:r>
        <w:rPr>
          <w:rFonts w:cs="Times New Roman"/>
          <w:sz w:val="18"/>
          <w:szCs w:val="18"/>
          <w:u w:val="single"/>
        </w:rPr>
        <w:t xml:space="preserve"> </w:t>
      </w:r>
      <w:r w:rsidR="00890BEE">
        <w:rPr>
          <w:rFonts w:cs="Times New Roman"/>
          <w:sz w:val="18"/>
          <w:szCs w:val="18"/>
          <w:u w:val="single"/>
        </w:rPr>
        <w:tab/>
      </w:r>
      <w:r w:rsidR="00890BEE">
        <w:rPr>
          <w:rFonts w:cs="Times New Roman"/>
          <w:sz w:val="18"/>
          <w:szCs w:val="18"/>
          <w:u w:val="single"/>
        </w:rPr>
        <w:tab/>
      </w:r>
      <w:r w:rsidR="00890BEE">
        <w:rPr>
          <w:rFonts w:cs="Times New Roman"/>
          <w:sz w:val="18"/>
          <w:szCs w:val="18"/>
          <w:u w:val="single"/>
        </w:rPr>
        <w:tab/>
      </w:r>
      <w:r>
        <w:rPr>
          <w:rFonts w:cs="Times New Roman"/>
          <w:sz w:val="18"/>
          <w:szCs w:val="18"/>
          <w:u w:val="single"/>
        </w:rPr>
        <w:t xml:space="preserve">  </w:t>
      </w:r>
      <w:r w:rsidR="007C150F">
        <w:rPr>
          <w:rFonts w:cs="Times New Roman"/>
          <w:sz w:val="18"/>
          <w:szCs w:val="18"/>
          <w:u w:val="single"/>
        </w:rPr>
        <w:tab/>
      </w:r>
    </w:p>
    <w:p w14:paraId="60AB6DE2" w14:textId="6D38E95C" w:rsidR="007A4AFF" w:rsidRPr="00120F09" w:rsidRDefault="007A4AFF" w:rsidP="0019629C">
      <w:pPr>
        <w:spacing w:line="240" w:lineRule="auto"/>
        <w:ind w:leftChars="-171" w:left="-410" w:rightChars="2515" w:right="6036"/>
        <w:rPr>
          <w:rFonts w:cs="Times New Roman"/>
          <w:sz w:val="18"/>
          <w:szCs w:val="18"/>
          <w:u w:val="single"/>
        </w:rPr>
      </w:pPr>
      <w:r w:rsidRPr="00120F09">
        <w:rPr>
          <w:rFonts w:ascii="Calibri" w:hAnsi="Calibri" w:cs="Times New Roman"/>
          <w:noProof/>
          <w:sz w:val="21"/>
        </w:rPr>
        <w:drawing>
          <wp:anchor distT="0" distB="0" distL="114300" distR="114300" simplePos="0" relativeHeight="251659264" behindDoc="0" locked="0" layoutInCell="1" allowOverlap="1" wp14:anchorId="6B1754E7" wp14:editId="7921032C">
            <wp:simplePos x="0" y="0"/>
            <wp:positionH relativeFrom="column">
              <wp:posOffset>-8229600</wp:posOffset>
            </wp:positionH>
            <wp:positionV relativeFrom="paragraph">
              <wp:posOffset>40005</wp:posOffset>
            </wp:positionV>
            <wp:extent cx="5274310" cy="7628255"/>
            <wp:effectExtent l="0" t="0" r="2540" b="0"/>
            <wp:wrapNone/>
            <wp:docPr id="24" name="图片 24" descr="硕士学位论文封底(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 descr="硕士学位论文封底(2)"/>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7628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295E">
        <w:rPr>
          <w:rFonts w:cs="Times New Roman"/>
          <w:spacing w:val="45"/>
          <w:kern w:val="0"/>
          <w:sz w:val="18"/>
          <w:szCs w:val="18"/>
          <w:fitText w:val="720" w:id="-1253194231"/>
        </w:rPr>
        <w:t>分类</w:t>
      </w:r>
      <w:r w:rsidRPr="00AE295E">
        <w:rPr>
          <w:rFonts w:cs="Times New Roman"/>
          <w:kern w:val="0"/>
          <w:sz w:val="18"/>
          <w:szCs w:val="18"/>
          <w:fitText w:val="720" w:id="-1253194231"/>
        </w:rPr>
        <w:t>号</w:t>
      </w:r>
      <w:r w:rsidRPr="00120F09">
        <w:rPr>
          <w:rFonts w:cs="Times New Roman"/>
          <w:sz w:val="18"/>
          <w:szCs w:val="18"/>
        </w:rPr>
        <w:t>：</w:t>
      </w:r>
      <w:r w:rsidRPr="00120F09">
        <w:rPr>
          <w:rFonts w:cs="Times New Roman"/>
          <w:sz w:val="18"/>
          <w:szCs w:val="18"/>
          <w:u w:val="single"/>
        </w:rPr>
        <w:t xml:space="preserve">  </w:t>
      </w:r>
      <w:r w:rsidRPr="00094FAA">
        <w:rPr>
          <w:rFonts w:cs="Times New Roman"/>
          <w:sz w:val="18"/>
          <w:szCs w:val="18"/>
          <w:u w:val="single"/>
        </w:rPr>
        <w:t>K901</w:t>
      </w:r>
      <w:r w:rsidR="007C150F">
        <w:rPr>
          <w:rFonts w:cs="Times New Roman"/>
          <w:sz w:val="18"/>
          <w:szCs w:val="18"/>
          <w:u w:val="single"/>
        </w:rPr>
        <w:t xml:space="preserve">  </w:t>
      </w:r>
      <w:r w:rsidR="00890BEE">
        <w:rPr>
          <w:rFonts w:cs="Times New Roman"/>
          <w:sz w:val="18"/>
          <w:szCs w:val="18"/>
          <w:u w:val="single"/>
        </w:rPr>
        <w:tab/>
      </w:r>
      <w:r w:rsidR="00890BEE">
        <w:rPr>
          <w:rFonts w:cs="Times New Roman"/>
          <w:sz w:val="18"/>
          <w:szCs w:val="18"/>
          <w:u w:val="single"/>
        </w:rPr>
        <w:tab/>
      </w:r>
      <w:r w:rsidR="00890BEE">
        <w:rPr>
          <w:rFonts w:cs="Times New Roman"/>
          <w:sz w:val="18"/>
          <w:szCs w:val="18"/>
          <w:u w:val="single"/>
        </w:rPr>
        <w:tab/>
      </w:r>
      <w:r w:rsidR="00890BEE">
        <w:rPr>
          <w:rFonts w:cs="Times New Roman"/>
          <w:sz w:val="18"/>
          <w:szCs w:val="18"/>
          <w:u w:val="single"/>
        </w:rPr>
        <w:tab/>
      </w:r>
      <w:r w:rsidRPr="00120F09">
        <w:rPr>
          <w:rFonts w:cs="Times New Roman"/>
          <w:sz w:val="18"/>
          <w:szCs w:val="18"/>
          <w:u w:val="single"/>
        </w:rPr>
        <w:t xml:space="preserve"> </w:t>
      </w:r>
      <w:r w:rsidR="007C150F">
        <w:rPr>
          <w:rFonts w:cs="Times New Roman"/>
          <w:sz w:val="18"/>
          <w:szCs w:val="18"/>
          <w:u w:val="single"/>
        </w:rPr>
        <w:tab/>
      </w:r>
      <w:r w:rsidRPr="00120F09">
        <w:rPr>
          <w:rFonts w:cs="Times New Roman"/>
          <w:sz w:val="18"/>
          <w:szCs w:val="18"/>
          <w:u w:val="single"/>
        </w:rPr>
        <w:t xml:space="preserve"> </w:t>
      </w:r>
      <w:r w:rsidR="00274E54">
        <w:rPr>
          <w:rFonts w:cs="Times New Roman"/>
          <w:sz w:val="18"/>
          <w:szCs w:val="18"/>
          <w:u w:val="single"/>
        </w:rPr>
        <w:tab/>
      </w:r>
      <w:r w:rsidR="00274E54">
        <w:rPr>
          <w:rFonts w:cs="Times New Roman"/>
          <w:sz w:val="18"/>
          <w:szCs w:val="18"/>
          <w:u w:val="single"/>
        </w:rPr>
        <w:tab/>
      </w:r>
    </w:p>
    <w:p w14:paraId="2BA3580F" w14:textId="668565C6" w:rsidR="007A4AFF" w:rsidRPr="00120F09" w:rsidRDefault="007A4AFF" w:rsidP="0019629C">
      <w:pPr>
        <w:spacing w:line="240" w:lineRule="auto"/>
        <w:ind w:leftChars="-171" w:left="-410" w:rightChars="2515" w:right="6036"/>
        <w:rPr>
          <w:rFonts w:cs="Times New Roman"/>
          <w:sz w:val="18"/>
          <w:szCs w:val="18"/>
          <w:u w:val="single"/>
        </w:rPr>
      </w:pPr>
      <w:r w:rsidRPr="00AE295E">
        <w:rPr>
          <w:rFonts w:cs="Times New Roman"/>
          <w:spacing w:val="167"/>
          <w:kern w:val="0"/>
          <w:sz w:val="18"/>
          <w:szCs w:val="18"/>
          <w:fitText w:val="720" w:id="-1253194230"/>
        </w:rPr>
        <w:t>密</w:t>
      </w:r>
      <w:r w:rsidRPr="00AE295E">
        <w:rPr>
          <w:rFonts w:cs="Times New Roman"/>
          <w:spacing w:val="8"/>
          <w:kern w:val="0"/>
          <w:sz w:val="18"/>
          <w:szCs w:val="18"/>
          <w:fitText w:val="720" w:id="-1253194230"/>
        </w:rPr>
        <w:t>级</w:t>
      </w:r>
      <w:r w:rsidRPr="00120F09">
        <w:rPr>
          <w:rFonts w:cs="Times New Roman"/>
          <w:sz w:val="18"/>
          <w:szCs w:val="18"/>
        </w:rPr>
        <w:t>：</w:t>
      </w:r>
      <w:r w:rsidRPr="00120F09">
        <w:rPr>
          <w:rFonts w:cs="Times New Roman"/>
          <w:sz w:val="18"/>
          <w:szCs w:val="18"/>
          <w:u w:val="single"/>
        </w:rPr>
        <w:t xml:space="preserve">   </w:t>
      </w:r>
      <w:r>
        <w:rPr>
          <w:rFonts w:cs="Times New Roman"/>
          <w:sz w:val="18"/>
          <w:szCs w:val="18"/>
          <w:u w:val="single"/>
        </w:rPr>
        <w:t xml:space="preserve">       </w:t>
      </w:r>
      <w:r w:rsidRPr="00120F09">
        <w:rPr>
          <w:rFonts w:cs="Times New Roman" w:hint="eastAsia"/>
          <w:sz w:val="18"/>
          <w:szCs w:val="18"/>
          <w:u w:val="single"/>
        </w:rPr>
        <w:t xml:space="preserve"> </w:t>
      </w:r>
      <w:r w:rsidRPr="00120F09">
        <w:rPr>
          <w:rFonts w:cs="Times New Roman"/>
          <w:sz w:val="18"/>
          <w:szCs w:val="18"/>
          <w:u w:val="single"/>
        </w:rPr>
        <w:t xml:space="preserve"> </w:t>
      </w:r>
      <w:r w:rsidR="00890BEE">
        <w:rPr>
          <w:rFonts w:cs="Times New Roman"/>
          <w:sz w:val="18"/>
          <w:szCs w:val="18"/>
          <w:u w:val="single"/>
        </w:rPr>
        <w:tab/>
      </w:r>
      <w:r w:rsidR="00890BEE">
        <w:rPr>
          <w:rFonts w:cs="Times New Roman"/>
          <w:sz w:val="18"/>
          <w:szCs w:val="18"/>
          <w:u w:val="single"/>
        </w:rPr>
        <w:tab/>
      </w:r>
      <w:r w:rsidRPr="00120F09">
        <w:rPr>
          <w:rFonts w:cs="Times New Roman"/>
          <w:sz w:val="18"/>
          <w:szCs w:val="18"/>
          <w:u w:val="single"/>
        </w:rPr>
        <w:t xml:space="preserve"> </w:t>
      </w:r>
      <w:r w:rsidR="007C150F">
        <w:rPr>
          <w:rFonts w:cs="Times New Roman"/>
          <w:sz w:val="18"/>
          <w:szCs w:val="18"/>
          <w:u w:val="single"/>
        </w:rPr>
        <w:tab/>
      </w:r>
      <w:r w:rsidRPr="00120F09">
        <w:rPr>
          <w:rFonts w:cs="Times New Roman"/>
          <w:sz w:val="18"/>
          <w:szCs w:val="18"/>
          <w:u w:val="single"/>
        </w:rPr>
        <w:t xml:space="preserve"> </w:t>
      </w:r>
    </w:p>
    <w:p w14:paraId="347612F0" w14:textId="3F1601EC" w:rsidR="007A4AFF" w:rsidRPr="00120F09" w:rsidRDefault="007A4AFF" w:rsidP="0019629C">
      <w:pPr>
        <w:spacing w:line="240" w:lineRule="auto"/>
        <w:ind w:leftChars="-171" w:left="-410" w:rightChars="2515" w:right="6036"/>
        <w:rPr>
          <w:rFonts w:cs="Times New Roman"/>
          <w:sz w:val="18"/>
          <w:szCs w:val="18"/>
          <w:u w:val="single"/>
        </w:rPr>
      </w:pPr>
      <w:r w:rsidRPr="000A7104">
        <w:rPr>
          <w:rFonts w:cs="Times New Roman"/>
          <w:spacing w:val="169"/>
          <w:kern w:val="0"/>
          <w:sz w:val="18"/>
          <w:szCs w:val="18"/>
          <w:fitText w:val="720" w:id="-1253194229"/>
        </w:rPr>
        <w:t>UD</w:t>
      </w:r>
      <w:r w:rsidRPr="000A7104">
        <w:rPr>
          <w:rFonts w:cs="Times New Roman"/>
          <w:spacing w:val="2"/>
          <w:kern w:val="0"/>
          <w:sz w:val="18"/>
          <w:szCs w:val="18"/>
          <w:fitText w:val="720" w:id="-1253194229"/>
        </w:rPr>
        <w:t>C</w:t>
      </w:r>
      <w:r w:rsidRPr="00120F09">
        <w:rPr>
          <w:rFonts w:cs="Times New Roman"/>
          <w:sz w:val="18"/>
          <w:szCs w:val="18"/>
        </w:rPr>
        <w:t>：</w:t>
      </w:r>
      <w:r w:rsidR="00B53E12" w:rsidRPr="00094FAA">
        <w:rPr>
          <w:rFonts w:cs="Times New Roman"/>
          <w:sz w:val="18"/>
          <w:szCs w:val="18"/>
          <w:u w:val="single"/>
        </w:rPr>
        <w:t xml:space="preserve"> </w:t>
      </w:r>
      <w:r w:rsidR="00B53E12">
        <w:rPr>
          <w:rFonts w:cs="Times New Roman"/>
          <w:sz w:val="18"/>
          <w:szCs w:val="18"/>
          <w:u w:val="single"/>
        </w:rPr>
        <w:t xml:space="preserve"> 911.3    </w:t>
      </w:r>
      <w:r w:rsidR="00B53E12">
        <w:rPr>
          <w:rFonts w:cs="Times New Roman"/>
          <w:sz w:val="18"/>
          <w:szCs w:val="18"/>
          <w:u w:val="single"/>
        </w:rPr>
        <w:tab/>
      </w:r>
      <w:r w:rsidR="00B53E12">
        <w:rPr>
          <w:rFonts w:cs="Times New Roman"/>
          <w:sz w:val="18"/>
          <w:szCs w:val="18"/>
          <w:u w:val="single"/>
        </w:rPr>
        <w:tab/>
      </w:r>
      <w:r w:rsidR="00B53E12">
        <w:rPr>
          <w:rFonts w:cs="Times New Roman"/>
          <w:sz w:val="18"/>
          <w:szCs w:val="18"/>
          <w:u w:val="single"/>
        </w:rPr>
        <w:tab/>
        <w:t xml:space="preserve">  </w:t>
      </w:r>
      <w:r w:rsidR="00B53E12">
        <w:rPr>
          <w:rFonts w:cs="Times New Roman"/>
          <w:sz w:val="18"/>
          <w:szCs w:val="18"/>
          <w:u w:val="single"/>
        </w:rPr>
        <w:tab/>
      </w:r>
    </w:p>
    <w:p w14:paraId="30C152B6" w14:textId="2247BBF6" w:rsidR="007A4AFF" w:rsidRDefault="007A4AFF" w:rsidP="0019629C">
      <w:pPr>
        <w:spacing w:line="240" w:lineRule="auto"/>
        <w:ind w:leftChars="-171" w:left="-410" w:rightChars="2515" w:right="6036"/>
        <w:rPr>
          <w:rFonts w:cs="Times New Roman"/>
          <w:sz w:val="18"/>
          <w:szCs w:val="18"/>
          <w:u w:val="single"/>
        </w:rPr>
      </w:pPr>
      <w:r w:rsidRPr="00AE295E">
        <w:rPr>
          <w:rFonts w:cs="Times New Roman"/>
          <w:spacing w:val="167"/>
          <w:kern w:val="0"/>
          <w:sz w:val="18"/>
          <w:szCs w:val="18"/>
          <w:fitText w:val="720" w:id="-1253194228"/>
        </w:rPr>
        <w:t>学</w:t>
      </w:r>
      <w:r w:rsidRPr="00AE295E">
        <w:rPr>
          <w:rFonts w:cs="Times New Roman"/>
          <w:spacing w:val="8"/>
          <w:kern w:val="0"/>
          <w:sz w:val="18"/>
          <w:szCs w:val="18"/>
          <w:fitText w:val="720" w:id="-1253194228"/>
        </w:rPr>
        <w:t>号</w:t>
      </w:r>
      <w:r w:rsidRPr="00120F09">
        <w:rPr>
          <w:rFonts w:cs="Times New Roman"/>
          <w:sz w:val="18"/>
          <w:szCs w:val="18"/>
        </w:rPr>
        <w:t>：</w:t>
      </w:r>
      <w:r w:rsidR="002B523D" w:rsidRPr="00094FAA">
        <w:rPr>
          <w:rFonts w:cs="Times New Roman"/>
          <w:sz w:val="18"/>
          <w:szCs w:val="18"/>
          <w:u w:val="single"/>
        </w:rPr>
        <w:t xml:space="preserve"> </w:t>
      </w:r>
      <w:r w:rsidR="002B523D">
        <w:rPr>
          <w:rFonts w:cs="Times New Roman"/>
          <w:sz w:val="18"/>
          <w:szCs w:val="18"/>
          <w:u w:val="single"/>
        </w:rPr>
        <w:t xml:space="preserve"> MG20270046  </w:t>
      </w:r>
    </w:p>
    <w:p w14:paraId="3502998B" w14:textId="77777777" w:rsidR="0019629C" w:rsidRPr="00120F09" w:rsidRDefault="0019629C" w:rsidP="0019629C">
      <w:pPr>
        <w:spacing w:line="240" w:lineRule="auto"/>
        <w:ind w:leftChars="-171" w:left="-410" w:rightChars="2515" w:right="6036"/>
        <w:rPr>
          <w:rFonts w:cs="Times New Roman"/>
          <w:sz w:val="18"/>
          <w:szCs w:val="18"/>
        </w:rPr>
      </w:pPr>
    </w:p>
    <w:p w14:paraId="038EDB93" w14:textId="77777777" w:rsidR="007A4AFF" w:rsidRPr="00120F09" w:rsidRDefault="007A4AFF" w:rsidP="007A4AFF">
      <w:pPr>
        <w:spacing w:line="240" w:lineRule="auto"/>
        <w:ind w:leftChars="-171" w:left="-410"/>
        <w:rPr>
          <w:rFonts w:cs="Times New Roman"/>
          <w:sz w:val="18"/>
          <w:szCs w:val="18"/>
          <w:u w:val="single"/>
        </w:rPr>
      </w:pPr>
    </w:p>
    <w:p w14:paraId="1A8A4682" w14:textId="77777777" w:rsidR="007A4AFF" w:rsidRPr="00120F09" w:rsidRDefault="007A4AFF" w:rsidP="007A4AFF">
      <w:pPr>
        <w:widowControl/>
        <w:autoSpaceDE w:val="0"/>
        <w:autoSpaceDN w:val="0"/>
        <w:spacing w:line="240" w:lineRule="auto"/>
        <w:jc w:val="center"/>
        <w:textAlignment w:val="bottom"/>
        <w:rPr>
          <w:rFonts w:cs="Times New Roman"/>
          <w:b/>
          <w:spacing w:val="-20"/>
          <w:sz w:val="52"/>
          <w:szCs w:val="20"/>
        </w:rPr>
      </w:pPr>
      <w:r w:rsidRPr="00120F09">
        <w:rPr>
          <w:rFonts w:cs="Times New Roman"/>
          <w:b/>
          <w:noProof/>
          <w:spacing w:val="-20"/>
          <w:sz w:val="52"/>
          <w:szCs w:val="20"/>
        </w:rPr>
        <w:drawing>
          <wp:inline distT="0" distB="0" distL="0" distR="0" wp14:anchorId="0283A680" wp14:editId="0F972530">
            <wp:extent cx="1376045" cy="124015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76045" cy="1240155"/>
                    </a:xfrm>
                    <a:prstGeom prst="rect">
                      <a:avLst/>
                    </a:prstGeom>
                    <a:noFill/>
                    <a:ln>
                      <a:noFill/>
                    </a:ln>
                  </pic:spPr>
                </pic:pic>
              </a:graphicData>
            </a:graphic>
          </wp:inline>
        </w:drawing>
      </w:r>
    </w:p>
    <w:p w14:paraId="45BFB43B" w14:textId="77777777" w:rsidR="007A4AFF" w:rsidRPr="00120F09" w:rsidRDefault="007A4AFF" w:rsidP="007A4AFF">
      <w:pPr>
        <w:spacing w:line="240" w:lineRule="auto"/>
        <w:rPr>
          <w:rFonts w:ascii="华文中宋" w:eastAsia="华文中宋" w:hAnsi="华文中宋" w:cs="Times New Roman"/>
          <w:b/>
          <w:sz w:val="52"/>
          <w:szCs w:val="20"/>
        </w:rPr>
      </w:pPr>
    </w:p>
    <w:p w14:paraId="66720E74" w14:textId="77777777" w:rsidR="007A4AFF" w:rsidRPr="00120F09" w:rsidRDefault="007A4AFF" w:rsidP="007A4AFF">
      <w:pPr>
        <w:spacing w:line="240" w:lineRule="auto"/>
        <w:jc w:val="center"/>
        <w:rPr>
          <w:rFonts w:ascii="华文中宋" w:eastAsia="华文中宋" w:hAnsi="华文中宋" w:cs="Times New Roman"/>
          <w:b/>
          <w:sz w:val="56"/>
          <w:szCs w:val="20"/>
        </w:rPr>
      </w:pPr>
      <w:r w:rsidRPr="00120F09">
        <w:rPr>
          <w:rFonts w:ascii="华文中宋" w:eastAsia="华文中宋" w:hAnsi="华文中宋" w:cs="Times New Roman" w:hint="eastAsia"/>
          <w:b/>
          <w:sz w:val="56"/>
          <w:szCs w:val="20"/>
        </w:rPr>
        <w:t>硕 士 学 位 论 文</w:t>
      </w:r>
    </w:p>
    <w:p w14:paraId="40A15BDF" w14:textId="77777777" w:rsidR="007A4AFF" w:rsidRPr="004B290F" w:rsidRDefault="007A4AFF" w:rsidP="007A4AFF">
      <w:pPr>
        <w:rPr>
          <w:rFonts w:cs="Times New Roman"/>
          <w:sz w:val="52"/>
          <w:szCs w:val="52"/>
        </w:rPr>
      </w:pPr>
    </w:p>
    <w:p w14:paraId="094E4ACA" w14:textId="77777777" w:rsidR="007A4AFF" w:rsidRPr="004B290F" w:rsidRDefault="007A4AFF" w:rsidP="007A4AFF">
      <w:pPr>
        <w:rPr>
          <w:rFonts w:cs="Times New Roman"/>
          <w:b/>
          <w:spacing w:val="20"/>
          <w:sz w:val="52"/>
          <w:szCs w:val="52"/>
        </w:rPr>
      </w:pPr>
    </w:p>
    <w:p w14:paraId="1B97D385" w14:textId="77777777" w:rsidR="007A4AFF" w:rsidRDefault="007A4AFF" w:rsidP="007A4AFF">
      <w:pPr>
        <w:tabs>
          <w:tab w:val="left" w:pos="1320"/>
        </w:tabs>
        <w:ind w:rightChars="150" w:right="360"/>
        <w:rPr>
          <w:rFonts w:ascii="楷体_GB2312" w:eastAsia="楷体_GB2312" w:cs="Times New Roman"/>
          <w:spacing w:val="-18"/>
          <w:sz w:val="32"/>
          <w:szCs w:val="32"/>
          <w:u w:val="single"/>
        </w:rPr>
      </w:pPr>
      <w:r>
        <w:rPr>
          <w:rFonts w:eastAsia="楷体_GB2312" w:cs="Times New Roman" w:hint="eastAsia"/>
          <w:b/>
          <w:spacing w:val="66"/>
          <w:sz w:val="32"/>
          <w:szCs w:val="20"/>
        </w:rPr>
        <w:t>论文题目</w:t>
      </w:r>
      <w:r>
        <w:rPr>
          <w:rFonts w:eastAsia="楷体_GB2312" w:cs="Times New Roman" w:hint="eastAsia"/>
          <w:b/>
          <w:spacing w:val="66"/>
          <w:sz w:val="32"/>
          <w:szCs w:val="20"/>
        </w:rPr>
        <w:t xml:space="preserve"> </w:t>
      </w:r>
      <w:r>
        <w:rPr>
          <w:rFonts w:ascii="楷体_GB2312" w:eastAsia="楷体_GB2312" w:cs="Times New Roman" w:hint="eastAsia"/>
          <w:sz w:val="32"/>
          <w:szCs w:val="32"/>
          <w:u w:val="single"/>
        </w:rPr>
        <w:t xml:space="preserve">网购食物对城市家庭膳食质量的影响研究 </w:t>
      </w:r>
    </w:p>
    <w:p w14:paraId="2A9A4845" w14:textId="77777777" w:rsidR="007A4AFF" w:rsidRDefault="007A4AFF" w:rsidP="007A4AFF">
      <w:pPr>
        <w:tabs>
          <w:tab w:val="left" w:pos="1320"/>
        </w:tabs>
        <w:ind w:rightChars="150" w:right="360"/>
        <w:rPr>
          <w:rFonts w:eastAsia="楷体_GB2312" w:cs="Times New Roman"/>
          <w:b/>
          <w:spacing w:val="66"/>
          <w:sz w:val="32"/>
          <w:szCs w:val="20"/>
        </w:rPr>
      </w:pPr>
      <w:r>
        <w:rPr>
          <w:rFonts w:eastAsia="楷体_GB2312" w:cs="Times New Roman" w:hint="eastAsia"/>
          <w:b/>
          <w:spacing w:val="66"/>
          <w:sz w:val="32"/>
          <w:szCs w:val="20"/>
        </w:rPr>
        <w:t>作者姓名</w:t>
      </w:r>
      <w:r>
        <w:rPr>
          <w:rFonts w:eastAsia="楷体_GB2312" w:cs="Times New Roman" w:hint="eastAsia"/>
          <w:b/>
          <w:spacing w:val="66"/>
          <w:sz w:val="32"/>
          <w:szCs w:val="20"/>
        </w:rPr>
        <w:t xml:space="preserve"> </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ascii="楷体_GB2312" w:eastAsia="楷体_GB2312" w:cs="Times New Roman" w:hint="eastAsia"/>
          <w:sz w:val="32"/>
          <w:szCs w:val="32"/>
          <w:u w:val="single"/>
        </w:rPr>
        <w:t>梁雅嘉</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p>
    <w:p w14:paraId="7BD34652" w14:textId="77777777" w:rsidR="007A4AFF" w:rsidRDefault="007A4AFF" w:rsidP="007A4AFF">
      <w:pPr>
        <w:tabs>
          <w:tab w:val="left" w:pos="1320"/>
        </w:tabs>
        <w:ind w:rightChars="150" w:right="360"/>
        <w:rPr>
          <w:rFonts w:eastAsia="楷体_GB2312" w:cs="Times New Roman"/>
          <w:b/>
          <w:spacing w:val="66"/>
          <w:sz w:val="32"/>
          <w:szCs w:val="20"/>
        </w:rPr>
      </w:pPr>
      <w:r>
        <w:rPr>
          <w:rFonts w:eastAsia="楷体_GB2312" w:cs="Times New Roman" w:hint="eastAsia"/>
          <w:b/>
          <w:spacing w:val="66"/>
          <w:sz w:val="32"/>
          <w:szCs w:val="20"/>
        </w:rPr>
        <w:t>专业名称</w:t>
      </w:r>
      <w:r>
        <w:rPr>
          <w:rFonts w:eastAsia="楷体_GB2312" w:cs="Times New Roman"/>
          <w:b/>
          <w:spacing w:val="66"/>
          <w:sz w:val="32"/>
          <w:szCs w:val="20"/>
        </w:rPr>
        <w:t xml:space="preserve"> </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ascii="楷体_GB2312" w:eastAsia="楷体_GB2312" w:cs="Times New Roman" w:hint="eastAsia"/>
          <w:sz w:val="32"/>
          <w:szCs w:val="32"/>
          <w:u w:val="single"/>
        </w:rPr>
        <w:t>人文地理学</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eastAsia="楷体_GB2312" w:cs="Times New Roman" w:hint="eastAsia"/>
          <w:spacing w:val="66"/>
          <w:sz w:val="32"/>
          <w:szCs w:val="20"/>
          <w:u w:val="single"/>
        </w:rPr>
        <w:t xml:space="preserve">  </w:t>
      </w:r>
    </w:p>
    <w:p w14:paraId="733DAE06" w14:textId="47B414B4" w:rsidR="007A4AFF" w:rsidRDefault="007A4AFF" w:rsidP="007A4AFF">
      <w:pPr>
        <w:tabs>
          <w:tab w:val="left" w:pos="1320"/>
        </w:tabs>
        <w:ind w:rightChars="150" w:right="360"/>
        <w:rPr>
          <w:rFonts w:eastAsia="楷体_GB2312" w:cs="Times New Roman"/>
          <w:b/>
          <w:spacing w:val="66"/>
          <w:sz w:val="32"/>
          <w:szCs w:val="20"/>
        </w:rPr>
      </w:pPr>
      <w:r>
        <w:rPr>
          <w:rFonts w:eastAsia="楷体_GB2312" w:cs="Times New Roman" w:hint="eastAsia"/>
          <w:b/>
          <w:spacing w:val="66"/>
          <w:sz w:val="32"/>
          <w:szCs w:val="20"/>
        </w:rPr>
        <w:t>研究方向</w:t>
      </w:r>
      <w:r>
        <w:rPr>
          <w:rFonts w:eastAsia="楷体_GB2312" w:cs="Times New Roman"/>
          <w:b/>
          <w:spacing w:val="66"/>
          <w:sz w:val="32"/>
          <w:szCs w:val="20"/>
        </w:rPr>
        <w:t xml:space="preserve"> </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ascii="楷体_GB2312" w:eastAsia="楷体_GB2312" w:cs="Times New Roman" w:hint="eastAsia"/>
          <w:sz w:val="32"/>
          <w:szCs w:val="32"/>
          <w:u w:val="single"/>
        </w:rPr>
        <w:t>城市发展与土地利用</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p>
    <w:p w14:paraId="204A0E4C" w14:textId="77777777" w:rsidR="007A4AFF" w:rsidRDefault="007A4AFF" w:rsidP="007A4AFF">
      <w:pPr>
        <w:tabs>
          <w:tab w:val="left" w:pos="1320"/>
        </w:tabs>
        <w:ind w:rightChars="150" w:right="360"/>
        <w:rPr>
          <w:rFonts w:eastAsia="楷体_GB2312" w:cs="Times New Roman"/>
          <w:b/>
          <w:spacing w:val="66"/>
          <w:sz w:val="32"/>
          <w:szCs w:val="20"/>
        </w:rPr>
      </w:pPr>
      <w:r>
        <w:rPr>
          <w:rFonts w:eastAsia="楷体_GB2312" w:cs="Times New Roman" w:hint="eastAsia"/>
          <w:b/>
          <w:spacing w:val="66"/>
          <w:sz w:val="32"/>
          <w:szCs w:val="20"/>
        </w:rPr>
        <w:t>导师姓名</w:t>
      </w:r>
      <w:r>
        <w:rPr>
          <w:rFonts w:eastAsia="楷体_GB2312" w:cs="Times New Roman" w:hint="eastAsia"/>
          <w:b/>
          <w:spacing w:val="66"/>
          <w:sz w:val="32"/>
          <w:szCs w:val="20"/>
        </w:rPr>
        <w:t xml:space="preserve"> </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ascii="楷体_GB2312" w:eastAsia="楷体_GB2312" w:cs="Times New Roman" w:hint="eastAsia"/>
          <w:sz w:val="32"/>
          <w:szCs w:val="32"/>
          <w:u w:val="single"/>
        </w:rPr>
        <w:t xml:space="preserve">钟太洋 </w:t>
      </w:r>
      <w:r>
        <w:rPr>
          <w:rFonts w:eastAsia="楷体_GB2312" w:cs="Times New Roman"/>
          <w:sz w:val="32"/>
          <w:szCs w:val="20"/>
          <w:u w:val="single"/>
        </w:rPr>
        <w:t xml:space="preserve"> </w:t>
      </w:r>
      <w:r>
        <w:rPr>
          <w:rFonts w:ascii="楷体_GB2312" w:eastAsia="楷体_GB2312" w:cs="Times New Roman" w:hint="eastAsia"/>
          <w:sz w:val="32"/>
          <w:szCs w:val="32"/>
          <w:u w:val="single"/>
        </w:rPr>
        <w:t>教授</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eastAsia="楷体_GB2312" w:cs="Times New Roman" w:hint="eastAsia"/>
          <w:spacing w:val="66"/>
          <w:sz w:val="32"/>
          <w:szCs w:val="20"/>
          <w:u w:val="single"/>
        </w:rPr>
        <w:t xml:space="preserve"> </w:t>
      </w:r>
      <w:r>
        <w:rPr>
          <w:rFonts w:eastAsia="楷体_GB2312" w:cs="Times New Roman"/>
          <w:spacing w:val="66"/>
          <w:sz w:val="32"/>
          <w:szCs w:val="20"/>
          <w:u w:val="single"/>
        </w:rPr>
        <w:t xml:space="preserve"> </w:t>
      </w:r>
      <w:r>
        <w:rPr>
          <w:rFonts w:eastAsia="楷体_GB2312" w:cs="Times New Roman" w:hint="eastAsia"/>
          <w:spacing w:val="66"/>
          <w:sz w:val="32"/>
          <w:szCs w:val="20"/>
          <w:u w:val="single"/>
        </w:rPr>
        <w:t xml:space="preserve">   </w:t>
      </w:r>
    </w:p>
    <w:p w14:paraId="541345A9" w14:textId="77777777" w:rsidR="007A4AFF" w:rsidRDefault="007A4AFF" w:rsidP="007A4AFF">
      <w:pPr>
        <w:tabs>
          <w:tab w:val="left" w:pos="1320"/>
        </w:tabs>
        <w:snapToGrid w:val="0"/>
        <w:spacing w:line="320" w:lineRule="exact"/>
        <w:rPr>
          <w:rFonts w:eastAsia="楷体_GB2312" w:cs="Times New Roman"/>
          <w:sz w:val="32"/>
          <w:szCs w:val="20"/>
          <w:u w:val="single"/>
        </w:rPr>
      </w:pPr>
    </w:p>
    <w:p w14:paraId="02644C40" w14:textId="77777777" w:rsidR="007A4AFF" w:rsidRDefault="007A4AFF" w:rsidP="007A4AFF">
      <w:pPr>
        <w:rPr>
          <w:rFonts w:cs="Times New Roman"/>
          <w:sz w:val="21"/>
          <w:szCs w:val="20"/>
        </w:rPr>
      </w:pPr>
    </w:p>
    <w:p w14:paraId="5CCDDD49" w14:textId="77777777" w:rsidR="007A4AFF" w:rsidRDefault="007A4AFF" w:rsidP="007A4AFF">
      <w:pPr>
        <w:rPr>
          <w:rFonts w:cs="Times New Roman"/>
          <w:sz w:val="21"/>
          <w:szCs w:val="20"/>
        </w:rPr>
      </w:pPr>
    </w:p>
    <w:p w14:paraId="60AF0F8A" w14:textId="77777777" w:rsidR="007A4AFF" w:rsidRDefault="007A4AFF" w:rsidP="007A4AFF">
      <w:pPr>
        <w:rPr>
          <w:rFonts w:cs="Times New Roman"/>
          <w:szCs w:val="20"/>
        </w:rPr>
      </w:pPr>
    </w:p>
    <w:p w14:paraId="36F3FFB1" w14:textId="77777777" w:rsidR="007A4AFF" w:rsidRDefault="007A4AFF" w:rsidP="007A4AFF">
      <w:pPr>
        <w:rPr>
          <w:rFonts w:cs="Times New Roman"/>
          <w:szCs w:val="20"/>
        </w:rPr>
      </w:pPr>
    </w:p>
    <w:p w14:paraId="49A50BFB" w14:textId="44A31595" w:rsidR="007A4AFF" w:rsidRDefault="00320759" w:rsidP="007A4AFF">
      <w:pPr>
        <w:jc w:val="center"/>
        <w:rPr>
          <w:rFonts w:eastAsia="楷体_GB2312" w:cs="Times New Roman"/>
          <w:b/>
          <w:sz w:val="28"/>
          <w:szCs w:val="20"/>
        </w:rPr>
      </w:pPr>
      <w:r>
        <w:rPr>
          <w:rFonts w:eastAsia="楷体_GB2312" w:cs="Times New Roman" w:hint="eastAsia"/>
          <w:b/>
          <w:sz w:val="28"/>
          <w:szCs w:val="20"/>
        </w:rPr>
        <w:t>2</w:t>
      </w:r>
      <w:r>
        <w:rPr>
          <w:rFonts w:eastAsia="楷体_GB2312" w:cs="Times New Roman"/>
          <w:b/>
          <w:sz w:val="28"/>
          <w:szCs w:val="20"/>
        </w:rPr>
        <w:t xml:space="preserve">023 </w:t>
      </w:r>
      <w:r w:rsidR="007A4AFF">
        <w:rPr>
          <w:rFonts w:eastAsia="楷体_GB2312" w:cs="Times New Roman" w:hint="eastAsia"/>
          <w:b/>
          <w:sz w:val="28"/>
          <w:szCs w:val="20"/>
        </w:rPr>
        <w:t>年</w:t>
      </w:r>
      <w:r w:rsidR="007A4AFF">
        <w:rPr>
          <w:rFonts w:eastAsia="楷体_GB2312" w:cs="Times New Roman" w:hint="eastAsia"/>
          <w:b/>
          <w:sz w:val="28"/>
          <w:szCs w:val="20"/>
        </w:rPr>
        <w:t xml:space="preserve"> </w:t>
      </w:r>
      <w:r w:rsidR="007A4AFF">
        <w:rPr>
          <w:rFonts w:eastAsia="楷体_GB2312" w:cs="Times New Roman"/>
          <w:b/>
          <w:sz w:val="28"/>
          <w:szCs w:val="20"/>
        </w:rPr>
        <w:t xml:space="preserve"> </w:t>
      </w:r>
      <w:r>
        <w:rPr>
          <w:rFonts w:eastAsia="楷体_GB2312" w:cs="Times New Roman"/>
          <w:b/>
          <w:sz w:val="28"/>
          <w:szCs w:val="20"/>
        </w:rPr>
        <w:t>5</w:t>
      </w:r>
      <w:r w:rsidR="007A4AFF">
        <w:rPr>
          <w:rFonts w:eastAsia="楷体_GB2312" w:cs="Times New Roman"/>
          <w:b/>
          <w:sz w:val="28"/>
          <w:szCs w:val="20"/>
        </w:rPr>
        <w:t xml:space="preserve">  </w:t>
      </w:r>
      <w:r w:rsidR="007A4AFF">
        <w:rPr>
          <w:rFonts w:eastAsia="楷体_GB2312" w:cs="Times New Roman" w:hint="eastAsia"/>
          <w:b/>
          <w:sz w:val="28"/>
          <w:szCs w:val="20"/>
        </w:rPr>
        <w:t>月</w:t>
      </w:r>
      <w:r w:rsidR="007A4AFF">
        <w:rPr>
          <w:rFonts w:eastAsia="楷体_GB2312" w:cs="Times New Roman"/>
          <w:b/>
          <w:sz w:val="28"/>
          <w:szCs w:val="20"/>
        </w:rPr>
        <w:t xml:space="preserve">  </w:t>
      </w:r>
      <w:r w:rsidR="00C04E4A">
        <w:rPr>
          <w:rFonts w:eastAsia="楷体_GB2312" w:cs="Times New Roman"/>
          <w:b/>
          <w:sz w:val="28"/>
          <w:szCs w:val="20"/>
        </w:rPr>
        <w:t>27</w:t>
      </w:r>
      <w:r w:rsidR="007A4AFF">
        <w:rPr>
          <w:rFonts w:eastAsia="楷体_GB2312" w:cs="Times New Roman" w:hint="eastAsia"/>
          <w:b/>
          <w:sz w:val="28"/>
          <w:szCs w:val="20"/>
        </w:rPr>
        <w:t xml:space="preserve"> </w:t>
      </w:r>
      <w:r w:rsidR="007A4AFF">
        <w:rPr>
          <w:rFonts w:eastAsia="楷体_GB2312" w:cs="Times New Roman" w:hint="eastAsia"/>
          <w:b/>
          <w:sz w:val="28"/>
          <w:szCs w:val="20"/>
        </w:rPr>
        <w:t>日</w:t>
      </w:r>
    </w:p>
    <w:p w14:paraId="5BC97E7D" w14:textId="77777777" w:rsidR="007A4AFF" w:rsidRDefault="007A4AFF" w:rsidP="007A4AFF">
      <w:pPr>
        <w:widowControl/>
        <w:jc w:val="left"/>
        <w:rPr>
          <w:b/>
          <w:bCs/>
          <w:sz w:val="28"/>
          <w:szCs w:val="24"/>
        </w:rPr>
        <w:sectPr w:rsidR="007A4AFF">
          <w:footerReference w:type="default" r:id="rId10"/>
          <w:pgSz w:w="11906" w:h="16838"/>
          <w:pgMar w:top="1440" w:right="1800" w:bottom="1440" w:left="1800" w:header="851" w:footer="992" w:gutter="0"/>
          <w:pgNumType w:fmt="upperRoman" w:start="1"/>
          <w:cols w:space="425"/>
          <w:titlePg/>
          <w:docGrid w:type="lines" w:linePitch="326"/>
        </w:sectPr>
      </w:pPr>
    </w:p>
    <w:p w14:paraId="5C06673C" w14:textId="77777777" w:rsidR="007A4AFF" w:rsidRPr="00120F09" w:rsidRDefault="007A4AFF" w:rsidP="007A4AFF">
      <w:pPr>
        <w:spacing w:line="240" w:lineRule="auto"/>
        <w:rPr>
          <w:rFonts w:cs="Times New Roman"/>
          <w:sz w:val="21"/>
          <w:szCs w:val="20"/>
        </w:rPr>
      </w:pPr>
    </w:p>
    <w:p w14:paraId="7CB3633A" w14:textId="77777777" w:rsidR="007A4AFF" w:rsidRPr="00120F09" w:rsidRDefault="007A4AFF" w:rsidP="007A4AFF">
      <w:pPr>
        <w:spacing w:line="240" w:lineRule="auto"/>
        <w:rPr>
          <w:rFonts w:cs="Times New Roman"/>
          <w:sz w:val="21"/>
          <w:szCs w:val="20"/>
        </w:rPr>
      </w:pPr>
    </w:p>
    <w:p w14:paraId="08F2A0A2" w14:textId="77777777" w:rsidR="007A4AFF" w:rsidRPr="00120F09" w:rsidRDefault="007A4AFF" w:rsidP="007A4AFF">
      <w:pPr>
        <w:spacing w:line="240" w:lineRule="auto"/>
        <w:rPr>
          <w:rFonts w:cs="Times New Roman"/>
          <w:sz w:val="21"/>
          <w:szCs w:val="20"/>
        </w:rPr>
      </w:pPr>
    </w:p>
    <w:p w14:paraId="5F09245E" w14:textId="77777777" w:rsidR="007A4AFF" w:rsidRPr="00120F09" w:rsidRDefault="007A4AFF" w:rsidP="007A4AFF">
      <w:pPr>
        <w:spacing w:line="240" w:lineRule="auto"/>
        <w:rPr>
          <w:rFonts w:cs="Times New Roman"/>
          <w:sz w:val="21"/>
          <w:szCs w:val="20"/>
        </w:rPr>
      </w:pPr>
    </w:p>
    <w:p w14:paraId="7CC508DB" w14:textId="77777777" w:rsidR="007A4AFF" w:rsidRPr="00120F09" w:rsidRDefault="007A4AFF" w:rsidP="007A4AFF">
      <w:pPr>
        <w:spacing w:line="240" w:lineRule="auto"/>
        <w:rPr>
          <w:rFonts w:cs="Times New Roman"/>
          <w:sz w:val="21"/>
          <w:szCs w:val="20"/>
        </w:rPr>
      </w:pPr>
    </w:p>
    <w:p w14:paraId="2DF1AA2D" w14:textId="77777777" w:rsidR="007A4AFF" w:rsidRPr="00120F09" w:rsidRDefault="007A4AFF" w:rsidP="007A4AFF">
      <w:pPr>
        <w:spacing w:line="240" w:lineRule="auto"/>
        <w:rPr>
          <w:rFonts w:cs="Times New Roman"/>
          <w:sz w:val="21"/>
          <w:szCs w:val="20"/>
        </w:rPr>
      </w:pPr>
    </w:p>
    <w:p w14:paraId="2B1A5A7D" w14:textId="77777777" w:rsidR="007A4AFF" w:rsidRPr="00120F09" w:rsidRDefault="007A4AFF" w:rsidP="007A4AFF">
      <w:pPr>
        <w:spacing w:line="240" w:lineRule="auto"/>
        <w:rPr>
          <w:rFonts w:cs="Times New Roman"/>
          <w:sz w:val="21"/>
          <w:szCs w:val="20"/>
        </w:rPr>
      </w:pPr>
    </w:p>
    <w:p w14:paraId="2D0E3498" w14:textId="77777777" w:rsidR="007A4AFF" w:rsidRPr="00120F09" w:rsidRDefault="007A4AFF" w:rsidP="007A4AFF">
      <w:pPr>
        <w:spacing w:line="240" w:lineRule="auto"/>
        <w:rPr>
          <w:rFonts w:cs="Times New Roman"/>
          <w:sz w:val="21"/>
          <w:szCs w:val="20"/>
        </w:rPr>
      </w:pPr>
    </w:p>
    <w:p w14:paraId="15047420" w14:textId="77777777" w:rsidR="007A4AFF" w:rsidRPr="00120F09" w:rsidRDefault="007A4AFF" w:rsidP="007A4AFF">
      <w:pPr>
        <w:spacing w:line="240" w:lineRule="auto"/>
        <w:rPr>
          <w:rFonts w:cs="Times New Roman"/>
          <w:sz w:val="21"/>
          <w:szCs w:val="20"/>
        </w:rPr>
      </w:pPr>
    </w:p>
    <w:p w14:paraId="66E7BF59" w14:textId="77777777" w:rsidR="007A4AFF" w:rsidRPr="00120F09" w:rsidRDefault="007A4AFF" w:rsidP="007A4AFF">
      <w:pPr>
        <w:spacing w:line="240" w:lineRule="auto"/>
        <w:rPr>
          <w:rFonts w:cs="Times New Roman"/>
          <w:sz w:val="21"/>
          <w:szCs w:val="20"/>
        </w:rPr>
      </w:pPr>
    </w:p>
    <w:p w14:paraId="63A49D5C" w14:textId="606B6323" w:rsidR="007A4AFF" w:rsidRPr="00120F09" w:rsidRDefault="007A4AFF" w:rsidP="00320759">
      <w:pPr>
        <w:snapToGrid w:val="0"/>
        <w:ind w:firstLineChars="350" w:firstLine="1124"/>
        <w:jc w:val="left"/>
        <w:rPr>
          <w:rFonts w:ascii="楷体" w:eastAsia="楷体" w:hAnsi="楷体" w:cs="Times New Roman"/>
          <w:sz w:val="32"/>
          <w:szCs w:val="32"/>
        </w:rPr>
      </w:pPr>
      <w:r w:rsidRPr="00120F09">
        <w:rPr>
          <w:rFonts w:eastAsia="楷体_GB2312" w:cs="Times New Roman" w:hint="eastAsia"/>
          <w:b/>
          <w:sz w:val="32"/>
          <w:szCs w:val="20"/>
        </w:rPr>
        <w:t>答辩委员会主席</w:t>
      </w:r>
      <w:r w:rsidR="00175745" w:rsidRPr="00120F09">
        <w:rPr>
          <w:rFonts w:ascii="楷体" w:eastAsia="楷体" w:hAnsi="楷体" w:cs="Times New Roman" w:hint="eastAsia"/>
          <w:sz w:val="32"/>
          <w:szCs w:val="32"/>
          <w:u w:val="single"/>
        </w:rPr>
        <w:t xml:space="preserve">    </w:t>
      </w:r>
      <w:r w:rsidR="00175745">
        <w:rPr>
          <w:rFonts w:ascii="楷体" w:eastAsia="楷体" w:hAnsi="楷体" w:cs="Times New Roman" w:hint="eastAsia"/>
          <w:sz w:val="32"/>
          <w:szCs w:val="32"/>
          <w:u w:val="single"/>
        </w:rPr>
        <w:t>张建新</w:t>
      </w:r>
      <w:r w:rsidR="00175745" w:rsidRPr="00120F09">
        <w:rPr>
          <w:rFonts w:ascii="楷体" w:eastAsia="楷体" w:hAnsi="楷体" w:cs="Times New Roman" w:hint="eastAsia"/>
          <w:sz w:val="32"/>
          <w:szCs w:val="32"/>
          <w:u w:val="single"/>
        </w:rPr>
        <w:t xml:space="preserve"> </w:t>
      </w:r>
      <w:r w:rsidR="00175745" w:rsidRPr="00120F09">
        <w:rPr>
          <w:rFonts w:ascii="楷体" w:eastAsia="楷体" w:hAnsi="楷体" w:cs="Times New Roman"/>
          <w:sz w:val="32"/>
          <w:szCs w:val="32"/>
          <w:u w:val="single"/>
        </w:rPr>
        <w:t xml:space="preserve">  </w:t>
      </w:r>
      <w:r w:rsidR="00175745">
        <w:rPr>
          <w:rFonts w:ascii="楷体" w:eastAsia="楷体" w:hAnsi="楷体" w:cs="Times New Roman" w:hint="eastAsia"/>
          <w:sz w:val="32"/>
          <w:szCs w:val="32"/>
          <w:u w:val="single"/>
        </w:rPr>
        <w:t>副教授</w:t>
      </w:r>
      <w:r w:rsidR="00175745" w:rsidRPr="00120F09">
        <w:rPr>
          <w:rFonts w:ascii="楷体" w:eastAsia="楷体" w:hAnsi="楷体" w:cs="Times New Roman" w:hint="eastAsia"/>
          <w:sz w:val="32"/>
          <w:szCs w:val="32"/>
          <w:u w:val="single"/>
        </w:rPr>
        <w:t xml:space="preserve">  </w:t>
      </w:r>
    </w:p>
    <w:p w14:paraId="3D35BF12" w14:textId="5A5F7C77" w:rsidR="007A4AFF" w:rsidRPr="00120F09" w:rsidRDefault="007A4AFF" w:rsidP="00320759">
      <w:pPr>
        <w:snapToGrid w:val="0"/>
        <w:rPr>
          <w:rFonts w:ascii="楷体" w:eastAsia="楷体" w:hAnsi="楷体" w:cs="Times New Roman"/>
          <w:sz w:val="32"/>
          <w:szCs w:val="32"/>
          <w:u w:val="single"/>
        </w:rPr>
      </w:pPr>
      <w:r w:rsidRPr="00120F09">
        <w:rPr>
          <w:rFonts w:ascii="楷体" w:eastAsia="楷体" w:hAnsi="楷体" w:cs="Times New Roman" w:hint="eastAsia"/>
          <w:sz w:val="32"/>
          <w:szCs w:val="32"/>
        </w:rPr>
        <w:t xml:space="preserve">       </w:t>
      </w:r>
      <w:r w:rsidRPr="0028159B">
        <w:rPr>
          <w:rFonts w:ascii="楷体" w:eastAsia="楷体" w:hAnsi="楷体" w:cs="Times New Roman" w:hint="eastAsia"/>
          <w:b/>
          <w:spacing w:val="120"/>
          <w:kern w:val="0"/>
          <w:sz w:val="32"/>
          <w:szCs w:val="32"/>
          <w:fitText w:val="2240" w:id="-1253194227"/>
        </w:rPr>
        <w:t>评 阅</w:t>
      </w:r>
      <w:r w:rsidRPr="0028159B">
        <w:rPr>
          <w:rFonts w:ascii="楷体" w:eastAsia="楷体" w:hAnsi="楷体" w:cs="Times New Roman" w:hint="eastAsia"/>
          <w:spacing w:val="120"/>
          <w:kern w:val="0"/>
          <w:sz w:val="32"/>
          <w:szCs w:val="32"/>
          <w:fitText w:val="2240" w:id="-1253194227"/>
        </w:rPr>
        <w:t xml:space="preserve"> </w:t>
      </w:r>
      <w:r w:rsidRPr="0028159B">
        <w:rPr>
          <w:rFonts w:ascii="楷体" w:eastAsia="楷体" w:hAnsi="楷体" w:cs="Times New Roman" w:hint="eastAsia"/>
          <w:b/>
          <w:spacing w:val="-2"/>
          <w:kern w:val="0"/>
          <w:sz w:val="32"/>
          <w:szCs w:val="32"/>
          <w:fitText w:val="2240" w:id="-1253194227"/>
        </w:rPr>
        <w:t>人</w:t>
      </w:r>
      <w:r w:rsidR="0028159B" w:rsidRPr="00120F09">
        <w:rPr>
          <w:rFonts w:ascii="楷体" w:eastAsia="楷体" w:hAnsi="楷体" w:cs="Times New Roman" w:hint="eastAsia"/>
          <w:sz w:val="32"/>
          <w:szCs w:val="32"/>
          <w:u w:val="single"/>
        </w:rPr>
        <w:t xml:space="preserve">    </w:t>
      </w:r>
      <w:r w:rsidR="0028159B">
        <w:rPr>
          <w:rFonts w:ascii="楷体" w:eastAsia="楷体" w:hAnsi="楷体" w:cs="Times New Roman" w:hint="eastAsia"/>
          <w:sz w:val="32"/>
          <w:szCs w:val="32"/>
          <w:u w:val="single"/>
        </w:rPr>
        <w:t>周小平</w:t>
      </w:r>
      <w:r w:rsidR="0028159B" w:rsidRPr="00120F09">
        <w:rPr>
          <w:rFonts w:ascii="楷体" w:eastAsia="楷体" w:hAnsi="楷体" w:cs="Times New Roman" w:hint="eastAsia"/>
          <w:sz w:val="32"/>
          <w:szCs w:val="32"/>
          <w:u w:val="single"/>
        </w:rPr>
        <w:t xml:space="preserve"> </w:t>
      </w:r>
      <w:r w:rsidR="0028159B" w:rsidRPr="00120F09">
        <w:rPr>
          <w:rFonts w:ascii="楷体" w:eastAsia="楷体" w:hAnsi="楷体" w:cs="Times New Roman"/>
          <w:sz w:val="32"/>
          <w:szCs w:val="32"/>
          <w:u w:val="single"/>
        </w:rPr>
        <w:t xml:space="preserve">  </w:t>
      </w:r>
      <w:r w:rsidR="0028159B">
        <w:rPr>
          <w:rFonts w:ascii="楷体" w:eastAsia="楷体" w:hAnsi="楷体" w:cs="Times New Roman" w:hint="eastAsia"/>
          <w:sz w:val="32"/>
          <w:szCs w:val="32"/>
          <w:u w:val="single"/>
        </w:rPr>
        <w:t xml:space="preserve">教 </w:t>
      </w:r>
      <w:r w:rsidR="0028159B">
        <w:rPr>
          <w:rFonts w:ascii="楷体" w:eastAsia="楷体" w:hAnsi="楷体" w:cs="Times New Roman"/>
          <w:sz w:val="32"/>
          <w:szCs w:val="32"/>
          <w:u w:val="single"/>
        </w:rPr>
        <w:t xml:space="preserve"> </w:t>
      </w:r>
      <w:r w:rsidR="0028159B">
        <w:rPr>
          <w:rFonts w:ascii="楷体" w:eastAsia="楷体" w:hAnsi="楷体" w:cs="Times New Roman" w:hint="eastAsia"/>
          <w:sz w:val="32"/>
          <w:szCs w:val="32"/>
          <w:u w:val="single"/>
        </w:rPr>
        <w:t xml:space="preserve">授 </w:t>
      </w:r>
      <w:r w:rsidR="0028159B">
        <w:rPr>
          <w:rFonts w:ascii="楷体" w:eastAsia="楷体" w:hAnsi="楷体" w:cs="Times New Roman"/>
          <w:sz w:val="32"/>
          <w:szCs w:val="32"/>
          <w:u w:val="single"/>
        </w:rPr>
        <w:t xml:space="preserve"> </w:t>
      </w:r>
    </w:p>
    <w:p w14:paraId="51EFD78D" w14:textId="059C2EA4" w:rsidR="007A4AFF" w:rsidRPr="00120F09" w:rsidRDefault="007A4AFF" w:rsidP="00320759">
      <w:pPr>
        <w:snapToGrid w:val="0"/>
        <w:rPr>
          <w:rFonts w:ascii="楷体" w:eastAsia="楷体" w:hAnsi="楷体" w:cs="Times New Roman"/>
          <w:sz w:val="32"/>
          <w:szCs w:val="32"/>
          <w:u w:val="single"/>
        </w:rPr>
      </w:pPr>
      <w:r w:rsidRPr="00120F09">
        <w:rPr>
          <w:rFonts w:ascii="楷体" w:eastAsia="楷体" w:hAnsi="楷体" w:cs="Times New Roman" w:hint="eastAsia"/>
          <w:sz w:val="32"/>
          <w:szCs w:val="32"/>
        </w:rPr>
        <w:t xml:space="preserve">                </w:t>
      </w:r>
      <w:r w:rsidRPr="00120F09">
        <w:rPr>
          <w:rFonts w:ascii="楷体" w:eastAsia="楷体" w:hAnsi="楷体" w:cs="Times New Roman"/>
          <w:sz w:val="32"/>
          <w:szCs w:val="32"/>
        </w:rPr>
        <w:t xml:space="preserve">     </w:t>
      </w:r>
      <w:r w:rsidRPr="00120F09">
        <w:rPr>
          <w:rFonts w:ascii="楷体" w:eastAsia="楷体" w:hAnsi="楷体" w:cs="Times New Roman" w:hint="eastAsia"/>
          <w:sz w:val="32"/>
          <w:szCs w:val="32"/>
          <w:u w:val="single"/>
        </w:rPr>
        <w:t xml:space="preserve">    </w:t>
      </w:r>
      <w:r w:rsidR="0028159B">
        <w:rPr>
          <w:rFonts w:ascii="楷体" w:eastAsia="楷体" w:hAnsi="楷体" w:cs="Times New Roman" w:hint="eastAsia"/>
          <w:sz w:val="32"/>
          <w:szCs w:val="32"/>
          <w:u w:val="single"/>
        </w:rPr>
        <w:t>陈江龙</w:t>
      </w:r>
      <w:r w:rsidRPr="00120F09">
        <w:rPr>
          <w:rFonts w:ascii="楷体" w:eastAsia="楷体" w:hAnsi="楷体" w:cs="Times New Roman" w:hint="eastAsia"/>
          <w:sz w:val="32"/>
          <w:szCs w:val="32"/>
          <w:u w:val="single"/>
        </w:rPr>
        <w:t xml:space="preserve"> </w:t>
      </w:r>
      <w:r w:rsidRPr="00120F09">
        <w:rPr>
          <w:rFonts w:ascii="楷体" w:eastAsia="楷体" w:hAnsi="楷体" w:cs="Times New Roman"/>
          <w:sz w:val="32"/>
          <w:szCs w:val="32"/>
          <w:u w:val="single"/>
        </w:rPr>
        <w:t xml:space="preserve">  </w:t>
      </w:r>
      <w:r w:rsidR="0028159B">
        <w:rPr>
          <w:rFonts w:ascii="楷体" w:eastAsia="楷体" w:hAnsi="楷体" w:cs="Times New Roman" w:hint="eastAsia"/>
          <w:sz w:val="32"/>
          <w:szCs w:val="32"/>
          <w:u w:val="single"/>
        </w:rPr>
        <w:t>研究员</w:t>
      </w:r>
      <w:r w:rsidRPr="00120F09">
        <w:rPr>
          <w:rFonts w:ascii="楷体" w:eastAsia="楷体" w:hAnsi="楷体" w:cs="Times New Roman" w:hint="eastAsia"/>
          <w:sz w:val="32"/>
          <w:szCs w:val="32"/>
          <w:u w:val="single"/>
        </w:rPr>
        <w:t xml:space="preserve">  </w:t>
      </w:r>
    </w:p>
    <w:p w14:paraId="792D1708" w14:textId="4E0D969F" w:rsidR="007A4AFF" w:rsidRPr="00120F09" w:rsidRDefault="007A4AFF" w:rsidP="007A4AFF">
      <w:pPr>
        <w:snapToGrid w:val="0"/>
        <w:rPr>
          <w:rFonts w:ascii="楷体" w:eastAsia="楷体" w:hAnsi="楷体" w:cs="Times New Roman"/>
          <w:sz w:val="32"/>
          <w:szCs w:val="32"/>
          <w:u w:val="single"/>
        </w:rPr>
      </w:pPr>
      <w:r w:rsidRPr="00120F09">
        <w:rPr>
          <w:rFonts w:ascii="楷体" w:eastAsia="楷体" w:hAnsi="楷体" w:cs="Times New Roman"/>
          <w:sz w:val="32"/>
          <w:szCs w:val="32"/>
        </w:rPr>
        <w:t xml:space="preserve">                     </w:t>
      </w:r>
      <w:r w:rsidRPr="00120F09">
        <w:rPr>
          <w:rFonts w:ascii="楷体" w:eastAsia="楷体" w:hAnsi="楷体" w:cs="Times New Roman" w:hint="eastAsia"/>
          <w:sz w:val="32"/>
          <w:szCs w:val="32"/>
          <w:u w:val="single"/>
        </w:rPr>
        <w:t xml:space="preserve">             </w:t>
      </w:r>
      <w:r w:rsidRPr="00120F09">
        <w:rPr>
          <w:rFonts w:ascii="楷体" w:eastAsia="楷体" w:hAnsi="楷体" w:cs="Times New Roman"/>
          <w:sz w:val="32"/>
          <w:szCs w:val="32"/>
          <w:u w:val="single"/>
        </w:rPr>
        <w:t xml:space="preserve">        </w:t>
      </w:r>
    </w:p>
    <w:p w14:paraId="51D993CD" w14:textId="7A583D48" w:rsidR="007A4AFF" w:rsidRPr="00120F09" w:rsidRDefault="007A4AFF" w:rsidP="007A4AFF">
      <w:pPr>
        <w:snapToGrid w:val="0"/>
        <w:rPr>
          <w:rFonts w:ascii="楷体" w:eastAsia="楷体" w:hAnsi="楷体" w:cs="Times New Roman"/>
          <w:sz w:val="32"/>
          <w:szCs w:val="32"/>
          <w:u w:val="single"/>
        </w:rPr>
      </w:pPr>
      <w:r w:rsidRPr="00120F09">
        <w:rPr>
          <w:rFonts w:ascii="楷体" w:eastAsia="楷体" w:hAnsi="楷体" w:cs="Times New Roman"/>
          <w:sz w:val="32"/>
          <w:szCs w:val="32"/>
        </w:rPr>
        <w:t xml:space="preserve">                     </w:t>
      </w:r>
      <w:r w:rsidRPr="00120F09">
        <w:rPr>
          <w:rFonts w:ascii="楷体" w:eastAsia="楷体" w:hAnsi="楷体" w:cs="Times New Roman" w:hint="eastAsia"/>
          <w:sz w:val="32"/>
          <w:szCs w:val="32"/>
          <w:u w:val="single"/>
        </w:rPr>
        <w:t xml:space="preserve">             </w:t>
      </w:r>
      <w:r w:rsidRPr="00120F09">
        <w:rPr>
          <w:rFonts w:ascii="楷体" w:eastAsia="楷体" w:hAnsi="楷体" w:cs="Times New Roman"/>
          <w:sz w:val="32"/>
          <w:szCs w:val="32"/>
          <w:u w:val="single"/>
        </w:rPr>
        <w:t xml:space="preserve">        </w:t>
      </w:r>
    </w:p>
    <w:p w14:paraId="23081018" w14:textId="2633E619" w:rsidR="007A4AFF" w:rsidRPr="00120F09" w:rsidRDefault="007A4AFF" w:rsidP="007A4AFF">
      <w:pPr>
        <w:snapToGrid w:val="0"/>
        <w:rPr>
          <w:rFonts w:ascii="楷体" w:eastAsia="楷体" w:hAnsi="楷体" w:cs="Times New Roman"/>
          <w:sz w:val="32"/>
          <w:szCs w:val="32"/>
          <w:u w:val="single"/>
        </w:rPr>
      </w:pPr>
      <w:r w:rsidRPr="00120F09">
        <w:rPr>
          <w:rFonts w:ascii="楷体" w:eastAsia="楷体" w:hAnsi="楷体" w:cs="Times New Roman"/>
          <w:sz w:val="32"/>
          <w:szCs w:val="32"/>
        </w:rPr>
        <w:t xml:space="preserve">                     </w:t>
      </w:r>
      <w:r w:rsidRPr="00120F09">
        <w:rPr>
          <w:rFonts w:ascii="楷体" w:eastAsia="楷体" w:hAnsi="楷体" w:cs="Times New Roman" w:hint="eastAsia"/>
          <w:sz w:val="32"/>
          <w:szCs w:val="32"/>
          <w:u w:val="single"/>
        </w:rPr>
        <w:t xml:space="preserve">             </w:t>
      </w:r>
      <w:r w:rsidRPr="00120F09">
        <w:rPr>
          <w:rFonts w:ascii="楷体" w:eastAsia="楷体" w:hAnsi="楷体" w:cs="Times New Roman"/>
          <w:sz w:val="32"/>
          <w:szCs w:val="32"/>
          <w:u w:val="single"/>
        </w:rPr>
        <w:t xml:space="preserve">        </w:t>
      </w:r>
    </w:p>
    <w:p w14:paraId="075E1C6C" w14:textId="24A27195" w:rsidR="007A4AFF" w:rsidRPr="00120F09" w:rsidRDefault="007A4AFF" w:rsidP="007A4AFF">
      <w:pPr>
        <w:spacing w:line="240" w:lineRule="auto"/>
        <w:rPr>
          <w:rFonts w:eastAsia="楷体_GB2312" w:cs="Times New Roman"/>
          <w:b/>
          <w:sz w:val="32"/>
          <w:szCs w:val="20"/>
        </w:rPr>
      </w:pPr>
      <w:r w:rsidRPr="00120F09">
        <w:rPr>
          <w:rFonts w:eastAsia="楷体_GB2312" w:cs="Times New Roman" w:hint="eastAsia"/>
          <w:sz w:val="30"/>
          <w:szCs w:val="30"/>
        </w:rPr>
        <w:t xml:space="preserve">       </w:t>
      </w:r>
      <w:r w:rsidRPr="003A761C">
        <w:rPr>
          <w:rFonts w:eastAsia="楷体_GB2312" w:cs="Times New Roman" w:hint="eastAsia"/>
          <w:b/>
          <w:spacing w:val="31"/>
          <w:kern w:val="0"/>
          <w:sz w:val="32"/>
          <w:szCs w:val="20"/>
          <w:fitText w:val="2240" w:id="-1253194226"/>
        </w:rPr>
        <w:t>论文答辩日</w:t>
      </w:r>
      <w:r w:rsidRPr="003A761C">
        <w:rPr>
          <w:rFonts w:eastAsia="楷体_GB2312" w:cs="Times New Roman" w:hint="eastAsia"/>
          <w:b/>
          <w:spacing w:val="1"/>
          <w:kern w:val="0"/>
          <w:sz w:val="32"/>
          <w:szCs w:val="20"/>
          <w:fitText w:val="2240" w:id="-1253194226"/>
        </w:rPr>
        <w:t>期</w:t>
      </w:r>
      <w:r w:rsidRPr="00120F09">
        <w:rPr>
          <w:rFonts w:eastAsia="楷体_GB2312" w:cs="Times New Roman" w:hint="eastAsia"/>
          <w:b/>
          <w:sz w:val="32"/>
          <w:szCs w:val="20"/>
        </w:rPr>
        <w:t xml:space="preserve">   </w:t>
      </w:r>
      <w:r w:rsidR="00320759">
        <w:rPr>
          <w:rFonts w:eastAsia="楷体_GB2312" w:cs="Times New Roman"/>
          <w:b/>
          <w:sz w:val="32"/>
          <w:szCs w:val="20"/>
        </w:rPr>
        <w:t>2023</w:t>
      </w:r>
      <w:r w:rsidRPr="00120F09">
        <w:rPr>
          <w:rFonts w:eastAsia="楷体_GB2312" w:cs="Times New Roman" w:hint="eastAsia"/>
          <w:b/>
          <w:sz w:val="32"/>
          <w:szCs w:val="20"/>
        </w:rPr>
        <w:t xml:space="preserve"> </w:t>
      </w:r>
      <w:r w:rsidRPr="00120F09">
        <w:rPr>
          <w:rFonts w:eastAsia="楷体_GB2312" w:cs="Times New Roman" w:hint="eastAsia"/>
          <w:b/>
          <w:sz w:val="32"/>
          <w:szCs w:val="20"/>
        </w:rPr>
        <w:t>年</w:t>
      </w:r>
      <w:r w:rsidRPr="00120F09">
        <w:rPr>
          <w:rFonts w:eastAsia="楷体_GB2312" w:cs="Times New Roman" w:hint="eastAsia"/>
          <w:b/>
          <w:sz w:val="32"/>
          <w:szCs w:val="20"/>
        </w:rPr>
        <w:t xml:space="preserve"> </w:t>
      </w:r>
      <w:r w:rsidR="00320759">
        <w:rPr>
          <w:rFonts w:eastAsia="楷体_GB2312" w:cs="Times New Roman"/>
          <w:b/>
          <w:sz w:val="32"/>
          <w:szCs w:val="20"/>
        </w:rPr>
        <w:t>5</w:t>
      </w:r>
      <w:r w:rsidRPr="00120F09">
        <w:rPr>
          <w:rFonts w:eastAsia="楷体_GB2312" w:cs="Times New Roman" w:hint="eastAsia"/>
          <w:b/>
          <w:sz w:val="32"/>
          <w:szCs w:val="20"/>
        </w:rPr>
        <w:t xml:space="preserve"> </w:t>
      </w:r>
      <w:r w:rsidRPr="00120F09">
        <w:rPr>
          <w:rFonts w:eastAsia="楷体_GB2312" w:cs="Times New Roman" w:hint="eastAsia"/>
          <w:b/>
          <w:sz w:val="32"/>
          <w:szCs w:val="20"/>
        </w:rPr>
        <w:t>月</w:t>
      </w:r>
      <w:r w:rsidRPr="00120F09">
        <w:rPr>
          <w:rFonts w:eastAsia="楷体_GB2312" w:cs="Times New Roman" w:hint="eastAsia"/>
          <w:b/>
          <w:sz w:val="32"/>
          <w:szCs w:val="20"/>
        </w:rPr>
        <w:t xml:space="preserve"> </w:t>
      </w:r>
      <w:r w:rsidR="00320759">
        <w:rPr>
          <w:rFonts w:eastAsia="楷体_GB2312" w:cs="Times New Roman"/>
          <w:b/>
          <w:sz w:val="32"/>
          <w:szCs w:val="20"/>
        </w:rPr>
        <w:t>25</w:t>
      </w:r>
      <w:r w:rsidRPr="00120F09">
        <w:rPr>
          <w:rFonts w:eastAsia="楷体_GB2312" w:cs="Times New Roman" w:hint="eastAsia"/>
          <w:b/>
          <w:sz w:val="32"/>
          <w:szCs w:val="20"/>
        </w:rPr>
        <w:t xml:space="preserve"> </w:t>
      </w:r>
      <w:r w:rsidRPr="00120F09">
        <w:rPr>
          <w:rFonts w:eastAsia="楷体_GB2312" w:cs="Times New Roman" w:hint="eastAsia"/>
          <w:b/>
          <w:sz w:val="32"/>
          <w:szCs w:val="20"/>
        </w:rPr>
        <w:t>日</w:t>
      </w:r>
    </w:p>
    <w:p w14:paraId="40751B73" w14:textId="77777777" w:rsidR="007A4AFF" w:rsidRPr="00120F09" w:rsidRDefault="007A4AFF" w:rsidP="007A4AFF">
      <w:pPr>
        <w:snapToGrid w:val="0"/>
        <w:rPr>
          <w:rFonts w:eastAsia="楷体_GB2312" w:cs="Times New Roman"/>
          <w:sz w:val="30"/>
          <w:szCs w:val="30"/>
          <w:u w:val="single"/>
        </w:rPr>
      </w:pPr>
    </w:p>
    <w:p w14:paraId="67AAD7CD" w14:textId="77777777" w:rsidR="007A4AFF" w:rsidRPr="00120F09" w:rsidRDefault="007A4AFF" w:rsidP="007A4AFF">
      <w:pPr>
        <w:spacing w:line="240" w:lineRule="auto"/>
        <w:rPr>
          <w:rFonts w:cs="Times New Roman"/>
          <w:sz w:val="21"/>
          <w:szCs w:val="20"/>
        </w:rPr>
      </w:pPr>
    </w:p>
    <w:p w14:paraId="2025C930" w14:textId="77777777" w:rsidR="007A4AFF" w:rsidRPr="00120F09" w:rsidRDefault="007A4AFF" w:rsidP="007A4AFF">
      <w:pPr>
        <w:spacing w:line="240" w:lineRule="auto"/>
        <w:rPr>
          <w:rFonts w:cs="Times New Roman"/>
          <w:sz w:val="21"/>
          <w:szCs w:val="20"/>
        </w:rPr>
      </w:pPr>
    </w:p>
    <w:p w14:paraId="64A3F7A0" w14:textId="77777777" w:rsidR="007A4AFF" w:rsidRPr="00120F09" w:rsidRDefault="007A4AFF" w:rsidP="007A4AFF">
      <w:pPr>
        <w:spacing w:line="240" w:lineRule="auto"/>
        <w:rPr>
          <w:rFonts w:cs="Times New Roman"/>
          <w:sz w:val="21"/>
          <w:szCs w:val="20"/>
        </w:rPr>
      </w:pPr>
    </w:p>
    <w:p w14:paraId="015F9004" w14:textId="77777777" w:rsidR="007A4AFF" w:rsidRPr="00120F09" w:rsidRDefault="007A4AFF" w:rsidP="007A4AFF">
      <w:pPr>
        <w:spacing w:line="240" w:lineRule="auto"/>
        <w:rPr>
          <w:rFonts w:cs="Times New Roman"/>
          <w:sz w:val="21"/>
          <w:szCs w:val="20"/>
        </w:rPr>
      </w:pPr>
    </w:p>
    <w:p w14:paraId="4A24A997" w14:textId="77777777" w:rsidR="007A4AFF" w:rsidRPr="00120F09" w:rsidRDefault="007A4AFF" w:rsidP="007A4AFF">
      <w:pPr>
        <w:spacing w:line="240" w:lineRule="auto"/>
        <w:rPr>
          <w:rFonts w:cs="Times New Roman"/>
          <w:sz w:val="21"/>
          <w:szCs w:val="20"/>
        </w:rPr>
      </w:pPr>
    </w:p>
    <w:p w14:paraId="7B8AF246" w14:textId="77777777" w:rsidR="007A4AFF" w:rsidRPr="00120F09" w:rsidRDefault="007A4AFF" w:rsidP="007A4AFF">
      <w:pPr>
        <w:spacing w:line="240" w:lineRule="auto"/>
        <w:rPr>
          <w:rFonts w:cs="Times New Roman"/>
          <w:sz w:val="21"/>
          <w:szCs w:val="20"/>
        </w:rPr>
      </w:pPr>
    </w:p>
    <w:p w14:paraId="1C7D6CBB" w14:textId="77777777" w:rsidR="007A4AFF" w:rsidRPr="00120F09" w:rsidRDefault="007A4AFF" w:rsidP="007A4AFF">
      <w:pPr>
        <w:spacing w:line="240" w:lineRule="auto"/>
        <w:rPr>
          <w:rFonts w:cs="Times New Roman"/>
          <w:sz w:val="21"/>
          <w:szCs w:val="20"/>
        </w:rPr>
      </w:pPr>
    </w:p>
    <w:p w14:paraId="12C0FACF" w14:textId="77777777" w:rsidR="007A4AFF" w:rsidRPr="00120F09" w:rsidRDefault="007A4AFF" w:rsidP="007A4AFF">
      <w:pPr>
        <w:spacing w:line="240" w:lineRule="auto"/>
        <w:rPr>
          <w:rFonts w:cs="Times New Roman"/>
          <w:sz w:val="21"/>
          <w:szCs w:val="20"/>
        </w:rPr>
      </w:pPr>
    </w:p>
    <w:p w14:paraId="10628582" w14:textId="77777777" w:rsidR="007A4AFF" w:rsidRPr="00120F09" w:rsidRDefault="007A4AFF" w:rsidP="007A4AFF">
      <w:pPr>
        <w:spacing w:line="240" w:lineRule="auto"/>
        <w:rPr>
          <w:rFonts w:cs="Times New Roman"/>
          <w:sz w:val="21"/>
          <w:szCs w:val="20"/>
        </w:rPr>
      </w:pPr>
    </w:p>
    <w:p w14:paraId="2EA88972" w14:textId="77777777" w:rsidR="007A4AFF" w:rsidRPr="00120F09" w:rsidRDefault="007A4AFF" w:rsidP="007A4AFF">
      <w:pPr>
        <w:spacing w:line="240" w:lineRule="auto"/>
        <w:rPr>
          <w:rFonts w:cs="Times New Roman"/>
          <w:sz w:val="21"/>
          <w:szCs w:val="20"/>
        </w:rPr>
      </w:pPr>
    </w:p>
    <w:p w14:paraId="12AD9D41" w14:textId="77777777" w:rsidR="007A4AFF" w:rsidRPr="00120F09" w:rsidRDefault="007A4AFF" w:rsidP="007A4AFF">
      <w:pPr>
        <w:spacing w:line="240" w:lineRule="auto"/>
        <w:rPr>
          <w:rFonts w:eastAsia="楷体_GB2312" w:cs="Times New Roman"/>
          <w:b/>
          <w:sz w:val="30"/>
          <w:szCs w:val="20"/>
        </w:rPr>
      </w:pPr>
      <w:r w:rsidRPr="00120F09">
        <w:rPr>
          <w:rFonts w:eastAsia="楷体_GB2312" w:cs="Times New Roman" w:hint="eastAsia"/>
          <w:b/>
          <w:sz w:val="30"/>
          <w:szCs w:val="20"/>
        </w:rPr>
        <w:t>研究生签名：</w:t>
      </w:r>
    </w:p>
    <w:p w14:paraId="29767AFD" w14:textId="77777777" w:rsidR="007A4AFF" w:rsidRDefault="007A4AFF" w:rsidP="007A4AFF">
      <w:pPr>
        <w:widowControl/>
        <w:autoSpaceDE w:val="0"/>
        <w:autoSpaceDN w:val="0"/>
        <w:jc w:val="left"/>
        <w:textAlignment w:val="bottom"/>
        <w:rPr>
          <w:rFonts w:cs="Times New Roman"/>
          <w:b/>
          <w:spacing w:val="-20"/>
          <w:sz w:val="52"/>
          <w:szCs w:val="20"/>
        </w:rPr>
      </w:pPr>
      <w:r w:rsidRPr="007A4AFF">
        <w:rPr>
          <w:rFonts w:eastAsia="楷体_GB2312" w:cs="Times New Roman" w:hint="eastAsia"/>
          <w:b/>
          <w:spacing w:val="50"/>
          <w:kern w:val="0"/>
          <w:sz w:val="30"/>
          <w:szCs w:val="20"/>
          <w:fitText w:val="1500" w:id="-1253194225"/>
        </w:rPr>
        <w:t>导师签</w:t>
      </w:r>
      <w:r w:rsidRPr="007A4AFF">
        <w:rPr>
          <w:rFonts w:eastAsia="楷体_GB2312" w:cs="Times New Roman" w:hint="eastAsia"/>
          <w:b/>
          <w:kern w:val="0"/>
          <w:sz w:val="30"/>
          <w:szCs w:val="20"/>
          <w:fitText w:val="1500" w:id="-1253194225"/>
        </w:rPr>
        <w:t>名</w:t>
      </w:r>
      <w:r w:rsidRPr="00120F09">
        <w:rPr>
          <w:rFonts w:eastAsia="楷体_GB2312" w:cs="Times New Roman" w:hint="eastAsia"/>
          <w:b/>
          <w:sz w:val="30"/>
          <w:szCs w:val="20"/>
        </w:rPr>
        <w:t>：</w:t>
      </w:r>
      <w:r w:rsidRPr="00120F09">
        <w:rPr>
          <w:rFonts w:eastAsia="楷体_GB2312" w:cs="Times New Roman" w:hint="eastAsia"/>
          <w:b/>
          <w:sz w:val="30"/>
          <w:szCs w:val="20"/>
        </w:rPr>
        <w:t xml:space="preserve">        </w:t>
      </w:r>
    </w:p>
    <w:p w14:paraId="4159147A" w14:textId="77777777" w:rsidR="007A4AFF" w:rsidRPr="00B804CD" w:rsidRDefault="007A4AFF" w:rsidP="007A4AFF">
      <w:pPr>
        <w:rPr>
          <w:rFonts w:cs="Times New Roman"/>
          <w:sz w:val="21"/>
          <w:szCs w:val="20"/>
        </w:rPr>
      </w:pPr>
    </w:p>
    <w:p w14:paraId="11735AA0" w14:textId="77777777" w:rsidR="007A4AFF" w:rsidRPr="00B804CD" w:rsidRDefault="007A4AFF" w:rsidP="007A4AFF">
      <w:pPr>
        <w:rPr>
          <w:rFonts w:cs="Times New Roman"/>
          <w:sz w:val="21"/>
          <w:szCs w:val="20"/>
        </w:rPr>
      </w:pPr>
    </w:p>
    <w:p w14:paraId="1168587C" w14:textId="77777777" w:rsidR="007A4AFF" w:rsidRDefault="007A4AFF" w:rsidP="007A4AFF">
      <w:pPr>
        <w:rPr>
          <w:rFonts w:eastAsia="楷体_GB2312" w:cs="Times New Roman"/>
          <w:b/>
          <w:sz w:val="28"/>
          <w:szCs w:val="20"/>
        </w:rPr>
      </w:pPr>
    </w:p>
    <w:p w14:paraId="2FE20306" w14:textId="77777777" w:rsidR="00D57BF0" w:rsidRDefault="00D57BF0" w:rsidP="00D57BF0">
      <w:pPr>
        <w:rPr>
          <w:rFonts w:eastAsia="楷体_GB2312" w:cs="Times New Roman"/>
          <w:b/>
          <w:sz w:val="28"/>
          <w:szCs w:val="20"/>
        </w:rPr>
      </w:pPr>
    </w:p>
    <w:p w14:paraId="0C9AC5DD" w14:textId="77777777" w:rsidR="00D57BF0" w:rsidRDefault="00D57BF0" w:rsidP="00D57BF0">
      <w:pPr>
        <w:rPr>
          <w:rFonts w:eastAsia="楷体_GB2312" w:cs="Times New Roman"/>
          <w:b/>
          <w:sz w:val="28"/>
          <w:szCs w:val="20"/>
        </w:rPr>
      </w:pPr>
    </w:p>
    <w:p w14:paraId="28A56A1B" w14:textId="77777777" w:rsidR="00D57BF0" w:rsidRPr="000E62AC" w:rsidRDefault="00D57BF0" w:rsidP="00D57BF0">
      <w:pPr>
        <w:rPr>
          <w:rFonts w:eastAsia="楷体_GB2312" w:cs="Times New Roman"/>
          <w:b/>
          <w:sz w:val="36"/>
          <w:szCs w:val="36"/>
        </w:rPr>
      </w:pPr>
    </w:p>
    <w:p w14:paraId="6CE457D6" w14:textId="77777777" w:rsidR="00D57BF0" w:rsidRDefault="00D57BF0" w:rsidP="00D57BF0">
      <w:pPr>
        <w:rPr>
          <w:rFonts w:eastAsia="楷体_GB2312" w:cs="Times New Roman"/>
          <w:b/>
          <w:sz w:val="36"/>
          <w:szCs w:val="36"/>
        </w:rPr>
      </w:pPr>
    </w:p>
    <w:p w14:paraId="55178597" w14:textId="27288489" w:rsidR="00F003E8" w:rsidRDefault="00D57BF0" w:rsidP="00D57BF0">
      <w:pPr>
        <w:spacing w:afterLines="30" w:after="93"/>
        <w:jc w:val="center"/>
        <w:rPr>
          <w:rFonts w:cs="Times New Roman"/>
          <w:b/>
          <w:color w:val="000000" w:themeColor="text1"/>
          <w:sz w:val="36"/>
          <w:szCs w:val="36"/>
        </w:rPr>
      </w:pPr>
      <w:r>
        <w:rPr>
          <w:rFonts w:cs="Times New Roman"/>
          <w:b/>
          <w:color w:val="000000" w:themeColor="text1"/>
          <w:sz w:val="36"/>
          <w:szCs w:val="36"/>
        </w:rPr>
        <w:t xml:space="preserve">Impact of Online Food </w:t>
      </w:r>
      <w:r w:rsidR="00BA0195">
        <w:rPr>
          <w:rFonts w:cs="Times New Roman" w:hint="eastAsia"/>
          <w:b/>
          <w:color w:val="000000" w:themeColor="text1"/>
          <w:sz w:val="36"/>
          <w:szCs w:val="36"/>
        </w:rPr>
        <w:t>Purchas</w:t>
      </w:r>
      <w:r w:rsidR="00823B06">
        <w:rPr>
          <w:rFonts w:cs="Times New Roman" w:hint="eastAsia"/>
          <w:b/>
          <w:color w:val="000000" w:themeColor="text1"/>
          <w:sz w:val="36"/>
          <w:szCs w:val="36"/>
        </w:rPr>
        <w:t>ing</w:t>
      </w:r>
      <w:r>
        <w:rPr>
          <w:rFonts w:cs="Times New Roman"/>
          <w:b/>
          <w:color w:val="000000" w:themeColor="text1"/>
          <w:sz w:val="36"/>
          <w:szCs w:val="36"/>
        </w:rPr>
        <w:t xml:space="preserve"> on Urban </w:t>
      </w:r>
    </w:p>
    <w:p w14:paraId="2480355B" w14:textId="026E1B3C" w:rsidR="00D57BF0" w:rsidRPr="00203DD7" w:rsidRDefault="00D57BF0" w:rsidP="00D57BF0">
      <w:pPr>
        <w:spacing w:afterLines="30" w:after="93"/>
        <w:jc w:val="center"/>
        <w:rPr>
          <w:rFonts w:cs="Times New Roman"/>
          <w:b/>
          <w:color w:val="000000" w:themeColor="text1"/>
          <w:sz w:val="36"/>
          <w:szCs w:val="36"/>
        </w:rPr>
      </w:pPr>
      <w:r>
        <w:rPr>
          <w:rFonts w:cs="Times New Roman"/>
          <w:b/>
          <w:color w:val="000000" w:themeColor="text1"/>
          <w:sz w:val="36"/>
          <w:szCs w:val="36"/>
        </w:rPr>
        <w:t xml:space="preserve">Household Dietary Quality </w:t>
      </w:r>
    </w:p>
    <w:p w14:paraId="658BB6ED" w14:textId="77777777" w:rsidR="00D57BF0" w:rsidRDefault="00D57BF0" w:rsidP="00D57BF0">
      <w:pPr>
        <w:spacing w:beforeLines="10" w:before="31" w:afterLines="10" w:after="31"/>
        <w:ind w:firstLine="723"/>
        <w:jc w:val="center"/>
        <w:rPr>
          <w:rFonts w:cs="Times New Roman"/>
          <w:b/>
          <w:sz w:val="36"/>
          <w:szCs w:val="36"/>
        </w:rPr>
      </w:pPr>
    </w:p>
    <w:p w14:paraId="3BF59E41" w14:textId="77777777" w:rsidR="00D57BF0" w:rsidRPr="0085715B" w:rsidRDefault="00D57BF0" w:rsidP="00D57BF0">
      <w:pPr>
        <w:spacing w:beforeLines="10" w:before="31" w:afterLines="10" w:after="31"/>
        <w:ind w:firstLine="723"/>
        <w:jc w:val="center"/>
        <w:rPr>
          <w:rFonts w:cs="Times New Roman"/>
          <w:b/>
          <w:sz w:val="36"/>
          <w:szCs w:val="36"/>
        </w:rPr>
      </w:pPr>
    </w:p>
    <w:p w14:paraId="58C4FCA0" w14:textId="77777777" w:rsidR="00D57BF0" w:rsidRPr="0085715B" w:rsidRDefault="00D57BF0" w:rsidP="00D57BF0">
      <w:pPr>
        <w:spacing w:beforeLines="10" w:before="31" w:afterLines="10" w:after="31"/>
        <w:ind w:firstLine="602"/>
        <w:jc w:val="center"/>
        <w:rPr>
          <w:rFonts w:eastAsia="楷体_GB2312" w:cs="Times New Roman"/>
          <w:b/>
          <w:sz w:val="30"/>
          <w:szCs w:val="30"/>
        </w:rPr>
      </w:pPr>
      <w:r w:rsidRPr="0085715B">
        <w:rPr>
          <w:rFonts w:eastAsia="楷体_GB2312" w:cs="Times New Roman"/>
          <w:b/>
          <w:sz w:val="30"/>
          <w:szCs w:val="30"/>
        </w:rPr>
        <w:t xml:space="preserve">A Thesis Submitted to </w:t>
      </w:r>
    </w:p>
    <w:p w14:paraId="181C7E3D" w14:textId="77777777" w:rsidR="00D57BF0" w:rsidRPr="0085715B" w:rsidRDefault="00D57BF0" w:rsidP="00D57BF0">
      <w:pPr>
        <w:spacing w:beforeLines="20" w:before="62" w:afterLines="20" w:after="62"/>
        <w:ind w:firstLine="602"/>
        <w:jc w:val="center"/>
        <w:rPr>
          <w:rFonts w:cs="Times New Roman"/>
          <w:b/>
          <w:sz w:val="30"/>
          <w:szCs w:val="30"/>
        </w:rPr>
      </w:pPr>
      <w:r w:rsidRPr="0085715B">
        <w:rPr>
          <w:rFonts w:cs="Times New Roman"/>
          <w:b/>
          <w:sz w:val="30"/>
          <w:szCs w:val="30"/>
        </w:rPr>
        <w:t xml:space="preserve">School of Geography &amp; Ocean Science, </w:t>
      </w:r>
    </w:p>
    <w:p w14:paraId="1823A428" w14:textId="77777777" w:rsidR="00D57BF0" w:rsidRPr="0085715B" w:rsidRDefault="00D57BF0" w:rsidP="00D57BF0">
      <w:pPr>
        <w:spacing w:beforeLines="20" w:before="62" w:afterLines="20" w:after="62"/>
        <w:ind w:firstLine="602"/>
        <w:jc w:val="center"/>
        <w:rPr>
          <w:rFonts w:cs="Times New Roman"/>
          <w:b/>
          <w:sz w:val="30"/>
          <w:szCs w:val="30"/>
        </w:rPr>
      </w:pPr>
      <w:r w:rsidRPr="0085715B">
        <w:rPr>
          <w:rFonts w:cs="Times New Roman"/>
          <w:b/>
          <w:sz w:val="30"/>
          <w:szCs w:val="30"/>
        </w:rPr>
        <w:t>Nanjing University</w:t>
      </w:r>
    </w:p>
    <w:p w14:paraId="2A5D5CA3" w14:textId="77777777" w:rsidR="00D57BF0" w:rsidRPr="0085715B" w:rsidRDefault="00D57BF0" w:rsidP="00D57BF0">
      <w:pPr>
        <w:spacing w:beforeLines="10" w:before="31" w:afterLines="10" w:after="31"/>
        <w:ind w:firstLine="602"/>
        <w:jc w:val="center"/>
        <w:rPr>
          <w:rFonts w:eastAsia="楷体_GB2312" w:cs="Times New Roman"/>
          <w:b/>
          <w:sz w:val="30"/>
          <w:szCs w:val="30"/>
        </w:rPr>
      </w:pPr>
    </w:p>
    <w:p w14:paraId="5AB7A557" w14:textId="77777777" w:rsidR="00D57BF0" w:rsidRPr="0085715B" w:rsidRDefault="00D57BF0" w:rsidP="00D57BF0">
      <w:pPr>
        <w:spacing w:beforeLines="10" w:before="31" w:afterLines="10" w:after="31"/>
        <w:ind w:firstLine="602"/>
        <w:jc w:val="center"/>
        <w:rPr>
          <w:rFonts w:eastAsia="楷体_GB2312" w:cs="Times New Roman"/>
          <w:b/>
          <w:sz w:val="30"/>
          <w:szCs w:val="30"/>
        </w:rPr>
      </w:pPr>
    </w:p>
    <w:p w14:paraId="524EE96C" w14:textId="77777777" w:rsidR="00D57BF0" w:rsidRPr="0085715B" w:rsidRDefault="00D57BF0" w:rsidP="00D57BF0">
      <w:pPr>
        <w:spacing w:beforeLines="10" w:before="31" w:afterLines="10" w:after="31"/>
        <w:ind w:firstLine="602"/>
        <w:jc w:val="center"/>
        <w:rPr>
          <w:rFonts w:cs="Times New Roman"/>
          <w:b/>
          <w:sz w:val="30"/>
          <w:szCs w:val="30"/>
        </w:rPr>
      </w:pPr>
      <w:r w:rsidRPr="0085715B">
        <w:rPr>
          <w:rFonts w:cs="Times New Roman"/>
          <w:b/>
          <w:sz w:val="30"/>
          <w:szCs w:val="30"/>
        </w:rPr>
        <w:t xml:space="preserve">By </w:t>
      </w:r>
      <w:r>
        <w:rPr>
          <w:rFonts w:cs="Times New Roman"/>
          <w:b/>
          <w:sz w:val="30"/>
          <w:szCs w:val="30"/>
        </w:rPr>
        <w:t>Liang</w:t>
      </w:r>
      <w:r w:rsidRPr="0085715B">
        <w:rPr>
          <w:rFonts w:cs="Times New Roman"/>
          <w:b/>
          <w:sz w:val="30"/>
          <w:szCs w:val="30"/>
        </w:rPr>
        <w:t xml:space="preserve"> </w:t>
      </w:r>
      <w:r>
        <w:rPr>
          <w:rFonts w:cs="Times New Roman"/>
          <w:b/>
          <w:sz w:val="30"/>
          <w:szCs w:val="30"/>
        </w:rPr>
        <w:t>Y</w:t>
      </w:r>
      <w:r>
        <w:rPr>
          <w:rFonts w:cs="Times New Roman" w:hint="eastAsia"/>
          <w:b/>
          <w:sz w:val="30"/>
          <w:szCs w:val="30"/>
        </w:rPr>
        <w:t>ajia</w:t>
      </w:r>
    </w:p>
    <w:p w14:paraId="385DC6E0" w14:textId="77777777" w:rsidR="00D57BF0" w:rsidRPr="0085715B" w:rsidRDefault="00D57BF0" w:rsidP="00D57BF0">
      <w:pPr>
        <w:spacing w:beforeLines="10" w:before="31" w:afterLines="10" w:after="31"/>
        <w:ind w:firstLine="602"/>
        <w:jc w:val="center"/>
        <w:rPr>
          <w:rFonts w:cs="Times New Roman"/>
          <w:b/>
          <w:sz w:val="30"/>
          <w:szCs w:val="30"/>
        </w:rPr>
      </w:pPr>
      <w:r w:rsidRPr="0085715B">
        <w:rPr>
          <w:rFonts w:cs="Times New Roman"/>
          <w:b/>
          <w:sz w:val="30"/>
          <w:szCs w:val="30"/>
        </w:rPr>
        <w:t>For Master Degree in</w:t>
      </w:r>
      <w:bookmarkStart w:id="2" w:name="_Hlk102985244"/>
      <w:r w:rsidRPr="0085715B">
        <w:rPr>
          <w:rFonts w:cs="Times New Roman"/>
          <w:b/>
          <w:sz w:val="30"/>
          <w:szCs w:val="30"/>
        </w:rPr>
        <w:t xml:space="preserve"> </w:t>
      </w:r>
      <w:r>
        <w:rPr>
          <w:rFonts w:cs="Times New Roman"/>
          <w:b/>
          <w:sz w:val="28"/>
          <w:szCs w:val="28"/>
        </w:rPr>
        <w:t>Human Geography</w:t>
      </w:r>
    </w:p>
    <w:bookmarkEnd w:id="2"/>
    <w:p w14:paraId="00A355C6" w14:textId="77777777" w:rsidR="00D57BF0" w:rsidRPr="0085715B" w:rsidRDefault="00D57BF0" w:rsidP="00D57BF0">
      <w:pPr>
        <w:spacing w:beforeLines="10" w:before="31" w:afterLines="10" w:after="31"/>
        <w:ind w:firstLine="602"/>
        <w:jc w:val="center"/>
        <w:rPr>
          <w:rFonts w:cs="Times New Roman"/>
          <w:b/>
          <w:sz w:val="30"/>
          <w:szCs w:val="30"/>
        </w:rPr>
      </w:pPr>
    </w:p>
    <w:p w14:paraId="151E2A9B" w14:textId="77777777" w:rsidR="00D57BF0" w:rsidRPr="0085715B" w:rsidRDefault="00D57BF0" w:rsidP="00D57BF0">
      <w:pPr>
        <w:spacing w:beforeLines="10" w:before="31" w:afterLines="10" w:after="31"/>
        <w:ind w:firstLine="602"/>
        <w:jc w:val="center"/>
        <w:rPr>
          <w:rFonts w:cs="Times New Roman"/>
          <w:b/>
          <w:sz w:val="30"/>
          <w:szCs w:val="30"/>
        </w:rPr>
      </w:pPr>
    </w:p>
    <w:p w14:paraId="41552D17" w14:textId="77777777" w:rsidR="00D57BF0" w:rsidRPr="00631EDB" w:rsidRDefault="00D57BF0" w:rsidP="00D57BF0">
      <w:pPr>
        <w:spacing w:beforeLines="10" w:before="31" w:afterLines="10" w:after="31"/>
        <w:ind w:firstLine="602"/>
        <w:jc w:val="center"/>
        <w:rPr>
          <w:rFonts w:cs="Times New Roman"/>
          <w:b/>
          <w:sz w:val="30"/>
          <w:szCs w:val="30"/>
        </w:rPr>
      </w:pPr>
      <w:r w:rsidRPr="00631EDB">
        <w:rPr>
          <w:rFonts w:cs="Times New Roman"/>
          <w:b/>
          <w:sz w:val="30"/>
          <w:szCs w:val="30"/>
        </w:rPr>
        <w:t>Mentor</w:t>
      </w:r>
      <w:r w:rsidRPr="00631EDB">
        <w:rPr>
          <w:rFonts w:cs="Times New Roman"/>
          <w:b/>
          <w:sz w:val="30"/>
          <w:szCs w:val="30"/>
        </w:rPr>
        <w:t>：</w:t>
      </w:r>
      <w:r w:rsidRPr="00631EDB">
        <w:rPr>
          <w:rFonts w:cs="Times New Roman"/>
          <w:b/>
          <w:sz w:val="30"/>
          <w:szCs w:val="30"/>
        </w:rPr>
        <w:t>Professor</w:t>
      </w:r>
      <w:r>
        <w:rPr>
          <w:rFonts w:cs="Times New Roman" w:hint="eastAsia"/>
          <w:b/>
          <w:sz w:val="30"/>
          <w:szCs w:val="30"/>
        </w:rPr>
        <w:t xml:space="preserve"> Zhong</w:t>
      </w:r>
      <w:r w:rsidRPr="00631EDB">
        <w:rPr>
          <w:rFonts w:cs="Times New Roman"/>
          <w:b/>
          <w:sz w:val="30"/>
          <w:szCs w:val="30"/>
        </w:rPr>
        <w:t xml:space="preserve"> </w:t>
      </w:r>
      <w:r>
        <w:rPr>
          <w:rFonts w:cs="Times New Roman"/>
          <w:b/>
          <w:sz w:val="30"/>
          <w:szCs w:val="30"/>
        </w:rPr>
        <w:t>Taiy</w:t>
      </w:r>
      <w:r w:rsidRPr="00631EDB">
        <w:rPr>
          <w:rFonts w:cs="Times New Roman"/>
          <w:b/>
          <w:sz w:val="30"/>
          <w:szCs w:val="30"/>
        </w:rPr>
        <w:t xml:space="preserve">ang </w:t>
      </w:r>
    </w:p>
    <w:p w14:paraId="7BAF93D8" w14:textId="77777777" w:rsidR="00D57BF0" w:rsidRPr="00316E0E" w:rsidRDefault="00D57BF0" w:rsidP="00D57BF0">
      <w:pPr>
        <w:spacing w:beforeLines="10" w:before="31" w:afterLines="10" w:after="31"/>
        <w:ind w:firstLine="602"/>
        <w:jc w:val="center"/>
        <w:rPr>
          <w:rFonts w:cs="Times New Roman"/>
          <w:b/>
          <w:sz w:val="30"/>
          <w:szCs w:val="30"/>
        </w:rPr>
      </w:pPr>
      <w:bookmarkStart w:id="3" w:name="_Toc131944478"/>
      <w:r w:rsidRPr="0085715B">
        <w:rPr>
          <w:rFonts w:cs="Times New Roman"/>
          <w:b/>
          <w:sz w:val="30"/>
          <w:szCs w:val="30"/>
        </w:rPr>
        <w:t>May. 202</w:t>
      </w:r>
      <w:r>
        <w:rPr>
          <w:rFonts w:cs="Times New Roman"/>
          <w:b/>
          <w:sz w:val="30"/>
          <w:szCs w:val="30"/>
        </w:rPr>
        <w:t>3</w:t>
      </w:r>
      <w:bookmarkEnd w:id="3"/>
    </w:p>
    <w:p w14:paraId="19C7CEBD" w14:textId="77777777" w:rsidR="00D57BF0" w:rsidRDefault="00D57BF0" w:rsidP="00D57BF0">
      <w:pPr>
        <w:widowControl/>
        <w:jc w:val="left"/>
        <w:rPr>
          <w:b/>
          <w:bCs/>
          <w:sz w:val="28"/>
          <w:szCs w:val="24"/>
        </w:rPr>
      </w:pPr>
      <w:r>
        <w:rPr>
          <w:b/>
          <w:bCs/>
          <w:sz w:val="28"/>
          <w:szCs w:val="24"/>
        </w:rPr>
        <w:br w:type="page"/>
      </w:r>
    </w:p>
    <w:p w14:paraId="5834CFBD" w14:textId="77777777" w:rsidR="00B86AA1" w:rsidRDefault="00B86AA1" w:rsidP="00D57BF0">
      <w:pPr>
        <w:jc w:val="center"/>
        <w:rPr>
          <w:rFonts w:ascii="黑体" w:eastAsia="黑体" w:hAnsi="黑体"/>
          <w:bCs/>
          <w:sz w:val="36"/>
          <w:szCs w:val="24"/>
        </w:rPr>
      </w:pPr>
      <w:bookmarkStart w:id="4" w:name="_Toc295265512"/>
    </w:p>
    <w:p w14:paraId="2152F983" w14:textId="62C91B9A" w:rsidR="00D57BF0" w:rsidRPr="0056325D" w:rsidRDefault="00D57BF0" w:rsidP="00D57BF0">
      <w:pPr>
        <w:jc w:val="center"/>
        <w:rPr>
          <w:rFonts w:ascii="黑体" w:eastAsia="黑体" w:hAnsi="黑体"/>
          <w:bCs/>
          <w:sz w:val="36"/>
          <w:szCs w:val="24"/>
        </w:rPr>
      </w:pPr>
      <w:r w:rsidRPr="0056325D">
        <w:rPr>
          <w:rFonts w:ascii="黑体" w:eastAsia="黑体" w:hAnsi="黑体" w:hint="eastAsia"/>
          <w:bCs/>
          <w:sz w:val="36"/>
          <w:szCs w:val="24"/>
        </w:rPr>
        <w:t>南京大学学位论文原创性声明</w:t>
      </w:r>
      <w:bookmarkEnd w:id="4"/>
    </w:p>
    <w:p w14:paraId="073AC9B2" w14:textId="77777777" w:rsidR="00D57BF0" w:rsidRPr="0056325D" w:rsidRDefault="00D57BF0" w:rsidP="00D57BF0">
      <w:pPr>
        <w:autoSpaceDE w:val="0"/>
        <w:autoSpaceDN w:val="0"/>
        <w:adjustRightInd w:val="0"/>
        <w:ind w:firstLine="420"/>
        <w:rPr>
          <w:rFonts w:ascii="黑体" w:eastAsia="黑体" w:hAnsi="黑体"/>
          <w:bCs/>
          <w:szCs w:val="24"/>
        </w:rPr>
      </w:pPr>
    </w:p>
    <w:p w14:paraId="7558607E" w14:textId="77777777" w:rsidR="00D57BF0" w:rsidRPr="00135097" w:rsidRDefault="00D57BF0" w:rsidP="00D57BF0">
      <w:pPr>
        <w:autoSpaceDE w:val="0"/>
        <w:autoSpaceDN w:val="0"/>
        <w:adjustRightInd w:val="0"/>
        <w:ind w:firstLine="420"/>
        <w:rPr>
          <w:rFonts w:ascii="楷体" w:eastAsia="楷体" w:hAnsi="楷体"/>
          <w:szCs w:val="24"/>
        </w:rPr>
      </w:pPr>
    </w:p>
    <w:p w14:paraId="5A7AAFC4" w14:textId="77777777" w:rsidR="00D57BF0" w:rsidRPr="0056325D" w:rsidRDefault="00D57BF0" w:rsidP="00D57BF0">
      <w:pPr>
        <w:autoSpaceDE w:val="0"/>
        <w:autoSpaceDN w:val="0"/>
        <w:adjustRightInd w:val="0"/>
        <w:ind w:firstLine="420"/>
        <w:rPr>
          <w:rFonts w:ascii="宋体" w:hAnsi="宋体"/>
          <w:szCs w:val="24"/>
        </w:rPr>
      </w:pPr>
      <w:r w:rsidRPr="0056325D">
        <w:rPr>
          <w:rFonts w:ascii="宋体" w:hAnsi="宋体" w:hint="eastAsia"/>
          <w:szCs w:val="24"/>
        </w:rPr>
        <w:t>本人郑重声明：所呈交的学位论文，是本人在导师的指导下，独立进行研究工作所取得的成果。尽我所知，除文中已经注明引用的内容外，本论文不包含任何其他个人或集体已经发表或撰写过的作品成果。对本文的研究做出重要贡献的个人和集体，均已在文中以明确方式说明并且表达了谢意。</w:t>
      </w:r>
    </w:p>
    <w:p w14:paraId="2FB5E4EB" w14:textId="77777777" w:rsidR="00D57BF0" w:rsidRPr="0056325D" w:rsidRDefault="00D57BF0" w:rsidP="00D57BF0">
      <w:pPr>
        <w:autoSpaceDE w:val="0"/>
        <w:autoSpaceDN w:val="0"/>
        <w:adjustRightInd w:val="0"/>
        <w:ind w:firstLine="420"/>
        <w:rPr>
          <w:rFonts w:ascii="宋体" w:hAnsi="宋体"/>
          <w:szCs w:val="24"/>
        </w:rPr>
      </w:pPr>
    </w:p>
    <w:p w14:paraId="701BE8BB" w14:textId="77777777" w:rsidR="00D57BF0" w:rsidRPr="0056325D" w:rsidRDefault="00D57BF0" w:rsidP="00D57BF0">
      <w:pPr>
        <w:autoSpaceDE w:val="0"/>
        <w:autoSpaceDN w:val="0"/>
        <w:adjustRightInd w:val="0"/>
        <w:ind w:firstLine="420"/>
        <w:rPr>
          <w:rFonts w:ascii="宋体" w:hAnsi="宋体"/>
          <w:szCs w:val="24"/>
        </w:rPr>
      </w:pPr>
    </w:p>
    <w:p w14:paraId="79BC3435" w14:textId="77777777" w:rsidR="00D57BF0" w:rsidRPr="0056325D" w:rsidRDefault="00D57BF0" w:rsidP="00D57BF0">
      <w:pPr>
        <w:autoSpaceDE w:val="0"/>
        <w:autoSpaceDN w:val="0"/>
        <w:adjustRightInd w:val="0"/>
        <w:rPr>
          <w:rFonts w:ascii="宋体" w:hAnsi="宋体"/>
          <w:szCs w:val="24"/>
        </w:rPr>
      </w:pPr>
      <w:r w:rsidRPr="0056325D">
        <w:rPr>
          <w:rFonts w:ascii="宋体" w:hAnsi="宋体" w:hint="eastAsia"/>
          <w:szCs w:val="24"/>
        </w:rPr>
        <w:t>研究生签名：</w:t>
      </w:r>
      <w:r w:rsidRPr="0056325D">
        <w:rPr>
          <w:rFonts w:ascii="宋体" w:hAnsi="宋体"/>
          <w:szCs w:val="24"/>
        </w:rPr>
        <w:t xml:space="preserve">                                  </w:t>
      </w:r>
      <w:r w:rsidRPr="0056325D">
        <w:rPr>
          <w:rFonts w:ascii="宋体" w:hAnsi="宋体" w:hint="eastAsia"/>
          <w:szCs w:val="24"/>
        </w:rPr>
        <w:t>日期：</w:t>
      </w:r>
    </w:p>
    <w:p w14:paraId="442BD335" w14:textId="77777777" w:rsidR="00D57BF0" w:rsidRPr="00135097" w:rsidRDefault="00D57BF0" w:rsidP="00D57BF0">
      <w:pPr>
        <w:rPr>
          <w:rFonts w:ascii="楷体" w:eastAsia="楷体" w:hAnsi="楷体"/>
          <w:szCs w:val="24"/>
        </w:rPr>
      </w:pPr>
    </w:p>
    <w:p w14:paraId="60527F21" w14:textId="77777777" w:rsidR="00D57BF0" w:rsidRPr="00135097" w:rsidRDefault="00D57BF0" w:rsidP="00D57BF0">
      <w:pPr>
        <w:rPr>
          <w:rFonts w:ascii="楷体" w:eastAsia="楷体" w:hAnsi="楷体"/>
          <w:szCs w:val="24"/>
        </w:rPr>
      </w:pPr>
    </w:p>
    <w:p w14:paraId="57E3FDE3" w14:textId="77777777" w:rsidR="00D57BF0" w:rsidRPr="00135097" w:rsidRDefault="00D57BF0" w:rsidP="00D57BF0">
      <w:pPr>
        <w:rPr>
          <w:rFonts w:ascii="楷体" w:eastAsia="楷体" w:hAnsi="楷体"/>
          <w:szCs w:val="24"/>
        </w:rPr>
      </w:pPr>
    </w:p>
    <w:p w14:paraId="608FD2B1" w14:textId="77777777" w:rsidR="00D57BF0" w:rsidRPr="00135097" w:rsidRDefault="00D57BF0" w:rsidP="00D57BF0">
      <w:pPr>
        <w:rPr>
          <w:rFonts w:ascii="楷体" w:eastAsia="楷体" w:hAnsi="楷体"/>
          <w:szCs w:val="24"/>
        </w:rPr>
      </w:pPr>
    </w:p>
    <w:p w14:paraId="0892B95B" w14:textId="77777777" w:rsidR="00D57BF0" w:rsidRPr="0056325D" w:rsidRDefault="00D57BF0" w:rsidP="00D57BF0">
      <w:pPr>
        <w:jc w:val="center"/>
        <w:rPr>
          <w:rFonts w:ascii="黑体" w:eastAsia="黑体" w:hAnsi="黑体"/>
          <w:bCs/>
          <w:sz w:val="36"/>
          <w:szCs w:val="24"/>
        </w:rPr>
      </w:pPr>
      <w:bookmarkStart w:id="5" w:name="_Toc295265513"/>
      <w:r w:rsidRPr="0056325D">
        <w:rPr>
          <w:rFonts w:ascii="黑体" w:eastAsia="黑体" w:hAnsi="黑体" w:hint="eastAsia"/>
          <w:bCs/>
          <w:sz w:val="36"/>
          <w:szCs w:val="24"/>
        </w:rPr>
        <w:t>南京大学学位论文使用授权声明</w:t>
      </w:r>
      <w:bookmarkEnd w:id="5"/>
    </w:p>
    <w:p w14:paraId="7FDD7E7E" w14:textId="77777777" w:rsidR="00D57BF0" w:rsidRPr="00135097" w:rsidRDefault="00D57BF0" w:rsidP="00D57BF0">
      <w:pPr>
        <w:autoSpaceDE w:val="0"/>
        <w:autoSpaceDN w:val="0"/>
        <w:adjustRightInd w:val="0"/>
        <w:ind w:firstLine="420"/>
        <w:rPr>
          <w:rFonts w:ascii="楷体" w:eastAsia="楷体" w:hAnsi="楷体"/>
          <w:b/>
          <w:szCs w:val="24"/>
        </w:rPr>
      </w:pPr>
    </w:p>
    <w:p w14:paraId="6F4AAEF1" w14:textId="77777777" w:rsidR="00D57BF0" w:rsidRPr="00135097" w:rsidRDefault="00D57BF0" w:rsidP="00D57BF0">
      <w:pPr>
        <w:autoSpaceDE w:val="0"/>
        <w:autoSpaceDN w:val="0"/>
        <w:adjustRightInd w:val="0"/>
        <w:ind w:firstLine="420"/>
        <w:rPr>
          <w:rFonts w:ascii="楷体" w:eastAsia="楷体" w:hAnsi="楷体"/>
          <w:szCs w:val="24"/>
        </w:rPr>
      </w:pPr>
    </w:p>
    <w:p w14:paraId="1F264778" w14:textId="77777777" w:rsidR="00D57BF0" w:rsidRPr="0056325D" w:rsidRDefault="00D57BF0" w:rsidP="00D57BF0">
      <w:pPr>
        <w:autoSpaceDE w:val="0"/>
        <w:autoSpaceDN w:val="0"/>
        <w:adjustRightInd w:val="0"/>
        <w:ind w:firstLine="420"/>
        <w:rPr>
          <w:rFonts w:ascii="宋体" w:hAnsi="宋体"/>
          <w:szCs w:val="24"/>
        </w:rPr>
      </w:pPr>
      <w:r w:rsidRPr="0056325D">
        <w:rPr>
          <w:rFonts w:ascii="宋体" w:hAnsi="宋体" w:hint="eastAsia"/>
          <w:szCs w:val="24"/>
        </w:rPr>
        <w:t>本学位论文作者同意学校保留并向国家有关部门或机构送交学位论文的复印件和电子文档，可以采用影印、缩印或扫描等复制手段保存论文。本文电子文档的内容和纸质论文的内容相一致。除在保密期内的保密论文外，允许论文被查阅和借阅，可以公布（包括刊登）论文的全部或者部分内容。论文的公布（包括刊登）授权南京大学研究生院办理。</w:t>
      </w:r>
    </w:p>
    <w:p w14:paraId="1A907A12" w14:textId="77777777" w:rsidR="00D57BF0" w:rsidRPr="0056325D" w:rsidRDefault="00D57BF0" w:rsidP="00D57BF0">
      <w:pPr>
        <w:autoSpaceDE w:val="0"/>
        <w:autoSpaceDN w:val="0"/>
        <w:adjustRightInd w:val="0"/>
        <w:ind w:firstLine="420"/>
        <w:rPr>
          <w:rFonts w:ascii="宋体" w:hAnsi="宋体"/>
          <w:szCs w:val="24"/>
        </w:rPr>
      </w:pPr>
    </w:p>
    <w:p w14:paraId="33A7D636" w14:textId="77777777" w:rsidR="00D57BF0" w:rsidRPr="0056325D" w:rsidRDefault="00D57BF0" w:rsidP="00D57BF0">
      <w:pPr>
        <w:autoSpaceDE w:val="0"/>
        <w:autoSpaceDN w:val="0"/>
        <w:adjustRightInd w:val="0"/>
        <w:ind w:firstLine="420"/>
        <w:rPr>
          <w:rFonts w:ascii="宋体" w:hAnsi="宋体"/>
          <w:szCs w:val="24"/>
        </w:rPr>
      </w:pPr>
    </w:p>
    <w:p w14:paraId="48D1AF02" w14:textId="16AE840A" w:rsidR="00163DD9" w:rsidRDefault="00D57BF0" w:rsidP="00D57BF0">
      <w:pPr>
        <w:rPr>
          <w:rFonts w:ascii="宋体" w:hAnsi="宋体"/>
          <w:szCs w:val="24"/>
        </w:rPr>
      </w:pPr>
      <w:r w:rsidRPr="0056325D">
        <w:rPr>
          <w:rFonts w:ascii="宋体" w:hAnsi="宋体" w:hint="eastAsia"/>
          <w:szCs w:val="24"/>
        </w:rPr>
        <w:t>研究生签名：</w:t>
      </w:r>
      <w:r w:rsidRPr="0056325D">
        <w:rPr>
          <w:rFonts w:ascii="宋体" w:hAnsi="宋体"/>
          <w:szCs w:val="24"/>
        </w:rPr>
        <w:t xml:space="preserve">             </w:t>
      </w:r>
      <w:r w:rsidRPr="0056325D">
        <w:rPr>
          <w:rFonts w:ascii="宋体" w:hAnsi="宋体" w:hint="eastAsia"/>
          <w:szCs w:val="24"/>
        </w:rPr>
        <w:t>导师签名：</w:t>
      </w:r>
      <w:r w:rsidRPr="0056325D">
        <w:rPr>
          <w:rFonts w:ascii="宋体" w:hAnsi="宋体"/>
          <w:szCs w:val="24"/>
        </w:rPr>
        <w:t xml:space="preserve">            </w:t>
      </w:r>
      <w:r w:rsidR="0051599C">
        <w:rPr>
          <w:rFonts w:ascii="宋体" w:hAnsi="宋体"/>
          <w:szCs w:val="24"/>
        </w:rPr>
        <w:t xml:space="preserve">  </w:t>
      </w:r>
      <w:r w:rsidRPr="0056325D">
        <w:rPr>
          <w:rFonts w:ascii="宋体" w:hAnsi="宋体" w:hint="eastAsia"/>
          <w:szCs w:val="24"/>
        </w:rPr>
        <w:t>日期：</w:t>
      </w:r>
    </w:p>
    <w:p w14:paraId="400C3A37" w14:textId="77777777" w:rsidR="00163DD9" w:rsidRDefault="00163DD9">
      <w:pPr>
        <w:widowControl/>
        <w:spacing w:line="240" w:lineRule="auto"/>
        <w:jc w:val="left"/>
        <w:rPr>
          <w:rFonts w:ascii="宋体" w:hAnsi="宋体"/>
          <w:szCs w:val="24"/>
        </w:rPr>
      </w:pPr>
      <w:r>
        <w:rPr>
          <w:rFonts w:ascii="宋体" w:hAnsi="宋体"/>
          <w:szCs w:val="24"/>
        </w:rPr>
        <w:br w:type="page"/>
      </w:r>
    </w:p>
    <w:p w14:paraId="46B0A893" w14:textId="77777777" w:rsidR="00163DD9" w:rsidRDefault="00163DD9" w:rsidP="00D57BF0">
      <w:pPr>
        <w:rPr>
          <w:rFonts w:ascii="宋体" w:hAnsi="宋体"/>
          <w:szCs w:val="24"/>
        </w:rPr>
      </w:pPr>
    </w:p>
    <w:p w14:paraId="6A50D0C5" w14:textId="77777777" w:rsidR="00163DD9" w:rsidRDefault="00163DD9" w:rsidP="00D57BF0">
      <w:pPr>
        <w:rPr>
          <w:rFonts w:ascii="宋体" w:hAnsi="宋体"/>
          <w:szCs w:val="24"/>
        </w:rPr>
      </w:pPr>
    </w:p>
    <w:p w14:paraId="189B1A91" w14:textId="77777777" w:rsidR="00163DD9" w:rsidRDefault="00163DD9" w:rsidP="00D57BF0">
      <w:pPr>
        <w:rPr>
          <w:rFonts w:ascii="宋体" w:hAnsi="宋体"/>
          <w:szCs w:val="24"/>
        </w:rPr>
      </w:pPr>
    </w:p>
    <w:p w14:paraId="2D399FA7" w14:textId="45D544BC" w:rsidR="00D57BF0" w:rsidRPr="00163DD9" w:rsidRDefault="00163DD9" w:rsidP="00163DD9">
      <w:pPr>
        <w:ind w:firstLineChars="200" w:firstLine="643"/>
        <w:rPr>
          <w:rFonts w:ascii="楷体" w:eastAsia="楷体" w:hAnsi="楷体"/>
          <w:b/>
          <w:bCs/>
          <w:sz w:val="32"/>
          <w:szCs w:val="32"/>
        </w:rPr>
      </w:pPr>
      <w:r w:rsidRPr="00163DD9">
        <w:rPr>
          <w:rFonts w:ascii="楷体" w:eastAsia="楷体" w:hAnsi="楷体" w:hint="eastAsia"/>
          <w:b/>
          <w:bCs/>
          <w:sz w:val="32"/>
          <w:szCs w:val="32"/>
        </w:rPr>
        <w:t>论文得到以下项目资助：</w:t>
      </w:r>
    </w:p>
    <w:p w14:paraId="21BAB2CC" w14:textId="47AF23F2" w:rsidR="00163DD9" w:rsidRDefault="00163DD9" w:rsidP="00163DD9">
      <w:pPr>
        <w:ind w:firstLineChars="200" w:firstLine="482"/>
        <w:rPr>
          <w:rFonts w:ascii="楷体" w:eastAsia="楷体" w:hAnsi="楷体"/>
          <w:b/>
          <w:bCs/>
          <w:szCs w:val="24"/>
        </w:rPr>
      </w:pPr>
    </w:p>
    <w:p w14:paraId="2502CA44" w14:textId="77777777" w:rsidR="003F71F0" w:rsidRDefault="003F71F0" w:rsidP="00163DD9">
      <w:pPr>
        <w:ind w:firstLineChars="200" w:firstLine="482"/>
        <w:rPr>
          <w:rFonts w:ascii="楷体" w:eastAsia="楷体" w:hAnsi="楷体"/>
          <w:b/>
          <w:bCs/>
          <w:szCs w:val="24"/>
        </w:rPr>
      </w:pPr>
    </w:p>
    <w:p w14:paraId="05050013" w14:textId="199C2908" w:rsidR="00163DD9" w:rsidRPr="00163DD9" w:rsidRDefault="00163DD9" w:rsidP="00163DD9">
      <w:pPr>
        <w:ind w:firstLineChars="200" w:firstLine="640"/>
        <w:rPr>
          <w:sz w:val="32"/>
          <w:szCs w:val="32"/>
        </w:rPr>
      </w:pPr>
      <w:r>
        <w:rPr>
          <w:rFonts w:hint="eastAsia"/>
          <w:sz w:val="32"/>
          <w:szCs w:val="32"/>
        </w:rPr>
        <w:t>加拿大</w:t>
      </w:r>
      <w:r w:rsidR="000A65F2">
        <w:rPr>
          <w:rFonts w:hint="eastAsia"/>
          <w:sz w:val="32"/>
          <w:szCs w:val="32"/>
        </w:rPr>
        <w:t>人文社科基金</w:t>
      </w:r>
      <w:r>
        <w:rPr>
          <w:rFonts w:hint="eastAsia"/>
          <w:sz w:val="32"/>
          <w:szCs w:val="32"/>
        </w:rPr>
        <w:t>（</w:t>
      </w:r>
      <w:r w:rsidR="00CE0FBD" w:rsidRPr="00CE0FBD">
        <w:rPr>
          <w:sz w:val="32"/>
          <w:szCs w:val="32"/>
        </w:rPr>
        <w:t>Social Sciences and Humanities Research Council of Canada</w:t>
      </w:r>
      <w:r w:rsidR="00CE0FBD">
        <w:rPr>
          <w:rFonts w:hint="eastAsia"/>
          <w:sz w:val="32"/>
          <w:szCs w:val="32"/>
        </w:rPr>
        <w:t>，</w:t>
      </w:r>
      <w:r w:rsidRPr="00163DD9">
        <w:rPr>
          <w:rFonts w:hint="eastAsia"/>
          <w:sz w:val="32"/>
          <w:szCs w:val="32"/>
        </w:rPr>
        <w:t>SSHRC</w:t>
      </w:r>
      <w:r>
        <w:rPr>
          <w:rFonts w:hint="eastAsia"/>
          <w:sz w:val="32"/>
          <w:szCs w:val="32"/>
        </w:rPr>
        <w:t>）</w:t>
      </w:r>
      <w:r w:rsidRPr="00163DD9">
        <w:rPr>
          <w:rFonts w:hint="eastAsia"/>
          <w:sz w:val="32"/>
          <w:szCs w:val="32"/>
        </w:rPr>
        <w:t>重大项目：</w:t>
      </w:r>
      <w:r w:rsidRPr="00163DD9">
        <w:rPr>
          <w:rFonts w:hint="eastAsia"/>
          <w:sz w:val="32"/>
          <w:szCs w:val="32"/>
        </w:rPr>
        <w:t>South-South Migration and Migrant Food Insecurity: Interactions, Impacts and Remedies</w:t>
      </w:r>
      <w:r w:rsidRPr="00163DD9">
        <w:rPr>
          <w:rFonts w:hint="eastAsia"/>
          <w:sz w:val="32"/>
          <w:szCs w:val="32"/>
        </w:rPr>
        <w:t>，</w:t>
      </w:r>
      <w:r w:rsidRPr="00163DD9">
        <w:rPr>
          <w:rFonts w:hint="eastAsia"/>
          <w:sz w:val="32"/>
          <w:szCs w:val="32"/>
        </w:rPr>
        <w:t>2021-2028</w:t>
      </w:r>
    </w:p>
    <w:p w14:paraId="2F33ADF4" w14:textId="77777777" w:rsidR="00D57BF0" w:rsidRPr="00163DD9" w:rsidRDefault="00D57BF0" w:rsidP="00D57BF0">
      <w:pPr>
        <w:rPr>
          <w:rFonts w:cs="Times New Roman"/>
          <w:b/>
          <w:sz w:val="28"/>
          <w:szCs w:val="20"/>
        </w:rPr>
      </w:pPr>
    </w:p>
    <w:p w14:paraId="6CA53564" w14:textId="77777777" w:rsidR="00D57BF0" w:rsidRDefault="00D57BF0" w:rsidP="00D57BF0">
      <w:pPr>
        <w:spacing w:afterLines="30" w:after="93"/>
        <w:rPr>
          <w:rFonts w:cs="Times New Roman"/>
          <w:b/>
          <w:sz w:val="36"/>
          <w:szCs w:val="36"/>
        </w:rPr>
      </w:pPr>
      <w:bookmarkStart w:id="6" w:name="_Hlk102985215"/>
      <w:bookmarkStart w:id="7" w:name="_Hlk103075055"/>
    </w:p>
    <w:bookmarkEnd w:id="6"/>
    <w:bookmarkEnd w:id="7"/>
    <w:p w14:paraId="577694F4" w14:textId="16F9CC45" w:rsidR="00163DD9" w:rsidRPr="00163DD9" w:rsidRDefault="00163DD9" w:rsidP="00163DD9">
      <w:pPr>
        <w:ind w:firstLineChars="200" w:firstLine="643"/>
        <w:rPr>
          <w:rFonts w:ascii="楷体" w:eastAsia="楷体" w:hAnsi="楷体"/>
          <w:b/>
          <w:bCs/>
          <w:sz w:val="32"/>
          <w:szCs w:val="32"/>
        </w:rPr>
      </w:pPr>
      <w:r w:rsidRPr="00163DD9">
        <w:rPr>
          <w:rFonts w:ascii="楷体" w:eastAsia="楷体" w:hAnsi="楷体" w:hint="eastAsia"/>
          <w:b/>
          <w:bCs/>
          <w:sz w:val="32"/>
          <w:szCs w:val="32"/>
        </w:rPr>
        <w:t>特此致谢！</w:t>
      </w:r>
    </w:p>
    <w:p w14:paraId="308627BA" w14:textId="77777777" w:rsidR="00D57BF0" w:rsidRPr="00163DD9" w:rsidRDefault="00D57BF0" w:rsidP="00063147">
      <w:pPr>
        <w:jc w:val="center"/>
        <w:rPr>
          <w:rFonts w:eastAsia="楷体_GB2312" w:cs="Times New Roman"/>
          <w:b/>
          <w:sz w:val="44"/>
          <w:u w:val="double"/>
        </w:rPr>
        <w:sectPr w:rsidR="00D57BF0" w:rsidRPr="00163DD9">
          <w:headerReference w:type="default" r:id="rId11"/>
          <w:footerReference w:type="default" r:id="rId12"/>
          <w:pgSz w:w="11906" w:h="16838"/>
          <w:pgMar w:top="1440" w:right="1800" w:bottom="1440" w:left="1800" w:header="851" w:footer="992" w:gutter="0"/>
          <w:pgNumType w:fmt="upperRoman" w:start="1"/>
          <w:cols w:space="425"/>
          <w:docGrid w:type="lines" w:linePitch="312"/>
        </w:sectPr>
      </w:pPr>
    </w:p>
    <w:p w14:paraId="5D2586C0" w14:textId="011F8035" w:rsidR="00063147" w:rsidRPr="0085715B" w:rsidRDefault="00063147" w:rsidP="00063147">
      <w:pPr>
        <w:jc w:val="center"/>
        <w:rPr>
          <w:rFonts w:eastAsia="楷体_GB2312" w:cs="Times New Roman"/>
          <w:b/>
          <w:sz w:val="36"/>
          <w:szCs w:val="20"/>
          <w:u w:val="double"/>
        </w:rPr>
      </w:pPr>
      <w:r w:rsidRPr="0085715B">
        <w:rPr>
          <w:rFonts w:eastAsia="楷体_GB2312" w:cs="Times New Roman"/>
          <w:b/>
          <w:sz w:val="36"/>
          <w:szCs w:val="20"/>
          <w:u w:val="double"/>
        </w:rPr>
        <w:lastRenderedPageBreak/>
        <w:t>南京大学研究生毕业论文中文摘要首页用纸</w:t>
      </w:r>
    </w:p>
    <w:p w14:paraId="03AF6A84" w14:textId="103CE90A" w:rsidR="00063147" w:rsidRPr="003202D5" w:rsidRDefault="00063147" w:rsidP="00063147">
      <w:pPr>
        <w:rPr>
          <w:rFonts w:eastAsia="楷体_GB2312" w:cs="Times New Roman"/>
          <w:sz w:val="28"/>
          <w:szCs w:val="20"/>
          <w:u w:val="single"/>
        </w:rPr>
      </w:pPr>
      <w:r w:rsidRPr="0085715B">
        <w:rPr>
          <w:rFonts w:eastAsia="楷体_GB2312" w:cs="Times New Roman"/>
          <w:sz w:val="28"/>
          <w:szCs w:val="20"/>
        </w:rPr>
        <w:t>毕业论文题目：</w:t>
      </w:r>
      <w:r w:rsidRPr="0085715B">
        <w:rPr>
          <w:rFonts w:eastAsia="楷体_GB2312" w:cs="Times New Roman"/>
          <w:sz w:val="28"/>
          <w:szCs w:val="20"/>
        </w:rPr>
        <w:t xml:space="preserve"> </w:t>
      </w:r>
      <w:r w:rsidRPr="00063147">
        <w:rPr>
          <w:rFonts w:eastAsia="楷体_GB2312" w:cs="Times New Roman" w:hint="eastAsia"/>
          <w:sz w:val="28"/>
          <w:szCs w:val="20"/>
          <w:u w:val="single"/>
        </w:rPr>
        <w:t>网购食物对城市家庭膳食质量的影响研究</w:t>
      </w:r>
      <w:r>
        <w:rPr>
          <w:rFonts w:eastAsia="楷体_GB2312" w:cs="Times New Roman" w:hint="eastAsia"/>
          <w:sz w:val="28"/>
          <w:szCs w:val="20"/>
          <w:u w:val="single"/>
        </w:rPr>
        <w:t xml:space="preserve"> </w:t>
      </w:r>
      <w:r>
        <w:rPr>
          <w:rFonts w:eastAsia="楷体_GB2312" w:cs="Times New Roman"/>
          <w:sz w:val="28"/>
          <w:szCs w:val="20"/>
          <w:u w:val="single"/>
        </w:rPr>
        <w:t xml:space="preserve">   </w:t>
      </w:r>
      <w:r w:rsidRPr="00454E97">
        <w:rPr>
          <w:rFonts w:eastAsia="楷体_GB2312" w:cs="Times New Roman" w:hint="eastAsia"/>
          <w:sz w:val="28"/>
          <w:szCs w:val="20"/>
          <w:u w:val="single"/>
        </w:rPr>
        <w:t xml:space="preserve"> </w:t>
      </w:r>
      <w:r>
        <w:rPr>
          <w:rFonts w:eastAsia="楷体_GB2312" w:cs="Times New Roman"/>
          <w:sz w:val="28"/>
          <w:szCs w:val="20"/>
          <w:u w:val="single"/>
        </w:rPr>
        <w:t xml:space="preserve">   </w:t>
      </w:r>
    </w:p>
    <w:p w14:paraId="7B95F99B" w14:textId="1AF4DB69" w:rsidR="00063147" w:rsidRDefault="00063147" w:rsidP="00063147">
      <w:pPr>
        <w:rPr>
          <w:rFonts w:eastAsia="楷体_GB2312" w:cs="Times New Roman"/>
          <w:sz w:val="28"/>
          <w:szCs w:val="20"/>
          <w:u w:val="single"/>
        </w:rPr>
      </w:pPr>
      <w:r w:rsidRPr="0085715B">
        <w:rPr>
          <w:rFonts w:eastAsia="楷体_GB2312" w:cs="Times New Roman"/>
          <w:sz w:val="28"/>
          <w:szCs w:val="20"/>
          <w:u w:val="single"/>
        </w:rPr>
        <w:t xml:space="preserve">  </w:t>
      </w:r>
      <w:r>
        <w:rPr>
          <w:rFonts w:eastAsia="楷体_GB2312" w:cs="Times New Roman" w:hint="eastAsia"/>
          <w:sz w:val="28"/>
          <w:szCs w:val="20"/>
          <w:u w:val="single"/>
        </w:rPr>
        <w:t>人文地理学</w:t>
      </w:r>
      <w:r>
        <w:rPr>
          <w:rFonts w:eastAsia="楷体_GB2312" w:cs="Times New Roman" w:hint="eastAsia"/>
          <w:sz w:val="28"/>
          <w:szCs w:val="20"/>
          <w:u w:val="single"/>
        </w:rPr>
        <w:t xml:space="preserve"> </w:t>
      </w:r>
      <w:r w:rsidRPr="0085715B">
        <w:rPr>
          <w:rFonts w:eastAsia="楷体_GB2312" w:cs="Times New Roman"/>
          <w:sz w:val="28"/>
          <w:szCs w:val="20"/>
          <w:u w:val="single"/>
        </w:rPr>
        <w:t xml:space="preserve">   </w:t>
      </w:r>
      <w:r w:rsidRPr="0085715B">
        <w:rPr>
          <w:rFonts w:eastAsia="楷体_GB2312" w:cs="Times New Roman"/>
          <w:sz w:val="28"/>
          <w:szCs w:val="20"/>
        </w:rPr>
        <w:t>专业</w:t>
      </w:r>
      <w:r w:rsidRPr="0085715B">
        <w:rPr>
          <w:rFonts w:eastAsia="楷体_GB2312" w:cs="Times New Roman"/>
          <w:sz w:val="28"/>
          <w:szCs w:val="20"/>
          <w:u w:val="single"/>
        </w:rPr>
        <w:t xml:space="preserve">  </w:t>
      </w:r>
      <w:r>
        <w:rPr>
          <w:rFonts w:eastAsia="楷体_GB2312" w:cs="Times New Roman"/>
          <w:sz w:val="28"/>
          <w:szCs w:val="20"/>
          <w:u w:val="single"/>
        </w:rPr>
        <w:t xml:space="preserve"> 2020</w:t>
      </w:r>
      <w:r w:rsidRPr="0085715B">
        <w:rPr>
          <w:rFonts w:eastAsia="楷体_GB2312" w:cs="Times New Roman"/>
          <w:sz w:val="28"/>
          <w:szCs w:val="20"/>
          <w:u w:val="single"/>
        </w:rPr>
        <w:t xml:space="preserve">   </w:t>
      </w:r>
      <w:r w:rsidRPr="0085715B">
        <w:rPr>
          <w:rFonts w:eastAsia="楷体_GB2312" w:cs="Times New Roman"/>
          <w:sz w:val="28"/>
          <w:szCs w:val="20"/>
        </w:rPr>
        <w:t>级硕士生姓名：</w:t>
      </w:r>
      <w:r w:rsidRPr="0085715B">
        <w:rPr>
          <w:rFonts w:eastAsia="楷体_GB2312" w:cs="Times New Roman"/>
          <w:sz w:val="28"/>
          <w:szCs w:val="20"/>
        </w:rPr>
        <w:t xml:space="preserve"> </w:t>
      </w:r>
      <w:r w:rsidRPr="0085715B">
        <w:rPr>
          <w:rFonts w:eastAsia="楷体_GB2312" w:cs="Times New Roman"/>
          <w:sz w:val="28"/>
          <w:szCs w:val="20"/>
          <w:u w:val="single"/>
        </w:rPr>
        <w:t xml:space="preserve"> </w:t>
      </w:r>
      <w:r>
        <w:rPr>
          <w:rFonts w:eastAsia="楷体_GB2312" w:cs="Times New Roman"/>
          <w:sz w:val="28"/>
          <w:szCs w:val="20"/>
          <w:u w:val="single"/>
        </w:rPr>
        <w:t xml:space="preserve">   </w:t>
      </w:r>
      <w:r>
        <w:rPr>
          <w:rFonts w:eastAsia="楷体_GB2312" w:cs="Times New Roman" w:hint="eastAsia"/>
          <w:sz w:val="28"/>
          <w:szCs w:val="20"/>
          <w:u w:val="single"/>
        </w:rPr>
        <w:t>梁雅嘉</w:t>
      </w:r>
      <w:r w:rsidRPr="0085715B">
        <w:rPr>
          <w:rFonts w:eastAsia="楷体_GB2312" w:cs="Times New Roman"/>
          <w:sz w:val="28"/>
          <w:szCs w:val="20"/>
          <w:u w:val="single"/>
        </w:rPr>
        <w:t xml:space="preserve"> </w:t>
      </w:r>
      <w:r>
        <w:rPr>
          <w:rFonts w:eastAsia="楷体_GB2312" w:cs="Times New Roman"/>
          <w:sz w:val="28"/>
          <w:szCs w:val="20"/>
          <w:u w:val="single"/>
        </w:rPr>
        <w:t xml:space="preserve"> </w:t>
      </w:r>
      <w:r w:rsidRPr="0085715B">
        <w:rPr>
          <w:rFonts w:eastAsia="楷体_GB2312" w:cs="Times New Roman"/>
          <w:sz w:val="28"/>
          <w:szCs w:val="20"/>
          <w:u w:val="single"/>
        </w:rPr>
        <w:t xml:space="preserve">  </w:t>
      </w:r>
    </w:p>
    <w:p w14:paraId="31F8B6B5" w14:textId="0429579A" w:rsidR="00063147" w:rsidRPr="00063147" w:rsidRDefault="00063147" w:rsidP="00063147">
      <w:pPr>
        <w:rPr>
          <w:rFonts w:eastAsia="楷体_GB2312" w:cs="Times New Roman"/>
          <w:sz w:val="28"/>
          <w:szCs w:val="20"/>
        </w:rPr>
      </w:pPr>
      <w:r w:rsidRPr="00454E97">
        <w:rPr>
          <w:rFonts w:eastAsia="楷体_GB2312" w:cs="Times New Roman" w:hint="eastAsia"/>
          <w:sz w:val="28"/>
          <w:szCs w:val="20"/>
          <w:u w:val="single"/>
        </w:rPr>
        <w:t>指导教师（姓名、职称）：</w:t>
      </w:r>
      <w:r w:rsidRPr="00454E97">
        <w:rPr>
          <w:rFonts w:eastAsia="楷体_GB2312" w:cs="Times New Roman"/>
          <w:sz w:val="28"/>
          <w:szCs w:val="20"/>
          <w:u w:val="single"/>
        </w:rPr>
        <w:t xml:space="preserve">    </w:t>
      </w:r>
      <w:r>
        <w:rPr>
          <w:rFonts w:eastAsia="楷体_GB2312" w:cs="Times New Roman" w:hint="eastAsia"/>
          <w:sz w:val="28"/>
          <w:szCs w:val="20"/>
          <w:u w:val="single"/>
        </w:rPr>
        <w:t xml:space="preserve"> </w:t>
      </w:r>
      <w:r>
        <w:rPr>
          <w:rFonts w:eastAsia="楷体_GB2312" w:cs="Times New Roman"/>
          <w:sz w:val="28"/>
          <w:szCs w:val="20"/>
          <w:u w:val="single"/>
        </w:rPr>
        <w:t xml:space="preserve">   </w:t>
      </w:r>
      <w:r>
        <w:rPr>
          <w:rFonts w:eastAsia="楷体_GB2312" w:cs="Times New Roman" w:hint="eastAsia"/>
          <w:sz w:val="28"/>
          <w:szCs w:val="20"/>
          <w:u w:val="single"/>
        </w:rPr>
        <w:t>钟太洋</w:t>
      </w:r>
      <w:r w:rsidRPr="00454E97">
        <w:rPr>
          <w:rFonts w:eastAsia="楷体_GB2312" w:cs="Times New Roman"/>
          <w:sz w:val="28"/>
          <w:szCs w:val="20"/>
          <w:u w:val="single"/>
        </w:rPr>
        <w:t xml:space="preserve"> </w:t>
      </w:r>
      <w:r>
        <w:rPr>
          <w:rFonts w:eastAsia="楷体_GB2312" w:cs="Times New Roman" w:hint="eastAsia"/>
          <w:sz w:val="28"/>
          <w:szCs w:val="20"/>
          <w:u w:val="single"/>
        </w:rPr>
        <w:t xml:space="preserve"> </w:t>
      </w:r>
      <w:r w:rsidRPr="00454E97">
        <w:rPr>
          <w:rFonts w:eastAsia="楷体_GB2312" w:cs="Times New Roman"/>
          <w:sz w:val="28"/>
          <w:szCs w:val="20"/>
          <w:u w:val="single"/>
        </w:rPr>
        <w:t>教授</w:t>
      </w:r>
      <w:r w:rsidRPr="00454E97">
        <w:rPr>
          <w:rFonts w:eastAsia="楷体_GB2312" w:cs="Times New Roman"/>
          <w:sz w:val="28"/>
          <w:szCs w:val="20"/>
          <w:u w:val="single"/>
        </w:rPr>
        <w:t xml:space="preserve">      </w:t>
      </w:r>
      <w:r w:rsidRPr="0085715B">
        <w:rPr>
          <w:rFonts w:eastAsia="楷体_GB2312" w:cs="Times New Roman"/>
          <w:sz w:val="28"/>
          <w:szCs w:val="20"/>
          <w:u w:val="single"/>
        </w:rPr>
        <w:t xml:space="preserve">         </w:t>
      </w:r>
    </w:p>
    <w:p w14:paraId="4F920447" w14:textId="77777777" w:rsidR="00063147" w:rsidRDefault="00063147" w:rsidP="00063147"/>
    <w:p w14:paraId="028F720A" w14:textId="223B1FD6" w:rsidR="00C137C5" w:rsidRPr="00063147" w:rsidRDefault="00FF371C" w:rsidP="00063147">
      <w:pPr>
        <w:spacing w:before="350" w:after="350"/>
        <w:jc w:val="center"/>
        <w:outlineLvl w:val="0"/>
        <w:rPr>
          <w:b/>
          <w:bCs/>
          <w:sz w:val="32"/>
          <w:szCs w:val="28"/>
        </w:rPr>
      </w:pPr>
      <w:bookmarkStart w:id="8" w:name="_Toc136075350"/>
      <w:r w:rsidRPr="00063147">
        <w:rPr>
          <w:rFonts w:hint="eastAsia"/>
          <w:b/>
          <w:bCs/>
          <w:sz w:val="32"/>
          <w:szCs w:val="28"/>
        </w:rPr>
        <w:t>摘</w:t>
      </w:r>
      <w:r w:rsidR="00364F5D">
        <w:rPr>
          <w:rFonts w:hint="eastAsia"/>
          <w:b/>
          <w:bCs/>
          <w:sz w:val="32"/>
          <w:szCs w:val="28"/>
        </w:rPr>
        <w:t xml:space="preserve"> </w:t>
      </w:r>
      <w:r w:rsidRPr="00063147">
        <w:rPr>
          <w:rFonts w:hint="eastAsia"/>
          <w:b/>
          <w:bCs/>
          <w:sz w:val="32"/>
          <w:szCs w:val="28"/>
        </w:rPr>
        <w:t>要</w:t>
      </w:r>
      <w:bookmarkEnd w:id="0"/>
      <w:bookmarkEnd w:id="1"/>
      <w:bookmarkEnd w:id="8"/>
    </w:p>
    <w:p w14:paraId="541690E5" w14:textId="78EB6FA4" w:rsidR="00C137C5" w:rsidRDefault="00FF371C">
      <w:pPr>
        <w:ind w:firstLineChars="200" w:firstLine="480"/>
      </w:pPr>
      <w:bookmarkStart w:id="9" w:name="_Hlk134278492"/>
      <w:r>
        <w:rPr>
          <w:rFonts w:hint="eastAsia"/>
        </w:rPr>
        <w:t>从粮食安全到食物</w:t>
      </w:r>
      <w:r w:rsidR="00BB7E7B">
        <w:rPr>
          <w:rFonts w:hint="eastAsia"/>
        </w:rPr>
        <w:t>安全保障</w:t>
      </w:r>
      <w:r>
        <w:rPr>
          <w:rFonts w:hint="eastAsia"/>
        </w:rPr>
        <w:t>，是新时代下我国</w:t>
      </w:r>
      <w:r w:rsidR="00CE2F38">
        <w:rPr>
          <w:rFonts w:hint="eastAsia"/>
        </w:rPr>
        <w:t>粮食安全方针的</w:t>
      </w:r>
      <w:r w:rsidR="003D7DCD">
        <w:rPr>
          <w:rFonts w:hint="eastAsia"/>
        </w:rPr>
        <w:t>深化</w:t>
      </w:r>
      <w:r w:rsidR="00CE2F38">
        <w:rPr>
          <w:rFonts w:hint="eastAsia"/>
        </w:rPr>
        <w:t>，也是</w:t>
      </w:r>
      <w:r>
        <w:rPr>
          <w:rFonts w:hint="eastAsia"/>
        </w:rPr>
        <w:t>保障和改善民生的重要</w:t>
      </w:r>
      <w:r w:rsidR="00CE2F38">
        <w:rPr>
          <w:rFonts w:hint="eastAsia"/>
        </w:rPr>
        <w:t>领域</w:t>
      </w:r>
      <w:r>
        <w:rPr>
          <w:rFonts w:hint="eastAsia"/>
        </w:rPr>
        <w:t>。随着社会经济的快速发展导致居民的食物消费需求日益多元化，对食物消费结构和膳食质量的重视程度也逐渐加深。同时，数字社会建设下，食物电子商务行业发展日新月异，网购食物已经成为</w:t>
      </w:r>
      <w:r w:rsidR="0046451B">
        <w:rPr>
          <w:rFonts w:hint="eastAsia"/>
        </w:rPr>
        <w:t>城市</w:t>
      </w:r>
      <w:r>
        <w:rPr>
          <w:rFonts w:hint="eastAsia"/>
        </w:rPr>
        <w:t>家庭食物购买的重要渠道之一。但当前，关于家庭食物安全的研究主要以国外研究为主，我国在家庭这一微观尺度上的食物安全研究较少。而针对网购食物这一新兴的食物购买途径，现有研究鲜少关注其在家庭食物安全保障中发挥的作用。因此，本文聚焦于探究网购食物对家庭膳食质量的影响，能够为丰富食物安全研究提供新的研究视角，也能够为提升家庭膳食质量，促进全民健康生活提供相关决策支持。</w:t>
      </w:r>
    </w:p>
    <w:p w14:paraId="00C181EE" w14:textId="450F66CD" w:rsidR="00C137C5" w:rsidRDefault="00FF371C">
      <w:pPr>
        <w:ind w:firstLineChars="200" w:firstLine="480"/>
      </w:pPr>
      <w:r>
        <w:rPr>
          <w:rFonts w:hint="eastAsia"/>
        </w:rPr>
        <w:t>基于此，本文选取南京市为研究区域，围绕家庭网购食物行为、膳食质量对</w:t>
      </w:r>
      <w:r w:rsidR="00F2337D">
        <w:rPr>
          <w:rFonts w:hint="eastAsia"/>
        </w:rPr>
        <w:t>城市家庭</w:t>
      </w:r>
      <w:r>
        <w:rPr>
          <w:rFonts w:hint="eastAsia"/>
        </w:rPr>
        <w:t>开展了问卷调查，最终得到</w:t>
      </w:r>
      <w:r>
        <w:rPr>
          <w:rFonts w:hint="eastAsia"/>
        </w:rPr>
        <w:t>1188</w:t>
      </w:r>
      <w:r>
        <w:rPr>
          <w:rFonts w:hint="eastAsia"/>
        </w:rPr>
        <w:t>份有效调研数据。在细化食物网购模式和评估家庭膳食质量的基础上，进一步构建广义泊松回归、多元回归</w:t>
      </w:r>
      <w:r w:rsidR="00EA1DE5">
        <w:rPr>
          <w:rFonts w:hint="eastAsia"/>
        </w:rPr>
        <w:t>模型</w:t>
      </w:r>
      <w:r>
        <w:rPr>
          <w:rFonts w:hint="eastAsia"/>
        </w:rPr>
        <w:t>、</w:t>
      </w:r>
      <w:r>
        <w:rPr>
          <w:rFonts w:hint="eastAsia"/>
        </w:rPr>
        <w:t>Logit</w:t>
      </w:r>
      <w:r>
        <w:rPr>
          <w:rFonts w:hint="eastAsia"/>
        </w:rPr>
        <w:t>模型、有序</w:t>
      </w:r>
      <w:r>
        <w:rPr>
          <w:rFonts w:hint="eastAsia"/>
        </w:rPr>
        <w:t>Logit</w:t>
      </w:r>
      <w:r>
        <w:rPr>
          <w:rFonts w:hint="eastAsia"/>
        </w:rPr>
        <w:t>模型等计量经济模型探究了网购食物对家庭膳食质量的影响。分别从家庭网购食物与否和食物网购模式多样性两方面，检验了两者对家庭膳食多样性和食物质量消费的具体影响，并进一步对</w:t>
      </w:r>
      <w:r w:rsidR="00EA1DE5">
        <w:rPr>
          <w:rFonts w:hint="eastAsia"/>
        </w:rPr>
        <w:t>各</w:t>
      </w:r>
      <w:r>
        <w:rPr>
          <w:rFonts w:hint="eastAsia"/>
        </w:rPr>
        <w:t>类食物网购模式在家庭膳食质量上的差异化影响展开了分析，得到主要结果如下：</w:t>
      </w:r>
    </w:p>
    <w:p w14:paraId="1AA23EB0" w14:textId="4C1B7091" w:rsidR="00C137C5" w:rsidRDefault="00FF371C">
      <w:pPr>
        <w:ind w:firstLineChars="200" w:firstLine="480"/>
      </w:pPr>
      <w:r>
        <w:rPr>
          <w:rFonts w:hint="eastAsia"/>
        </w:rPr>
        <w:t>（</w:t>
      </w:r>
      <w:r>
        <w:rPr>
          <w:rFonts w:hint="eastAsia"/>
        </w:rPr>
        <w:t>1</w:t>
      </w:r>
      <w:r>
        <w:rPr>
          <w:rFonts w:hint="eastAsia"/>
        </w:rPr>
        <w:t>）南京市家庭食物网购行为特征如下：第一，网购食物已成为南京市城市家庭应用较为广泛的食物购买方式。第二，大多数家庭食物网购模式的多样性不高，单独使用某一种食物网购模式的占比大。第三，从空间分布来看，在街道层面，食物网购模式多样性高的街道在</w:t>
      </w:r>
      <w:r w:rsidR="00D35830">
        <w:rPr>
          <w:rFonts w:hint="eastAsia"/>
        </w:rPr>
        <w:t>中心</w:t>
      </w:r>
      <w:r>
        <w:rPr>
          <w:rFonts w:hint="eastAsia"/>
        </w:rPr>
        <w:t>城区分布相对密集，城市外围如浦口区和六合区的食物网购模式多样性相对较低。</w:t>
      </w:r>
    </w:p>
    <w:p w14:paraId="5D4B9465" w14:textId="6B1E7B34" w:rsidR="00C137C5" w:rsidRDefault="00FF371C">
      <w:pPr>
        <w:ind w:firstLineChars="200" w:firstLine="480"/>
      </w:pPr>
      <w:r>
        <w:rPr>
          <w:rFonts w:hint="eastAsia"/>
        </w:rPr>
        <w:t>（</w:t>
      </w:r>
      <w:r>
        <w:rPr>
          <w:rFonts w:hint="eastAsia"/>
        </w:rPr>
        <w:t>2</w:t>
      </w:r>
      <w:r>
        <w:rPr>
          <w:rFonts w:hint="eastAsia"/>
        </w:rPr>
        <w:t>）南京市家庭膳食质量评估结果表明，家庭膳食质量整体处于中等水平。南京市家庭膳食多样性得分和食物质量消费得分的平均值分别为</w:t>
      </w:r>
      <w:r>
        <w:rPr>
          <w:rFonts w:hint="eastAsia"/>
        </w:rPr>
        <w:t>7.45</w:t>
      </w:r>
      <w:r>
        <w:rPr>
          <w:rFonts w:hint="eastAsia"/>
        </w:rPr>
        <w:t>和</w:t>
      </w:r>
      <w:r>
        <w:rPr>
          <w:rFonts w:hint="eastAsia"/>
        </w:rPr>
        <w:t>11.</w:t>
      </w:r>
      <w:r w:rsidR="00AB3F9C">
        <w:t>20</w:t>
      </w:r>
      <w:r>
        <w:rPr>
          <w:rFonts w:hint="eastAsia"/>
        </w:rPr>
        <w:t>。在调研的</w:t>
      </w:r>
      <w:r>
        <w:rPr>
          <w:rFonts w:hint="eastAsia"/>
        </w:rPr>
        <w:t>8</w:t>
      </w:r>
      <w:r>
        <w:rPr>
          <w:rFonts w:hint="eastAsia"/>
        </w:rPr>
        <w:t>个区域中，鼓楼区、建邺区、秦淮区、玄武区</w:t>
      </w:r>
      <w:r w:rsidR="001D5598">
        <w:rPr>
          <w:rFonts w:hint="eastAsia"/>
        </w:rPr>
        <w:t>、</w:t>
      </w:r>
      <w:r>
        <w:rPr>
          <w:rFonts w:hint="eastAsia"/>
        </w:rPr>
        <w:t>栖霞区</w:t>
      </w:r>
      <w:r w:rsidR="001D5598">
        <w:rPr>
          <w:rFonts w:hint="eastAsia"/>
        </w:rPr>
        <w:t>和雨花台区</w:t>
      </w:r>
      <w:r>
        <w:rPr>
          <w:rFonts w:hint="eastAsia"/>
        </w:rPr>
        <w:t>的</w:t>
      </w:r>
      <w:r>
        <w:rPr>
          <w:rFonts w:hint="eastAsia"/>
        </w:rPr>
        <w:lastRenderedPageBreak/>
        <w:t>家庭膳食质量相对较高，浦口区</w:t>
      </w:r>
      <w:r w:rsidR="002007DE">
        <w:rPr>
          <w:rFonts w:hint="eastAsia"/>
        </w:rPr>
        <w:t>和</w:t>
      </w:r>
      <w:r>
        <w:rPr>
          <w:rFonts w:hint="eastAsia"/>
        </w:rPr>
        <w:t>六合区的家庭膳食质量上整体表现较低。从食物消费结构来看，南京市</w:t>
      </w:r>
      <w:r w:rsidR="00F2337D">
        <w:rPr>
          <w:rFonts w:hint="eastAsia"/>
        </w:rPr>
        <w:t>城市家庭</w:t>
      </w:r>
      <w:r>
        <w:rPr>
          <w:rFonts w:hint="eastAsia"/>
        </w:rPr>
        <w:t>在谷物、蔬菜、水果和肉类四个食物组别的摄入较为充分；蛋类、油、奶类及奶制品、香料这几类食物摄入率较高，摄入较少的食物包括根茎类、鱼和贝类、豆类及豆制品、糖或蜂蜜。</w:t>
      </w:r>
    </w:p>
    <w:p w14:paraId="3788BD59" w14:textId="1DB490D3" w:rsidR="00C137C5" w:rsidRDefault="00FF371C">
      <w:pPr>
        <w:ind w:firstLineChars="200" w:firstLine="480"/>
      </w:pPr>
      <w:r>
        <w:rPr>
          <w:rFonts w:hint="eastAsia"/>
        </w:rPr>
        <w:t>（</w:t>
      </w:r>
      <w:r>
        <w:rPr>
          <w:rFonts w:hint="eastAsia"/>
        </w:rPr>
        <w:t>3</w:t>
      </w:r>
      <w:r>
        <w:rPr>
          <w:rFonts w:hint="eastAsia"/>
        </w:rPr>
        <w:t>）网购食物和食物网购模式多样性都能显著提升家庭膳食质量。</w:t>
      </w:r>
      <w:r w:rsidR="00260E66">
        <w:rPr>
          <w:rFonts w:hint="eastAsia"/>
        </w:rPr>
        <w:t>网购食物</w:t>
      </w:r>
      <w:r w:rsidR="00114314">
        <w:rPr>
          <w:rFonts w:hint="eastAsia"/>
        </w:rPr>
        <w:t>具有</w:t>
      </w:r>
      <w:r>
        <w:rPr>
          <w:rFonts w:hint="eastAsia"/>
        </w:rPr>
        <w:t>拓宽时空可达性、提升经济可达性、精准对接供需和培育理性消费观念</w:t>
      </w:r>
      <w:r w:rsidR="00114314">
        <w:rPr>
          <w:rFonts w:hint="eastAsia"/>
        </w:rPr>
        <w:t>共</w:t>
      </w:r>
      <w:r>
        <w:rPr>
          <w:rFonts w:hint="eastAsia"/>
        </w:rPr>
        <w:t>四个方面</w:t>
      </w:r>
      <w:r w:rsidR="0077598F">
        <w:rPr>
          <w:rFonts w:hint="eastAsia"/>
        </w:rPr>
        <w:t>的影响路径</w:t>
      </w:r>
      <w:r>
        <w:rPr>
          <w:rFonts w:hint="eastAsia"/>
        </w:rPr>
        <w:t>，</w:t>
      </w:r>
      <w:r w:rsidR="00114314">
        <w:rPr>
          <w:rFonts w:hint="eastAsia"/>
        </w:rPr>
        <w:t>能综合作用于家庭食物安全的四个维度——</w:t>
      </w:r>
      <w:r>
        <w:rPr>
          <w:rFonts w:hint="eastAsia"/>
        </w:rPr>
        <w:t>食物可供性、可获取、利用和稳定</w:t>
      </w:r>
      <w:r w:rsidR="00114314">
        <w:rPr>
          <w:rFonts w:hint="eastAsia"/>
        </w:rPr>
        <w:t>，最终</w:t>
      </w:r>
      <w:r w:rsidR="000C1D6B">
        <w:rPr>
          <w:rFonts w:hint="eastAsia"/>
        </w:rPr>
        <w:t>实现家庭膳食质量对于膳食多样性和营养充足性的</w:t>
      </w:r>
      <w:r w:rsidR="005E499D">
        <w:rPr>
          <w:rFonts w:hint="eastAsia"/>
        </w:rPr>
        <w:t>要求</w:t>
      </w:r>
      <w:r>
        <w:rPr>
          <w:rFonts w:hint="eastAsia"/>
        </w:rPr>
        <w:t>。同时，多种食物网购模式在家庭</w:t>
      </w:r>
      <w:r w:rsidR="0012218B">
        <w:rPr>
          <w:rFonts w:hint="eastAsia"/>
        </w:rPr>
        <w:t>食物消费</w:t>
      </w:r>
      <w:r>
        <w:rPr>
          <w:rFonts w:hint="eastAsia"/>
        </w:rPr>
        <w:t>上</w:t>
      </w:r>
      <w:r w:rsidR="0012218B">
        <w:rPr>
          <w:rFonts w:hint="eastAsia"/>
        </w:rPr>
        <w:t>的种类多样性和结构均衡上</w:t>
      </w:r>
      <w:r>
        <w:rPr>
          <w:rFonts w:hint="eastAsia"/>
        </w:rPr>
        <w:t>起到了互为补充的作用</w:t>
      </w:r>
      <w:r w:rsidR="00F6508A">
        <w:rPr>
          <w:rFonts w:hint="eastAsia"/>
        </w:rPr>
        <w:t>，</w:t>
      </w:r>
      <w:r>
        <w:rPr>
          <w:rFonts w:hint="eastAsia"/>
        </w:rPr>
        <w:t>有利于促进家庭膳食质量的提升。</w:t>
      </w:r>
      <w:r w:rsidR="0012218B">
        <w:rPr>
          <w:rFonts w:hint="eastAsia"/>
        </w:rPr>
        <w:t>但是，由于区域层面</w:t>
      </w:r>
      <w:r w:rsidR="00A85FBB">
        <w:rPr>
          <w:rFonts w:hint="eastAsia"/>
        </w:rPr>
        <w:t>家庭</w:t>
      </w:r>
      <w:r w:rsidR="0012218B">
        <w:rPr>
          <w:rFonts w:hint="eastAsia"/>
        </w:rPr>
        <w:t>食物可获取</w:t>
      </w:r>
      <w:r w:rsidR="00A85FBB">
        <w:rPr>
          <w:rFonts w:hint="eastAsia"/>
        </w:rPr>
        <w:t>能力</w:t>
      </w:r>
      <w:r w:rsidR="0012218B">
        <w:rPr>
          <w:rFonts w:hint="eastAsia"/>
        </w:rPr>
        <w:t>差异，网购食物在城市外围地区如浦口区和六合区</w:t>
      </w:r>
      <w:r w:rsidR="003A1899">
        <w:rPr>
          <w:rFonts w:hint="eastAsia"/>
        </w:rPr>
        <w:t>尚未发挥出显著提升家庭膳食质量的作用。</w:t>
      </w:r>
    </w:p>
    <w:p w14:paraId="13D4C89D" w14:textId="77777777" w:rsidR="00C137C5" w:rsidRDefault="00FF371C">
      <w:pPr>
        <w:ind w:firstLineChars="200" w:firstLine="480"/>
      </w:pPr>
      <w:r>
        <w:rPr>
          <w:rFonts w:hint="eastAsia"/>
        </w:rPr>
        <w:t>（</w:t>
      </w:r>
      <w:r>
        <w:rPr>
          <w:rFonts w:hint="eastAsia"/>
        </w:rPr>
        <w:t>4</w:t>
      </w:r>
      <w:r>
        <w:rPr>
          <w:rFonts w:hint="eastAsia"/>
        </w:rPr>
        <w:t>）不同食物网购模式对家庭膳食质量的影响存在异质性。一是，网购生鲜自提模式在保障家庭膳食质量的提升效果不显著，二是，网络社交群组团购食物模式在提升家庭膳食质量上具有显著促进作用。</w:t>
      </w:r>
      <w:bookmarkStart w:id="10" w:name="_Hlk134281124"/>
      <w:r>
        <w:rPr>
          <w:rFonts w:hint="eastAsia"/>
        </w:rPr>
        <w:t>造成这一差异的主要原因在于不同食物网购模式与传统线下购买模式之间的关系不同，</w:t>
      </w:r>
      <w:bookmarkEnd w:id="10"/>
      <w:r>
        <w:rPr>
          <w:rFonts w:hint="eastAsia"/>
        </w:rPr>
        <w:t>网购生鲜自提模式与线下购买食物表现为替代作用，而网络社交群组团购模式与线下购买食物的关系为互补关系。</w:t>
      </w:r>
    </w:p>
    <w:p w14:paraId="6520FB3C" w14:textId="228E3C58" w:rsidR="00C137C5" w:rsidRDefault="00FF371C">
      <w:pPr>
        <w:ind w:firstLineChars="200" w:firstLine="480"/>
      </w:pPr>
      <w:r>
        <w:rPr>
          <w:rFonts w:hint="eastAsia"/>
        </w:rPr>
        <w:t>（</w:t>
      </w:r>
      <w:r>
        <w:rPr>
          <w:rFonts w:hint="eastAsia"/>
        </w:rPr>
        <w:t>5</w:t>
      </w:r>
      <w:r>
        <w:rPr>
          <w:rFonts w:hint="eastAsia"/>
        </w:rPr>
        <w:t>）家庭人口特征对家庭膳食质量也存在显著影响，具体包括户主年龄增长、家庭成员存在健康问题两因素</w:t>
      </w:r>
      <w:r w:rsidR="00E71F25">
        <w:rPr>
          <w:rFonts w:hint="eastAsia"/>
        </w:rPr>
        <w:t>在</w:t>
      </w:r>
      <w:r>
        <w:rPr>
          <w:rFonts w:hint="eastAsia"/>
        </w:rPr>
        <w:t>提升家庭膳食质量</w:t>
      </w:r>
      <w:r w:rsidR="00E71F25">
        <w:rPr>
          <w:rFonts w:hint="eastAsia"/>
        </w:rPr>
        <w:t>上</w:t>
      </w:r>
      <w:r>
        <w:rPr>
          <w:rFonts w:hint="eastAsia"/>
        </w:rPr>
        <w:t>有促进作用；而城市流动人口和男性中心家庭更有可能面临家庭膳食质量低的风险。</w:t>
      </w:r>
    </w:p>
    <w:p w14:paraId="3D532296" w14:textId="1751A2B0" w:rsidR="00C137C5" w:rsidRDefault="00682515">
      <w:pPr>
        <w:ind w:firstLineChars="200" w:firstLine="480"/>
      </w:pPr>
      <w:r>
        <w:rPr>
          <w:rFonts w:hint="eastAsia"/>
        </w:rPr>
        <w:t>综上，研究</w:t>
      </w:r>
      <w:r w:rsidR="000518E6">
        <w:rPr>
          <w:rFonts w:hint="eastAsia"/>
        </w:rPr>
        <w:t>发现网购食物使得城市居民逐渐形成了线上线下融合互补的食物购买方式，并</w:t>
      </w:r>
      <w:r>
        <w:rPr>
          <w:rFonts w:hint="eastAsia"/>
        </w:rPr>
        <w:t>验证了网购食物和食物网购模式多样性能够显著促进家庭膳食质量的提升，但对于城市外围地区的</w:t>
      </w:r>
      <w:r w:rsidR="000518E6">
        <w:rPr>
          <w:rFonts w:hint="eastAsia"/>
        </w:rPr>
        <w:t>提升作用有待</w:t>
      </w:r>
      <w:r>
        <w:rPr>
          <w:rFonts w:hint="eastAsia"/>
        </w:rPr>
        <w:t>显现</w:t>
      </w:r>
      <w:r w:rsidR="002E624E">
        <w:rPr>
          <w:rFonts w:hint="eastAsia"/>
        </w:rPr>
        <w:t>；并且，不同食物网购模式与食物线下购买关系的差异</w:t>
      </w:r>
      <w:r w:rsidR="000518E6">
        <w:rPr>
          <w:rFonts w:hint="eastAsia"/>
        </w:rPr>
        <w:t>也</w:t>
      </w:r>
      <w:r w:rsidR="002E624E">
        <w:rPr>
          <w:rFonts w:hint="eastAsia"/>
        </w:rPr>
        <w:t>会导致其在家庭膳食质量</w:t>
      </w:r>
      <w:r w:rsidR="000518E6">
        <w:rPr>
          <w:rFonts w:hint="eastAsia"/>
        </w:rPr>
        <w:t>方面</w:t>
      </w:r>
      <w:r w:rsidR="002E624E">
        <w:rPr>
          <w:rFonts w:hint="eastAsia"/>
        </w:rPr>
        <w:t>的促进作用</w:t>
      </w:r>
      <w:r w:rsidR="000518E6">
        <w:rPr>
          <w:rFonts w:hint="eastAsia"/>
        </w:rPr>
        <w:t>存在差异</w:t>
      </w:r>
      <w:r>
        <w:rPr>
          <w:rFonts w:hint="eastAsia"/>
        </w:rPr>
        <w:t>。</w:t>
      </w:r>
      <w:r w:rsidR="00FF371C">
        <w:rPr>
          <w:rFonts w:hint="eastAsia"/>
        </w:rPr>
        <w:t>最后，政策启示方面，本文提出</w:t>
      </w:r>
      <w:r w:rsidR="00E71CF9" w:rsidRPr="00E71CF9">
        <w:rPr>
          <w:rFonts w:hint="eastAsia"/>
        </w:rPr>
        <w:t>从充分利用居民食物网购大数据、加强网购食物行业的食品安全监管、标准化供应流程建设和打造“新型农业经营主体</w:t>
      </w:r>
      <w:r w:rsidR="00E71CF9" w:rsidRPr="00E71CF9">
        <w:rPr>
          <w:rFonts w:hint="eastAsia"/>
        </w:rPr>
        <w:t>+</w:t>
      </w:r>
      <w:r w:rsidR="00E71CF9" w:rsidRPr="00E71CF9">
        <w:rPr>
          <w:rFonts w:hint="eastAsia"/>
        </w:rPr>
        <w:t>食物网络团购”新模式</w:t>
      </w:r>
      <w:r w:rsidR="00FF371C">
        <w:rPr>
          <w:rFonts w:hint="eastAsia"/>
        </w:rPr>
        <w:t>四个方面提出了相关政策建议，</w:t>
      </w:r>
      <w:r w:rsidR="00A83BAB">
        <w:rPr>
          <w:rFonts w:hint="eastAsia"/>
        </w:rPr>
        <w:t>以期</w:t>
      </w:r>
      <w:r w:rsidR="00D427F7">
        <w:rPr>
          <w:rFonts w:hint="eastAsia"/>
        </w:rPr>
        <w:t>更大</w:t>
      </w:r>
      <w:r w:rsidR="00FF371C">
        <w:rPr>
          <w:rFonts w:hint="eastAsia"/>
        </w:rPr>
        <w:t>发挥网购</w:t>
      </w:r>
      <w:r w:rsidR="007341B5">
        <w:rPr>
          <w:rFonts w:hint="eastAsia"/>
        </w:rPr>
        <w:t>食物</w:t>
      </w:r>
      <w:r w:rsidR="00A83BAB">
        <w:rPr>
          <w:rFonts w:hint="eastAsia"/>
        </w:rPr>
        <w:t>对</w:t>
      </w:r>
      <w:r w:rsidR="00FF371C">
        <w:rPr>
          <w:rFonts w:hint="eastAsia"/>
        </w:rPr>
        <w:t>家庭膳食质量的促进作用。</w:t>
      </w:r>
    </w:p>
    <w:p w14:paraId="39629CA6" w14:textId="77777777" w:rsidR="00C137C5" w:rsidRDefault="00C137C5"/>
    <w:p w14:paraId="17206313" w14:textId="77777777" w:rsidR="00C137C5" w:rsidRDefault="00C137C5"/>
    <w:p w14:paraId="5085906A" w14:textId="4CBEA259" w:rsidR="00C137C5" w:rsidRDefault="00FF371C">
      <w:r>
        <w:rPr>
          <w:rFonts w:hint="eastAsia"/>
          <w:b/>
          <w:bCs/>
        </w:rPr>
        <w:t>关键词：</w:t>
      </w:r>
      <w:r>
        <w:rPr>
          <w:rFonts w:hint="eastAsia"/>
        </w:rPr>
        <w:t>食物安全；网购食物；膳食质量；</w:t>
      </w:r>
      <w:r w:rsidR="00F2337D">
        <w:rPr>
          <w:rFonts w:hint="eastAsia"/>
        </w:rPr>
        <w:t>城市家庭</w:t>
      </w:r>
      <w:r>
        <w:rPr>
          <w:rFonts w:hint="eastAsia"/>
        </w:rPr>
        <w:t>；</w:t>
      </w:r>
      <w:r w:rsidR="004564E8">
        <w:rPr>
          <w:rFonts w:hint="eastAsia"/>
        </w:rPr>
        <w:t>区域差异</w:t>
      </w:r>
    </w:p>
    <w:bookmarkEnd w:id="9"/>
    <w:p w14:paraId="2F021B69" w14:textId="77777777" w:rsidR="00C137C5" w:rsidRDefault="00C137C5">
      <w:pPr>
        <w:ind w:firstLineChars="200" w:firstLine="480"/>
      </w:pPr>
    </w:p>
    <w:p w14:paraId="0FADF990" w14:textId="77777777" w:rsidR="00A03E9D" w:rsidRDefault="00A03E9D">
      <w:pPr>
        <w:ind w:firstLineChars="200" w:firstLine="480"/>
      </w:pPr>
    </w:p>
    <w:p w14:paraId="7EE24A01" w14:textId="77777777" w:rsidR="00C137C5" w:rsidRDefault="00C137C5">
      <w:pPr>
        <w:ind w:firstLineChars="200" w:firstLine="480"/>
      </w:pPr>
    </w:p>
    <w:p w14:paraId="73D9C1E9" w14:textId="77777777" w:rsidR="000E1172" w:rsidRPr="0085715B" w:rsidRDefault="000E1172" w:rsidP="000E1172">
      <w:pPr>
        <w:jc w:val="center"/>
        <w:rPr>
          <w:rFonts w:eastAsia="楷体_GB2312" w:cs="Times New Roman"/>
          <w:b/>
          <w:sz w:val="36"/>
          <w:szCs w:val="20"/>
          <w:u w:val="double"/>
        </w:rPr>
      </w:pPr>
      <w:bookmarkStart w:id="11" w:name="_Toc131621269"/>
      <w:bookmarkStart w:id="12" w:name="_Toc131621552"/>
      <w:r w:rsidRPr="0085715B">
        <w:rPr>
          <w:rFonts w:eastAsia="楷体_GB2312" w:cs="Times New Roman"/>
          <w:b/>
          <w:sz w:val="36"/>
          <w:szCs w:val="20"/>
          <w:u w:val="double"/>
        </w:rPr>
        <w:lastRenderedPageBreak/>
        <w:t>南京大学研究生毕业论文英文摘要首页用纸</w:t>
      </w:r>
    </w:p>
    <w:p w14:paraId="1070DDED" w14:textId="4AFF0FC0" w:rsidR="00A00723" w:rsidRDefault="000E1172" w:rsidP="00A03E9D">
      <w:pPr>
        <w:jc w:val="left"/>
        <w:rPr>
          <w:rFonts w:eastAsia="楷体_GB2312" w:cs="Times New Roman"/>
          <w:sz w:val="28"/>
          <w:szCs w:val="20"/>
        </w:rPr>
      </w:pPr>
      <w:r w:rsidRPr="0085715B">
        <w:rPr>
          <w:rFonts w:eastAsia="楷体_GB2312" w:cs="Times New Roman"/>
          <w:sz w:val="28"/>
          <w:szCs w:val="20"/>
        </w:rPr>
        <w:t>THESIS</w:t>
      </w:r>
      <w:r w:rsidR="000C19DC">
        <w:rPr>
          <w:rFonts w:eastAsia="楷体_GB2312" w:cs="Times New Roman" w:hint="eastAsia"/>
          <w:sz w:val="28"/>
          <w:szCs w:val="20"/>
        </w:rPr>
        <w:t>:</w:t>
      </w:r>
      <w:r w:rsidR="000C19DC">
        <w:rPr>
          <w:rFonts w:eastAsia="楷体_GB2312" w:cs="Times New Roman"/>
          <w:sz w:val="28"/>
          <w:szCs w:val="20"/>
        </w:rPr>
        <w:t xml:space="preserve">  </w:t>
      </w:r>
      <w:r w:rsidRPr="00A03E9D">
        <w:rPr>
          <w:rFonts w:eastAsia="楷体_GB2312" w:cs="Times New Roman"/>
          <w:sz w:val="28"/>
          <w:szCs w:val="20"/>
        </w:rPr>
        <w:t xml:space="preserve">Impact of Online Food </w:t>
      </w:r>
      <w:r w:rsidR="00F003E8" w:rsidRPr="00A03E9D">
        <w:rPr>
          <w:rFonts w:eastAsia="楷体_GB2312" w:cs="Times New Roman" w:hint="eastAsia"/>
          <w:sz w:val="28"/>
          <w:szCs w:val="20"/>
        </w:rPr>
        <w:t>Purchas</w:t>
      </w:r>
      <w:r w:rsidR="00823B06" w:rsidRPr="00A03E9D">
        <w:rPr>
          <w:rFonts w:eastAsia="楷体_GB2312" w:cs="Times New Roman"/>
          <w:sz w:val="28"/>
          <w:szCs w:val="20"/>
        </w:rPr>
        <w:t>ing</w:t>
      </w:r>
      <w:r w:rsidRPr="00A03E9D">
        <w:rPr>
          <w:rFonts w:eastAsia="楷体_GB2312" w:cs="Times New Roman"/>
          <w:sz w:val="28"/>
          <w:szCs w:val="20"/>
        </w:rPr>
        <w:t xml:space="preserve"> on Urban Household</w:t>
      </w:r>
      <w:r w:rsidR="00A00723" w:rsidRPr="00A03E9D">
        <w:rPr>
          <w:rFonts w:eastAsia="楷体_GB2312" w:cs="Times New Roman"/>
          <w:sz w:val="28"/>
          <w:szCs w:val="20"/>
        </w:rPr>
        <w:t xml:space="preserve"> </w:t>
      </w:r>
    </w:p>
    <w:p w14:paraId="4DD0ECA8" w14:textId="3DB82D3B" w:rsidR="00A03E9D" w:rsidRDefault="000C19DC" w:rsidP="000C19DC">
      <w:pPr>
        <w:jc w:val="left"/>
        <w:rPr>
          <w:rFonts w:eastAsia="楷体_GB2312" w:cs="Times New Roman"/>
          <w:sz w:val="28"/>
          <w:szCs w:val="20"/>
        </w:rPr>
      </w:pPr>
      <w:r w:rsidRPr="000C19DC">
        <w:rPr>
          <w:rFonts w:eastAsia="楷体_GB2312" w:cs="Times New Roman"/>
          <w:color w:val="FFFFFF" w:themeColor="background1"/>
          <w:sz w:val="28"/>
          <w:szCs w:val="20"/>
        </w:rPr>
        <w:t>THESIS</w:t>
      </w:r>
      <w:r w:rsidRPr="000C19DC">
        <w:rPr>
          <w:rFonts w:eastAsia="楷体_GB2312" w:cs="Times New Roman" w:hint="eastAsia"/>
          <w:color w:val="FFFFFF" w:themeColor="background1"/>
          <w:sz w:val="28"/>
          <w:szCs w:val="20"/>
        </w:rPr>
        <w:t>:</w:t>
      </w:r>
      <w:r w:rsidRPr="000C19DC">
        <w:rPr>
          <w:rFonts w:eastAsia="楷体_GB2312" w:cs="Times New Roman"/>
          <w:color w:val="FFFFFF" w:themeColor="background1"/>
          <w:sz w:val="28"/>
          <w:szCs w:val="20"/>
        </w:rPr>
        <w:t xml:space="preserve">  </w:t>
      </w:r>
      <w:r w:rsidR="00A03E9D" w:rsidRPr="00A03E9D">
        <w:rPr>
          <w:rFonts w:eastAsia="楷体_GB2312" w:cs="Times New Roman"/>
          <w:sz w:val="28"/>
          <w:szCs w:val="20"/>
        </w:rPr>
        <w:t xml:space="preserve">Dietary Quality </w:t>
      </w:r>
    </w:p>
    <w:p w14:paraId="5181B919" w14:textId="14725D46" w:rsidR="000E1172" w:rsidRPr="00A03E9D" w:rsidRDefault="000E1172" w:rsidP="000C19DC">
      <w:pPr>
        <w:rPr>
          <w:rFonts w:eastAsia="楷体_GB2312" w:cs="Times New Roman"/>
          <w:sz w:val="28"/>
          <w:szCs w:val="20"/>
        </w:rPr>
      </w:pPr>
      <w:r w:rsidRPr="000C19DC">
        <w:rPr>
          <w:rFonts w:eastAsia="楷体_GB2312" w:cs="Times New Roman"/>
          <w:kern w:val="0"/>
          <w:sz w:val="28"/>
          <w:szCs w:val="20"/>
          <w:fitText w:val="2349" w:id="-1245431296"/>
        </w:rPr>
        <w:t>SPECIALIZATION:</w:t>
      </w:r>
      <w:r w:rsidRPr="00A03E9D">
        <w:rPr>
          <w:rFonts w:eastAsia="楷体_GB2312" w:cs="Times New Roman"/>
          <w:sz w:val="28"/>
          <w:szCs w:val="20"/>
        </w:rPr>
        <w:t xml:space="preserve">  </w:t>
      </w:r>
      <w:r w:rsidRPr="00A03E9D">
        <w:rPr>
          <w:rFonts w:eastAsia="楷体_GB2312" w:cs="Times New Roman" w:hint="eastAsia"/>
          <w:sz w:val="28"/>
          <w:szCs w:val="20"/>
        </w:rPr>
        <w:t>Human</w:t>
      </w:r>
      <w:r w:rsidRPr="00A03E9D">
        <w:rPr>
          <w:rFonts w:eastAsia="楷体_GB2312" w:cs="Times New Roman"/>
          <w:sz w:val="28"/>
          <w:szCs w:val="20"/>
        </w:rPr>
        <w:t xml:space="preserve"> </w:t>
      </w:r>
      <w:r w:rsidRPr="00A03E9D">
        <w:rPr>
          <w:rFonts w:eastAsia="楷体_GB2312" w:cs="Times New Roman" w:hint="eastAsia"/>
          <w:sz w:val="28"/>
          <w:szCs w:val="20"/>
        </w:rPr>
        <w:t>Geography</w:t>
      </w:r>
      <w:r w:rsidRPr="00A03E9D">
        <w:rPr>
          <w:rFonts w:eastAsia="楷体_GB2312" w:cs="Times New Roman"/>
          <w:sz w:val="28"/>
          <w:szCs w:val="20"/>
        </w:rPr>
        <w:t xml:space="preserve">           </w:t>
      </w:r>
    </w:p>
    <w:p w14:paraId="78A6CE25" w14:textId="2ECD2387" w:rsidR="000E1172" w:rsidRPr="0085715B" w:rsidRDefault="000E1172" w:rsidP="000E1172">
      <w:pPr>
        <w:rPr>
          <w:rFonts w:eastAsia="楷体_GB2312" w:cs="Times New Roman"/>
          <w:sz w:val="28"/>
          <w:szCs w:val="20"/>
        </w:rPr>
      </w:pPr>
      <w:r w:rsidRPr="00675C7B">
        <w:rPr>
          <w:rFonts w:eastAsia="楷体_GB2312" w:cs="Times New Roman"/>
          <w:spacing w:val="3"/>
          <w:kern w:val="0"/>
          <w:sz w:val="28"/>
          <w:szCs w:val="20"/>
          <w:fitText w:val="2349" w:id="-1245431295"/>
        </w:rPr>
        <w:t>POSTGRADUATE</w:t>
      </w:r>
      <w:r w:rsidRPr="00675C7B">
        <w:rPr>
          <w:rFonts w:eastAsia="楷体_GB2312" w:cs="Times New Roman"/>
          <w:spacing w:val="10"/>
          <w:kern w:val="0"/>
          <w:sz w:val="28"/>
          <w:szCs w:val="20"/>
          <w:fitText w:val="2349" w:id="-1245431295"/>
        </w:rPr>
        <w:t>:</w:t>
      </w:r>
      <w:r w:rsidRPr="00A03E9D">
        <w:rPr>
          <w:rFonts w:eastAsia="楷体_GB2312" w:cs="Times New Roman"/>
          <w:sz w:val="28"/>
          <w:szCs w:val="20"/>
        </w:rPr>
        <w:t xml:space="preserve">  </w:t>
      </w:r>
      <w:r w:rsidRPr="00A03E9D">
        <w:rPr>
          <w:rFonts w:eastAsia="楷体_GB2312" w:cs="Times New Roman" w:hint="eastAsia"/>
          <w:sz w:val="28"/>
          <w:szCs w:val="20"/>
        </w:rPr>
        <w:t>Liang</w:t>
      </w:r>
      <w:r w:rsidRPr="00A03E9D">
        <w:rPr>
          <w:rFonts w:eastAsia="楷体_GB2312" w:cs="Times New Roman"/>
          <w:sz w:val="28"/>
          <w:szCs w:val="20"/>
        </w:rPr>
        <w:t xml:space="preserve"> </w:t>
      </w:r>
      <w:r w:rsidRPr="00A03E9D">
        <w:rPr>
          <w:rFonts w:eastAsia="楷体_GB2312" w:cs="Times New Roman" w:hint="eastAsia"/>
          <w:sz w:val="28"/>
          <w:szCs w:val="20"/>
        </w:rPr>
        <w:t>Yajia</w:t>
      </w:r>
      <w:r w:rsidRPr="00A03E9D">
        <w:rPr>
          <w:rFonts w:eastAsia="楷体_GB2312" w:cs="Times New Roman"/>
          <w:sz w:val="28"/>
          <w:szCs w:val="20"/>
        </w:rPr>
        <w:t xml:space="preserve">                 </w:t>
      </w:r>
    </w:p>
    <w:p w14:paraId="68A7439D" w14:textId="5AF2173D" w:rsidR="000E1172" w:rsidRPr="00A03E9D" w:rsidRDefault="000E1172" w:rsidP="000E1172">
      <w:r w:rsidRPr="0085715B">
        <w:rPr>
          <w:rFonts w:eastAsia="楷体_GB2312" w:cs="Times New Roman"/>
          <w:sz w:val="28"/>
          <w:szCs w:val="20"/>
        </w:rPr>
        <w:t>MENTOR</w:t>
      </w:r>
      <w:r w:rsidR="00675C7B">
        <w:rPr>
          <w:rFonts w:eastAsia="楷体_GB2312" w:cs="Times New Roman"/>
          <w:sz w:val="28"/>
          <w:szCs w:val="20"/>
        </w:rPr>
        <w:t>:</w:t>
      </w:r>
      <w:r w:rsidR="00675C7B">
        <w:rPr>
          <w:rFonts w:eastAsia="楷体_GB2312" w:cs="Times New Roman"/>
          <w:color w:val="FFFFFF" w:themeColor="background1"/>
          <w:sz w:val="28"/>
          <w:szCs w:val="20"/>
        </w:rPr>
        <w:t xml:space="preserve">        </w:t>
      </w:r>
      <w:r w:rsidRPr="00A03E9D">
        <w:rPr>
          <w:rFonts w:eastAsia="楷体_GB2312" w:cs="Times New Roman"/>
          <w:sz w:val="28"/>
          <w:szCs w:val="20"/>
        </w:rPr>
        <w:t xml:space="preserve">  Professor </w:t>
      </w:r>
      <w:r w:rsidRPr="00A03E9D">
        <w:rPr>
          <w:rFonts w:eastAsia="楷体_GB2312" w:cs="Times New Roman" w:hint="eastAsia"/>
          <w:sz w:val="28"/>
          <w:szCs w:val="20"/>
        </w:rPr>
        <w:t>Zhong</w:t>
      </w:r>
      <w:r w:rsidRPr="00A03E9D">
        <w:rPr>
          <w:rFonts w:eastAsia="楷体_GB2312" w:cs="Times New Roman"/>
          <w:sz w:val="28"/>
          <w:szCs w:val="20"/>
        </w:rPr>
        <w:t xml:space="preserve"> Taiyang      </w:t>
      </w:r>
    </w:p>
    <w:p w14:paraId="4B22FA3E" w14:textId="1BECDB56" w:rsidR="00C137C5" w:rsidRDefault="00FF371C" w:rsidP="00F84370">
      <w:pPr>
        <w:spacing w:before="350" w:after="350"/>
        <w:jc w:val="center"/>
        <w:outlineLvl w:val="0"/>
        <w:rPr>
          <w:b/>
          <w:bCs/>
          <w:sz w:val="28"/>
          <w:szCs w:val="24"/>
        </w:rPr>
      </w:pPr>
      <w:bookmarkStart w:id="13" w:name="_Toc136075351"/>
      <w:r>
        <w:rPr>
          <w:rFonts w:hint="eastAsia"/>
          <w:b/>
          <w:bCs/>
          <w:sz w:val="28"/>
          <w:szCs w:val="24"/>
        </w:rPr>
        <w:t>A</w:t>
      </w:r>
      <w:r>
        <w:rPr>
          <w:b/>
          <w:bCs/>
          <w:sz w:val="28"/>
          <w:szCs w:val="24"/>
        </w:rPr>
        <w:t>bstract</w:t>
      </w:r>
      <w:bookmarkEnd w:id="11"/>
      <w:bookmarkEnd w:id="12"/>
      <w:bookmarkEnd w:id="13"/>
    </w:p>
    <w:p w14:paraId="17E70B45" w14:textId="744CBC01" w:rsidR="00C137C5" w:rsidRDefault="00FF371C" w:rsidP="00364F5D">
      <w:pPr>
        <w:ind w:firstLineChars="200" w:firstLine="480"/>
      </w:pPr>
      <w:r>
        <w:rPr>
          <w:rFonts w:hint="eastAsia"/>
        </w:rPr>
        <w:t xml:space="preserve">The transition and upgrading of grain security to food security, </w:t>
      </w:r>
      <w:r w:rsidR="00D61A2E">
        <w:rPr>
          <w:rFonts w:hint="eastAsia"/>
        </w:rPr>
        <w:t>it</w:t>
      </w:r>
      <w:r w:rsidR="00D61A2E">
        <w:t xml:space="preserve"> </w:t>
      </w:r>
      <w:r w:rsidR="00D61A2E">
        <w:rPr>
          <w:rFonts w:hint="eastAsia"/>
        </w:rPr>
        <w:t>is</w:t>
      </w:r>
      <w:r w:rsidR="00D61A2E">
        <w:t xml:space="preserve"> </w:t>
      </w:r>
      <w:r w:rsidR="00D61A2E" w:rsidRPr="00D61A2E">
        <w:t>the deepening of China's food security policy in the new era</w:t>
      </w:r>
      <w:r w:rsidR="00CC3778">
        <w:t>, as well as an</w:t>
      </w:r>
      <w:r>
        <w:rPr>
          <w:rFonts w:hint="eastAsia"/>
        </w:rPr>
        <w:t xml:space="preserve"> important </w:t>
      </w:r>
      <w:r w:rsidR="00CC3778">
        <w:t>area</w:t>
      </w:r>
      <w:r>
        <w:rPr>
          <w:rFonts w:hint="eastAsia"/>
        </w:rPr>
        <w:t xml:space="preserve"> of safeguarding and improving people's livelihood. </w:t>
      </w:r>
      <w:r w:rsidR="00181A83">
        <w:t>With t</w:t>
      </w:r>
      <w:r>
        <w:rPr>
          <w:rFonts w:hint="eastAsia"/>
        </w:rPr>
        <w:t xml:space="preserve">he rapid socio-economic development leading to the increasingly diversified food consumption needs of residents, the importance of food consumption structure and dietary quality has gradually deepened. At the same time, under the construction of </w:t>
      </w:r>
      <w:r w:rsidR="00181A83">
        <w:rPr>
          <w:rFonts w:hint="eastAsia"/>
        </w:rPr>
        <w:t>the</w:t>
      </w:r>
      <w:r w:rsidR="00181A83">
        <w:t xml:space="preserve"> </w:t>
      </w:r>
      <w:r>
        <w:rPr>
          <w:rFonts w:hint="eastAsia"/>
        </w:rPr>
        <w:t xml:space="preserve">digital society, the food e-commerce industry is developing rapidly, and </w:t>
      </w:r>
      <w:r w:rsidR="00F003E8">
        <w:rPr>
          <w:rFonts w:hint="eastAsia"/>
        </w:rPr>
        <w:t xml:space="preserve">online food </w:t>
      </w:r>
      <w:r w:rsidR="00823B06">
        <w:rPr>
          <w:rFonts w:hint="eastAsia"/>
        </w:rPr>
        <w:t>purchasing</w:t>
      </w:r>
      <w:r>
        <w:rPr>
          <w:rFonts w:hint="eastAsia"/>
        </w:rPr>
        <w:t xml:space="preserve"> has become one of the important channels for </w:t>
      </w:r>
      <w:r w:rsidR="0046451B">
        <w:rPr>
          <w:rFonts w:hint="eastAsia"/>
        </w:rPr>
        <w:t>urban</w:t>
      </w:r>
      <w:r w:rsidR="0046451B">
        <w:t xml:space="preserve"> </w:t>
      </w:r>
      <w:r>
        <w:rPr>
          <w:rFonts w:hint="eastAsia"/>
        </w:rPr>
        <w:t xml:space="preserve">household food purchasing. However, research on household food security is mainly based on foreign studies, and there is less research on food security at the microscopic scale of the household in China. Also, scant attention has </w:t>
      </w:r>
      <w:r w:rsidR="00181A83">
        <w:t xml:space="preserve">been </w:t>
      </w:r>
      <w:r>
        <w:rPr>
          <w:rFonts w:hint="eastAsia"/>
        </w:rPr>
        <w:t xml:space="preserve">paid to the </w:t>
      </w:r>
      <w:r w:rsidR="00972A6B">
        <w:t>impact</w:t>
      </w:r>
      <w:r>
        <w:rPr>
          <w:rFonts w:hint="eastAsia"/>
        </w:rPr>
        <w:t xml:space="preserve"> of </w:t>
      </w:r>
      <w:r w:rsidR="00F003E8">
        <w:rPr>
          <w:rFonts w:hint="eastAsia"/>
        </w:rPr>
        <w:t xml:space="preserve">online food </w:t>
      </w:r>
      <w:r w:rsidR="00823B06">
        <w:rPr>
          <w:rFonts w:hint="eastAsia"/>
        </w:rPr>
        <w:t>purchasing</w:t>
      </w:r>
      <w:r>
        <w:rPr>
          <w:rFonts w:hint="eastAsia"/>
        </w:rPr>
        <w:t xml:space="preserve"> </w:t>
      </w:r>
      <w:r w:rsidR="00972A6B">
        <w:t xml:space="preserve">on </w:t>
      </w:r>
      <w:r>
        <w:rPr>
          <w:rFonts w:hint="eastAsia"/>
        </w:rPr>
        <w:t xml:space="preserve">household food security. Therefore, this paper focuses on investigating the impact of </w:t>
      </w:r>
      <w:r w:rsidR="00F003E8">
        <w:rPr>
          <w:rFonts w:hint="eastAsia"/>
        </w:rPr>
        <w:t xml:space="preserve">online food </w:t>
      </w:r>
      <w:r w:rsidR="00823B06">
        <w:rPr>
          <w:rFonts w:hint="eastAsia"/>
        </w:rPr>
        <w:t>purchasing</w:t>
      </w:r>
      <w:r>
        <w:rPr>
          <w:rFonts w:hint="eastAsia"/>
        </w:rPr>
        <w:t xml:space="preserve"> on household dietary quality, which can provide a new research perspective for enriching food security research, and also provide relevant decision support for improving household dietary quality and promoting healthy living for all.</w:t>
      </w:r>
    </w:p>
    <w:p w14:paraId="15A81B61" w14:textId="12A14210" w:rsidR="00C137C5" w:rsidRDefault="00FF371C">
      <w:pPr>
        <w:ind w:firstLineChars="200" w:firstLine="480"/>
      </w:pPr>
      <w:r>
        <w:rPr>
          <w:rFonts w:hint="eastAsia"/>
        </w:rPr>
        <w:t xml:space="preserve">This paper selected Nanjing as the study area and conducted a questionnaire survey on household </w:t>
      </w:r>
      <w:r w:rsidR="00F003E8">
        <w:rPr>
          <w:rFonts w:hint="eastAsia"/>
        </w:rPr>
        <w:t xml:space="preserve">online food </w:t>
      </w:r>
      <w:r w:rsidR="00823B06">
        <w:rPr>
          <w:rFonts w:hint="eastAsia"/>
        </w:rPr>
        <w:t>purchasing</w:t>
      </w:r>
      <w:r>
        <w:rPr>
          <w:rFonts w:hint="eastAsia"/>
        </w:rPr>
        <w:t xml:space="preserve"> behavior and dietary quality, and finally obtained 1188 valid research data. On the basis of refining food online shopping patterns and measuring household dietary quality, we further constructed econometric models including generalized Poisson regression, multiple linear regression, Logit model, ordered Logit model to investigate the effects of </w:t>
      </w:r>
      <w:r w:rsidR="00F003E8">
        <w:rPr>
          <w:rFonts w:hint="eastAsia"/>
        </w:rPr>
        <w:t xml:space="preserve">online food </w:t>
      </w:r>
      <w:r w:rsidR="00823B06">
        <w:rPr>
          <w:rFonts w:hint="eastAsia"/>
        </w:rPr>
        <w:t>purchasing</w:t>
      </w:r>
      <w:r>
        <w:rPr>
          <w:rFonts w:hint="eastAsia"/>
        </w:rPr>
        <w:t xml:space="preserve"> on household dietary quality. Specifically, the study examined the effects of both on </w:t>
      </w:r>
      <w:r>
        <w:rPr>
          <w:rFonts w:hint="eastAsia"/>
        </w:rPr>
        <w:lastRenderedPageBreak/>
        <w:t xml:space="preserve">household dietary diversity and food quality consumption in terms of whether households </w:t>
      </w:r>
      <w:r w:rsidR="00823B06">
        <w:rPr>
          <w:rFonts w:hint="eastAsia"/>
        </w:rPr>
        <w:t>purchasing</w:t>
      </w:r>
      <w:r>
        <w:rPr>
          <w:rFonts w:hint="eastAsia"/>
        </w:rPr>
        <w:t xml:space="preserve"> food online and the diversity of food online shopping patterns, respectively. Besides, the paper analyzed the differential effects of five types of food online shopping patterns on household dietary quality, and the main results were obtained as follows:</w:t>
      </w:r>
    </w:p>
    <w:p w14:paraId="6D2F0C63" w14:textId="1BBD373E" w:rsidR="00C137C5" w:rsidRDefault="00FF371C">
      <w:pPr>
        <w:ind w:firstLineChars="200" w:firstLine="480"/>
      </w:pPr>
      <w:r>
        <w:rPr>
          <w:rFonts w:hint="eastAsia"/>
        </w:rPr>
        <w:t xml:space="preserve">Firstly, the characteristics of household food online shopping behavior in Nanjing are as follows. First of all, </w:t>
      </w:r>
      <w:r w:rsidR="00F003E8">
        <w:rPr>
          <w:rFonts w:hint="eastAsia"/>
        </w:rPr>
        <w:t xml:space="preserve">online food </w:t>
      </w:r>
      <w:r w:rsidR="00823B06">
        <w:rPr>
          <w:rFonts w:hint="eastAsia"/>
        </w:rPr>
        <w:t>purchasing</w:t>
      </w:r>
      <w:r>
        <w:rPr>
          <w:rFonts w:hint="eastAsia"/>
        </w:rPr>
        <w:t xml:space="preserve"> has become a more widely used food purchasing mode in urban households in Nanjing. Secondly, the diversity of most household food online shopping patterns is not rich, and the proportion of those who use one food online shopping pattern alone is large. Thirdly, in terms of spatial distribution, at the street level, streets with </w:t>
      </w:r>
      <w:r w:rsidR="00181A83">
        <w:t xml:space="preserve">a </w:t>
      </w:r>
      <w:r>
        <w:rPr>
          <w:rFonts w:hint="eastAsia"/>
        </w:rPr>
        <w:t>high diversity of food online shopping patterns are relatively densely distributed in the main urban area, while the diversity of food online shopping patterns is relatively low in the urban periphery such as Pukou and Li</w:t>
      </w:r>
      <w:r w:rsidR="00972A6B">
        <w:t>u</w:t>
      </w:r>
      <w:r>
        <w:rPr>
          <w:rFonts w:hint="eastAsia"/>
        </w:rPr>
        <w:t>he districts.</w:t>
      </w:r>
    </w:p>
    <w:p w14:paraId="40FB1BFD" w14:textId="20FEF86F" w:rsidR="00C137C5" w:rsidRDefault="00FF371C">
      <w:pPr>
        <w:ind w:firstLineChars="200" w:firstLine="480"/>
      </w:pPr>
      <w:r>
        <w:rPr>
          <w:rFonts w:hint="eastAsia"/>
        </w:rPr>
        <w:t xml:space="preserve">Secondly, the results of Nanjing's household dietary quality assessment showed that the overall household </w:t>
      </w:r>
      <w:r w:rsidR="00972A6B">
        <w:t>dietary</w:t>
      </w:r>
      <w:r>
        <w:rPr>
          <w:rFonts w:hint="eastAsia"/>
        </w:rPr>
        <w:t xml:space="preserve"> quality was at a medium level. </w:t>
      </w:r>
      <w:r w:rsidR="00AB3F9C" w:rsidRPr="00AB3F9C">
        <w:t xml:space="preserve">The average scores of dietary diversity and food quality consumption </w:t>
      </w:r>
      <w:r w:rsidR="00AB3F9C">
        <w:rPr>
          <w:rFonts w:hint="eastAsia"/>
        </w:rPr>
        <w:t>score</w:t>
      </w:r>
      <w:r w:rsidR="00AB3F9C">
        <w:t xml:space="preserve"> are</w:t>
      </w:r>
      <w:r w:rsidR="00AB3F9C" w:rsidRPr="00AB3F9C">
        <w:t xml:space="preserve"> 7.45 and 11.20, respectively.</w:t>
      </w:r>
      <w:r w:rsidR="00AB3F9C">
        <w:t xml:space="preserve"> </w:t>
      </w:r>
      <w:r>
        <w:rPr>
          <w:rFonts w:hint="eastAsia"/>
        </w:rPr>
        <w:t>Among the eight regions studied, the dietary quality of households in Gulou, Jianye, Qinhuai, Xuanwu</w:t>
      </w:r>
      <w:r w:rsidR="001D5598">
        <w:rPr>
          <w:rFonts w:hint="eastAsia"/>
        </w:rPr>
        <w:t>,</w:t>
      </w:r>
      <w:r w:rsidR="001D5598">
        <w:t xml:space="preserve"> </w:t>
      </w:r>
      <w:r>
        <w:rPr>
          <w:rFonts w:hint="eastAsia"/>
        </w:rPr>
        <w:t xml:space="preserve">Qixia </w:t>
      </w:r>
      <w:r w:rsidR="001D5598">
        <w:t xml:space="preserve">and </w:t>
      </w:r>
      <w:r w:rsidR="001D5598">
        <w:rPr>
          <w:rFonts w:hint="eastAsia"/>
        </w:rPr>
        <w:t xml:space="preserve">Yuhuatai </w:t>
      </w:r>
      <w:r>
        <w:rPr>
          <w:rFonts w:hint="eastAsia"/>
        </w:rPr>
        <w:t>districts is relatively high, while the overall performance of households in Pukou</w:t>
      </w:r>
      <w:r w:rsidR="001D5598" w:rsidRPr="001D5598">
        <w:rPr>
          <w:rFonts w:hint="eastAsia"/>
        </w:rPr>
        <w:t xml:space="preserve"> </w:t>
      </w:r>
      <w:r w:rsidR="001D5598">
        <w:rPr>
          <w:rFonts w:hint="eastAsia"/>
        </w:rPr>
        <w:t>and</w:t>
      </w:r>
      <w:r>
        <w:rPr>
          <w:rFonts w:hint="eastAsia"/>
        </w:rPr>
        <w:t xml:space="preserve"> Li</w:t>
      </w:r>
      <w:r w:rsidR="00181A83">
        <w:t>u</w:t>
      </w:r>
      <w:r>
        <w:rPr>
          <w:rFonts w:hint="eastAsia"/>
        </w:rPr>
        <w:t xml:space="preserve">he districts is low. In terms of food consumption structure, urban households in Nanjing have a more adequate intake of four food groups: cereals, vegetables, fruits and meat; the food groups of eggs, oils, milk and other milk products, other foods such as condiments, </w:t>
      </w:r>
      <w:r w:rsidR="00972A6B">
        <w:t>coffee</w:t>
      </w:r>
      <w:r>
        <w:rPr>
          <w:rFonts w:hint="eastAsia"/>
        </w:rPr>
        <w:t xml:space="preserve"> or tea have a higher intake rate, and the foods with a lower intake include roots and tubers, fish and shellfish, beans and soy products, and sugar or honey.</w:t>
      </w:r>
    </w:p>
    <w:p w14:paraId="686C5A40" w14:textId="4FAC9D49" w:rsidR="00E473BF" w:rsidRDefault="00FF371C">
      <w:pPr>
        <w:ind w:firstLineChars="200" w:firstLine="480"/>
      </w:pPr>
      <w:r>
        <w:rPr>
          <w:rFonts w:hint="eastAsia"/>
        </w:rPr>
        <w:t xml:space="preserve">Thirdly, both </w:t>
      </w:r>
      <w:r w:rsidR="00F003E8">
        <w:rPr>
          <w:rFonts w:hint="eastAsia"/>
        </w:rPr>
        <w:t xml:space="preserve">online food </w:t>
      </w:r>
      <w:r w:rsidR="00823B06">
        <w:rPr>
          <w:rFonts w:hint="eastAsia"/>
        </w:rPr>
        <w:t>purchasing</w:t>
      </w:r>
      <w:r>
        <w:rPr>
          <w:rFonts w:hint="eastAsia"/>
        </w:rPr>
        <w:t xml:space="preserve"> and the diversity of </w:t>
      </w:r>
      <w:r w:rsidR="00F003E8">
        <w:rPr>
          <w:rFonts w:hint="eastAsia"/>
        </w:rPr>
        <w:t xml:space="preserve">online food </w:t>
      </w:r>
      <w:r w:rsidR="00823B06">
        <w:rPr>
          <w:rFonts w:hint="eastAsia"/>
        </w:rPr>
        <w:t>purchasing</w:t>
      </w:r>
      <w:r>
        <w:rPr>
          <w:rFonts w:hint="eastAsia"/>
        </w:rPr>
        <w:t xml:space="preserve"> patterns can significantly improve household dietary quality. </w:t>
      </w:r>
      <w:r w:rsidR="004508FB">
        <w:t>The</w:t>
      </w:r>
      <w:r w:rsidR="009843C3">
        <w:t xml:space="preserve"> effects of </w:t>
      </w:r>
      <w:r w:rsidR="00F003E8">
        <w:t xml:space="preserve">online food </w:t>
      </w:r>
      <w:r w:rsidR="00823B06">
        <w:t>purchasing</w:t>
      </w:r>
      <w:r w:rsidR="009843C3">
        <w:t xml:space="preserve"> on household dietary quality have </w:t>
      </w:r>
      <w:r w:rsidR="00E473BF">
        <w:t>four path</w:t>
      </w:r>
      <w:r w:rsidR="002D5B0F">
        <w:t>ways,</w:t>
      </w:r>
      <w:r w:rsidR="00E473BF">
        <w:t xml:space="preserve"> </w:t>
      </w:r>
      <w:r w:rsidR="002D5B0F">
        <w:t xml:space="preserve">including </w:t>
      </w:r>
      <w:r w:rsidR="00E473BF">
        <w:t>widening spatial and temporal accessibility, improving economic accessibility, precisely matching supply and demand, and fostering rational consumption concepts</w:t>
      </w:r>
      <w:r w:rsidR="002D5B0F">
        <w:t>.</w:t>
      </w:r>
      <w:r w:rsidR="00E473BF">
        <w:t xml:space="preserve"> </w:t>
      </w:r>
      <w:r w:rsidR="003E7DAA">
        <w:t>Four pathways</w:t>
      </w:r>
      <w:r w:rsidR="00E473BF">
        <w:t xml:space="preserve"> can </w:t>
      </w:r>
      <w:r w:rsidR="003E7DAA">
        <w:t xml:space="preserve">comprehensively </w:t>
      </w:r>
      <w:r w:rsidR="00E473BF">
        <w:t>ensure the four dimensions of household food security - food availability, access, utilization and stability</w:t>
      </w:r>
      <w:r w:rsidR="003E7DAA">
        <w:t>, which ultimately</w:t>
      </w:r>
      <w:r w:rsidR="00E473BF">
        <w:t xml:space="preserve"> </w:t>
      </w:r>
      <w:r w:rsidR="003E7DAA">
        <w:t>meet</w:t>
      </w:r>
      <w:r w:rsidR="00E473BF">
        <w:t xml:space="preserve"> the requirements of household dietary quality for dietary diversity and nutritional adequacy. </w:t>
      </w:r>
      <w:r w:rsidR="007C614B">
        <w:t>What’s more</w:t>
      </w:r>
      <w:r w:rsidR="00E473BF">
        <w:t xml:space="preserve">, multiple </w:t>
      </w:r>
      <w:r w:rsidR="00F003E8">
        <w:t xml:space="preserve">online food </w:t>
      </w:r>
      <w:r w:rsidR="00823B06">
        <w:t>purchasing</w:t>
      </w:r>
      <w:r w:rsidR="00E473BF">
        <w:t xml:space="preserve"> modes complement each other in terms of variety and structural balance in household food consumption, which is conducive </w:t>
      </w:r>
      <w:r w:rsidR="00E473BF">
        <w:lastRenderedPageBreak/>
        <w:t xml:space="preserve">to the improvement of household dietary quality. However, due to regional differences in </w:t>
      </w:r>
      <w:r w:rsidR="007C614B">
        <w:t xml:space="preserve">household </w:t>
      </w:r>
      <w:r w:rsidR="00E473BF">
        <w:t xml:space="preserve">food access, </w:t>
      </w:r>
      <w:r w:rsidR="00F003E8">
        <w:t xml:space="preserve">online food </w:t>
      </w:r>
      <w:r w:rsidR="00823B06">
        <w:t>purchasing</w:t>
      </w:r>
      <w:r w:rsidR="00E473BF">
        <w:t xml:space="preserve"> has not yet played a significant role in improving household dietary quality in peripheral urban areas such as Pukou and Liuhe districts.</w:t>
      </w:r>
    </w:p>
    <w:p w14:paraId="12C61FDF" w14:textId="787094BB" w:rsidR="00C137C5" w:rsidRDefault="00FF371C">
      <w:pPr>
        <w:ind w:firstLineChars="200" w:firstLine="480"/>
      </w:pPr>
      <w:r>
        <w:rPr>
          <w:rFonts w:hint="eastAsia"/>
        </w:rPr>
        <w:t xml:space="preserve">Fourthly, there is heterogeneity in the effects of different food online shopping patterns on household dietary quality. The online fresh food self-pickup mode was not significant in ensuring the improvement of household meal quality, while the online group food </w:t>
      </w:r>
      <w:r w:rsidR="00823B06">
        <w:rPr>
          <w:rFonts w:hint="eastAsia"/>
        </w:rPr>
        <w:t>purchasing</w:t>
      </w:r>
      <w:r>
        <w:rPr>
          <w:rFonts w:hint="eastAsia"/>
        </w:rPr>
        <w:t xml:space="preserve"> mode had a significant contribution in improving household </w:t>
      </w:r>
      <w:r w:rsidR="00972A6B">
        <w:t>dietary</w:t>
      </w:r>
      <w:r>
        <w:rPr>
          <w:rFonts w:hint="eastAsia"/>
        </w:rPr>
        <w:t xml:space="preserve"> quality. The main reason for this difference lies in the different relationships between different food online </w:t>
      </w:r>
      <w:r w:rsidR="00823B06">
        <w:rPr>
          <w:rFonts w:hint="eastAsia"/>
        </w:rPr>
        <w:t>purchasing</w:t>
      </w:r>
      <w:r>
        <w:rPr>
          <w:rFonts w:hint="eastAsia"/>
        </w:rPr>
        <w:t xml:space="preserve"> modes and traditional offline </w:t>
      </w:r>
      <w:r w:rsidR="00823B06">
        <w:rPr>
          <w:rFonts w:hint="eastAsia"/>
        </w:rPr>
        <w:t>purchasing</w:t>
      </w:r>
      <w:r>
        <w:rPr>
          <w:rFonts w:hint="eastAsia"/>
        </w:rPr>
        <w:t xml:space="preserve"> modes. As the online fresh pick-up mode and offline food </w:t>
      </w:r>
      <w:r w:rsidR="00823B06">
        <w:rPr>
          <w:rFonts w:hint="eastAsia"/>
        </w:rPr>
        <w:t>purchasing</w:t>
      </w:r>
      <w:r>
        <w:rPr>
          <w:rFonts w:hint="eastAsia"/>
        </w:rPr>
        <w:t xml:space="preserve"> modes show substitution effects, while the relationship between the online group </w:t>
      </w:r>
      <w:r w:rsidR="00823B06">
        <w:rPr>
          <w:rFonts w:hint="eastAsia"/>
        </w:rPr>
        <w:t>purchasing</w:t>
      </w:r>
      <w:r>
        <w:rPr>
          <w:rFonts w:hint="eastAsia"/>
        </w:rPr>
        <w:t xml:space="preserve"> mode and offline food </w:t>
      </w:r>
      <w:r w:rsidR="00823B06">
        <w:rPr>
          <w:rFonts w:hint="eastAsia"/>
        </w:rPr>
        <w:t>purchasing</w:t>
      </w:r>
      <w:r>
        <w:rPr>
          <w:rFonts w:hint="eastAsia"/>
        </w:rPr>
        <w:t xml:space="preserve"> mode is complementary.</w:t>
      </w:r>
    </w:p>
    <w:p w14:paraId="55C17C76" w14:textId="77777777" w:rsidR="00C137C5" w:rsidRDefault="00FF371C">
      <w:pPr>
        <w:ind w:firstLineChars="200" w:firstLine="480"/>
      </w:pPr>
      <w:r>
        <w:rPr>
          <w:rFonts w:hint="eastAsia"/>
        </w:rPr>
        <w:t>Fifthly, household demographic characteristics also have significant impacts on household dietary quality. The growing age of the household head and the existence of health problems among household members, have a catalytic effect on improving household dietary quality. However, urban migrants and male-centered households are more likely to face the risk of lower household dietary quality.</w:t>
      </w:r>
    </w:p>
    <w:p w14:paraId="5E2653FA" w14:textId="3FECF8A3" w:rsidR="00D427F7" w:rsidRDefault="00570777" w:rsidP="00570777">
      <w:pPr>
        <w:ind w:firstLineChars="200" w:firstLine="480"/>
      </w:pPr>
      <w:r w:rsidRPr="00570777">
        <w:t xml:space="preserve">In </w:t>
      </w:r>
      <w:r>
        <w:rPr>
          <w:rFonts w:hint="eastAsia"/>
        </w:rPr>
        <w:t>conclusion</w:t>
      </w:r>
      <w:r w:rsidRPr="00570777">
        <w:t xml:space="preserve">, the study found that </w:t>
      </w:r>
      <w:r w:rsidR="00F003E8">
        <w:t xml:space="preserve">online food </w:t>
      </w:r>
      <w:r w:rsidR="00823B06">
        <w:t>purchasing</w:t>
      </w:r>
      <w:r w:rsidRPr="00570777">
        <w:t xml:space="preserve"> has led urban </w:t>
      </w:r>
      <w:r>
        <w:t>household</w:t>
      </w:r>
      <w:r w:rsidRPr="00570777">
        <w:t xml:space="preserve"> to gradually develop a complementary online and offline food </w:t>
      </w:r>
      <w:r>
        <w:t>shopping mode</w:t>
      </w:r>
      <w:r w:rsidRPr="00570777">
        <w:t xml:space="preserve">, and verified that </w:t>
      </w:r>
      <w:r w:rsidR="00F003E8">
        <w:t xml:space="preserve">online food </w:t>
      </w:r>
      <w:r w:rsidR="00823B06">
        <w:t>purchasing</w:t>
      </w:r>
      <w:r w:rsidRPr="00570777">
        <w:t xml:space="preserve"> and the diversity of </w:t>
      </w:r>
      <w:r w:rsidR="00F003E8">
        <w:t xml:space="preserve">online food </w:t>
      </w:r>
      <w:r w:rsidR="00823B06">
        <w:t>purchasing</w:t>
      </w:r>
      <w:r w:rsidRPr="00570777">
        <w:t xml:space="preserve"> modes can significantly contribute to the improvement of household </w:t>
      </w:r>
      <w:r>
        <w:t>dietary</w:t>
      </w:r>
      <w:r w:rsidRPr="00570777">
        <w:t xml:space="preserve"> quality, but the improvement effect on the peripheral areas of the city has yet to be revealed</w:t>
      </w:r>
      <w:r>
        <w:t>.</w:t>
      </w:r>
      <w:r w:rsidRPr="00570777">
        <w:t xml:space="preserve"> </w:t>
      </w:r>
      <w:r>
        <w:t>M</w:t>
      </w:r>
      <w:r w:rsidRPr="00570777">
        <w:t xml:space="preserve">oreover, the differences in the relationship between different </w:t>
      </w:r>
      <w:r w:rsidR="00F003E8">
        <w:t xml:space="preserve">online food </w:t>
      </w:r>
      <w:r w:rsidR="00823B06">
        <w:t>purchasing</w:t>
      </w:r>
      <w:r w:rsidRPr="00570777">
        <w:t xml:space="preserve"> modes and offline food </w:t>
      </w:r>
      <w:r>
        <w:t>shopping</w:t>
      </w:r>
      <w:r w:rsidRPr="00570777">
        <w:t xml:space="preserve"> also lead to differences in their contribution to household </w:t>
      </w:r>
      <w:r>
        <w:t>dietary</w:t>
      </w:r>
      <w:r w:rsidRPr="00570777">
        <w:t xml:space="preserve"> quality. </w:t>
      </w:r>
      <w:r w:rsidR="00FF371C">
        <w:rPr>
          <w:rFonts w:hint="eastAsia"/>
        </w:rPr>
        <w:t xml:space="preserve">At last, in terms of policy implications, this paper put forward relevant policy </w:t>
      </w:r>
      <w:r w:rsidR="00A109BB">
        <w:t>implications</w:t>
      </w:r>
      <w:r w:rsidR="00FF371C">
        <w:rPr>
          <w:rFonts w:hint="eastAsia"/>
        </w:rPr>
        <w:t xml:space="preserve"> to promote the effects of </w:t>
      </w:r>
      <w:r w:rsidR="00F003E8">
        <w:rPr>
          <w:rFonts w:hint="eastAsia"/>
        </w:rPr>
        <w:t xml:space="preserve">online food </w:t>
      </w:r>
      <w:r w:rsidR="00823B06">
        <w:rPr>
          <w:rFonts w:hint="eastAsia"/>
        </w:rPr>
        <w:t>purchasing</w:t>
      </w:r>
      <w:r w:rsidR="00FF371C">
        <w:rPr>
          <w:rFonts w:hint="eastAsia"/>
        </w:rPr>
        <w:t xml:space="preserve"> on household dietary quality. The four aspects</w:t>
      </w:r>
      <w:r w:rsidR="00A109BB">
        <w:t xml:space="preserve"> </w:t>
      </w:r>
      <w:r w:rsidR="00A109BB">
        <w:rPr>
          <w:rFonts w:hint="eastAsia"/>
        </w:rPr>
        <w:t>of</w:t>
      </w:r>
      <w:r w:rsidR="00A109BB">
        <w:t xml:space="preserve"> policy recommendations</w:t>
      </w:r>
      <w:r w:rsidR="00FF371C">
        <w:rPr>
          <w:rFonts w:hint="eastAsia"/>
        </w:rPr>
        <w:t xml:space="preserve"> including </w:t>
      </w:r>
      <w:r w:rsidR="00D427F7" w:rsidRPr="00D427F7">
        <w:t xml:space="preserve">making full use of big data of residents' food online </w:t>
      </w:r>
      <w:r w:rsidR="00D427F7">
        <w:t>purchasing</w:t>
      </w:r>
      <w:r w:rsidR="00D427F7" w:rsidRPr="00D427F7">
        <w:t>,</w:t>
      </w:r>
      <w:r w:rsidR="00D427F7" w:rsidRPr="00D427F7">
        <w:rPr>
          <w:rFonts w:hint="eastAsia"/>
        </w:rPr>
        <w:t xml:space="preserve"> </w:t>
      </w:r>
      <w:r w:rsidR="00D427F7">
        <w:rPr>
          <w:rFonts w:hint="eastAsia"/>
        </w:rPr>
        <w:t xml:space="preserve">strengthening food safety supervision </w:t>
      </w:r>
      <w:r w:rsidR="00D427F7">
        <w:t xml:space="preserve">and </w:t>
      </w:r>
      <w:r w:rsidR="00D427F7">
        <w:rPr>
          <w:rFonts w:hint="eastAsia"/>
        </w:rPr>
        <w:t>building a standardized food supply process</w:t>
      </w:r>
      <w:r w:rsidR="00D427F7">
        <w:t xml:space="preserve"> of</w:t>
      </w:r>
      <w:r w:rsidR="00D427F7">
        <w:rPr>
          <w:rFonts w:hint="eastAsia"/>
        </w:rPr>
        <w:t xml:space="preserve"> online food purchasing industry, </w:t>
      </w:r>
      <w:r w:rsidR="00D427F7">
        <w:t xml:space="preserve">and </w:t>
      </w:r>
      <w:r w:rsidR="00D427F7" w:rsidRPr="00D427F7">
        <w:t>creating a new model of "new agricultural business entity + online food group buying"</w:t>
      </w:r>
      <w:r w:rsidR="00D427F7">
        <w:t>.</w:t>
      </w:r>
    </w:p>
    <w:p w14:paraId="7AD09B85" w14:textId="2CC87ECA" w:rsidR="00C137C5" w:rsidRDefault="00C137C5" w:rsidP="00570777">
      <w:pPr>
        <w:ind w:firstLineChars="200" w:firstLine="480"/>
      </w:pPr>
    </w:p>
    <w:p w14:paraId="7075941C" w14:textId="77777777" w:rsidR="00C137C5" w:rsidRDefault="00C137C5">
      <w:pPr>
        <w:ind w:firstLineChars="200" w:firstLine="480"/>
      </w:pPr>
    </w:p>
    <w:p w14:paraId="69BFED75" w14:textId="47497E63" w:rsidR="00C137C5" w:rsidRDefault="00FF371C">
      <w:r>
        <w:rPr>
          <w:rFonts w:hint="eastAsia"/>
          <w:b/>
          <w:bCs/>
        </w:rPr>
        <w:t xml:space="preserve">Key words: </w:t>
      </w:r>
      <w:r>
        <w:rPr>
          <w:rFonts w:hint="eastAsia"/>
        </w:rPr>
        <w:t xml:space="preserve">food security; online food </w:t>
      </w:r>
      <w:r w:rsidR="00823B06">
        <w:t>purchasing</w:t>
      </w:r>
      <w:r>
        <w:rPr>
          <w:rFonts w:hint="eastAsia"/>
        </w:rPr>
        <w:t xml:space="preserve">; dietary quality; urban household; </w:t>
      </w:r>
      <w:r w:rsidR="004564E8">
        <w:t>r</w:t>
      </w:r>
      <w:r w:rsidR="004564E8">
        <w:rPr>
          <w:rFonts w:hint="eastAsia"/>
        </w:rPr>
        <w:t>egional</w:t>
      </w:r>
      <w:r w:rsidR="004564E8">
        <w:t xml:space="preserve"> </w:t>
      </w:r>
      <w:r w:rsidR="00BA34FA">
        <w:t>disparity</w:t>
      </w:r>
    </w:p>
    <w:sdt>
      <w:sdtPr>
        <w:rPr>
          <w:rFonts w:ascii="Times New Roman" w:eastAsia="宋体" w:hAnsi="Times New Roman" w:cstheme="minorBidi"/>
          <w:b/>
          <w:bCs/>
          <w:color w:val="auto"/>
          <w:kern w:val="2"/>
          <w:sz w:val="24"/>
          <w:szCs w:val="22"/>
          <w:lang w:val="zh-CN"/>
        </w:rPr>
        <w:id w:val="-679740183"/>
        <w:docPartObj>
          <w:docPartGallery w:val="Table of Contents"/>
          <w:docPartUnique/>
        </w:docPartObj>
      </w:sdtPr>
      <w:sdtContent>
        <w:p w14:paraId="5C8004AF" w14:textId="77777777" w:rsidR="006D7BB2" w:rsidRDefault="006D7BB2" w:rsidP="006D7BB2">
          <w:pPr>
            <w:pStyle w:val="TOC"/>
            <w:jc w:val="center"/>
            <w:rPr>
              <w:b/>
              <w:bCs/>
              <w:lang w:val="zh-CN"/>
            </w:rPr>
            <w:sectPr w:rsidR="006D7BB2" w:rsidSect="00B17F33">
              <w:footerReference w:type="default" r:id="rId13"/>
              <w:pgSz w:w="11906" w:h="16838"/>
              <w:pgMar w:top="1440" w:right="1800" w:bottom="1440" w:left="1800" w:header="851" w:footer="992" w:gutter="0"/>
              <w:pgNumType w:fmt="upperRoman" w:start="1"/>
              <w:cols w:space="425"/>
              <w:docGrid w:type="lines" w:linePitch="312"/>
            </w:sectPr>
          </w:pPr>
        </w:p>
        <w:p w14:paraId="1FE2AB7A" w14:textId="48833285" w:rsidR="006D7BB2" w:rsidRPr="006D7BB2" w:rsidRDefault="006D7BB2" w:rsidP="006D7BB2">
          <w:pPr>
            <w:pStyle w:val="TOC"/>
            <w:jc w:val="center"/>
            <w:rPr>
              <w:rFonts w:ascii="宋体" w:eastAsia="宋体" w:hAnsi="宋体"/>
              <w:b/>
              <w:bCs/>
              <w:color w:val="000000" w:themeColor="text1"/>
            </w:rPr>
          </w:pPr>
          <w:r w:rsidRPr="006D7BB2">
            <w:rPr>
              <w:rFonts w:ascii="宋体" w:eastAsia="宋体" w:hAnsi="宋体"/>
              <w:b/>
              <w:bCs/>
              <w:color w:val="000000" w:themeColor="text1"/>
              <w:lang w:val="zh-CN"/>
            </w:rPr>
            <w:lastRenderedPageBreak/>
            <w:t>目</w:t>
          </w:r>
          <w:r w:rsidRPr="006D7BB2">
            <w:rPr>
              <w:rFonts w:ascii="宋体" w:eastAsia="宋体" w:hAnsi="宋体" w:hint="eastAsia"/>
              <w:b/>
              <w:bCs/>
              <w:color w:val="000000" w:themeColor="text1"/>
              <w:lang w:val="zh-CN"/>
            </w:rPr>
            <w:t xml:space="preserve"> </w:t>
          </w:r>
          <w:r w:rsidRPr="006D7BB2">
            <w:rPr>
              <w:rFonts w:ascii="宋体" w:eastAsia="宋体" w:hAnsi="宋体"/>
              <w:b/>
              <w:bCs/>
              <w:color w:val="000000" w:themeColor="text1"/>
              <w:lang w:val="zh-CN"/>
            </w:rPr>
            <w:t>录</w:t>
          </w:r>
        </w:p>
        <w:p w14:paraId="32CBA0D2" w14:textId="27AEA418" w:rsidR="00D81890" w:rsidRDefault="00D023A5">
          <w:pPr>
            <w:pStyle w:val="TOC1"/>
            <w:rPr>
              <w:rFonts w:asciiTheme="minorHAnsi" w:eastAsiaTheme="minorEastAsia" w:hAnsiTheme="minorHAnsi" w:cstheme="minorBidi"/>
              <w:b w:val="0"/>
              <w:noProof/>
              <w:color w:val="auto"/>
              <w:kern w:val="2"/>
              <w:sz w:val="21"/>
              <w:szCs w:val="22"/>
              <w14:ligatures w14:val="standardContextual"/>
            </w:rPr>
          </w:pPr>
          <w:r>
            <w:fldChar w:fldCharType="begin"/>
          </w:r>
          <w:r>
            <w:instrText xml:space="preserve"> TOC \o "1-3" \h \z \u </w:instrText>
          </w:r>
          <w:r>
            <w:fldChar w:fldCharType="separate"/>
          </w:r>
          <w:hyperlink w:anchor="_Toc136075350" w:history="1">
            <w:r w:rsidR="00D81890" w:rsidRPr="00F04AF2">
              <w:rPr>
                <w:rStyle w:val="af5"/>
                <w:bCs/>
                <w:noProof/>
              </w:rPr>
              <w:t>摘</w:t>
            </w:r>
            <w:r w:rsidR="00D81890" w:rsidRPr="00F04AF2">
              <w:rPr>
                <w:rStyle w:val="af5"/>
                <w:bCs/>
                <w:noProof/>
              </w:rPr>
              <w:t xml:space="preserve"> </w:t>
            </w:r>
            <w:r w:rsidR="00D81890" w:rsidRPr="00F04AF2">
              <w:rPr>
                <w:rStyle w:val="af5"/>
                <w:bCs/>
                <w:noProof/>
              </w:rPr>
              <w:t>要</w:t>
            </w:r>
            <w:r w:rsidR="00D81890">
              <w:rPr>
                <w:noProof/>
                <w:webHidden/>
              </w:rPr>
              <w:tab/>
            </w:r>
            <w:r w:rsidR="00D81890">
              <w:rPr>
                <w:noProof/>
                <w:webHidden/>
              </w:rPr>
              <w:fldChar w:fldCharType="begin"/>
            </w:r>
            <w:r w:rsidR="00D81890">
              <w:rPr>
                <w:noProof/>
                <w:webHidden/>
              </w:rPr>
              <w:instrText xml:space="preserve"> PAGEREF _Toc136075350 \h </w:instrText>
            </w:r>
            <w:r w:rsidR="00D81890">
              <w:rPr>
                <w:noProof/>
                <w:webHidden/>
              </w:rPr>
            </w:r>
            <w:r w:rsidR="00D81890">
              <w:rPr>
                <w:noProof/>
                <w:webHidden/>
              </w:rPr>
              <w:fldChar w:fldCharType="separate"/>
            </w:r>
            <w:r w:rsidR="00D81890">
              <w:rPr>
                <w:noProof/>
                <w:webHidden/>
              </w:rPr>
              <w:t>I</w:t>
            </w:r>
            <w:r w:rsidR="00D81890">
              <w:rPr>
                <w:noProof/>
                <w:webHidden/>
              </w:rPr>
              <w:fldChar w:fldCharType="end"/>
            </w:r>
          </w:hyperlink>
        </w:p>
        <w:p w14:paraId="48E577A3" w14:textId="497B5B2C" w:rsidR="00D81890" w:rsidRDefault="00000000">
          <w:pPr>
            <w:pStyle w:val="TOC1"/>
            <w:rPr>
              <w:rFonts w:asciiTheme="minorHAnsi" w:eastAsiaTheme="minorEastAsia" w:hAnsiTheme="minorHAnsi" w:cstheme="minorBidi"/>
              <w:b w:val="0"/>
              <w:noProof/>
              <w:color w:val="auto"/>
              <w:kern w:val="2"/>
              <w:sz w:val="21"/>
              <w:szCs w:val="22"/>
              <w14:ligatures w14:val="standardContextual"/>
            </w:rPr>
          </w:pPr>
          <w:hyperlink w:anchor="_Toc136075351" w:history="1">
            <w:r w:rsidR="00D81890" w:rsidRPr="00F04AF2">
              <w:rPr>
                <w:rStyle w:val="af5"/>
                <w:bCs/>
                <w:noProof/>
              </w:rPr>
              <w:t>Abstract</w:t>
            </w:r>
            <w:r w:rsidR="00D81890">
              <w:rPr>
                <w:noProof/>
                <w:webHidden/>
              </w:rPr>
              <w:tab/>
            </w:r>
            <w:r w:rsidR="00D81890">
              <w:rPr>
                <w:noProof/>
                <w:webHidden/>
              </w:rPr>
              <w:fldChar w:fldCharType="begin"/>
            </w:r>
            <w:r w:rsidR="00D81890">
              <w:rPr>
                <w:noProof/>
                <w:webHidden/>
              </w:rPr>
              <w:instrText xml:space="preserve"> PAGEREF _Toc136075351 \h </w:instrText>
            </w:r>
            <w:r w:rsidR="00D81890">
              <w:rPr>
                <w:noProof/>
                <w:webHidden/>
              </w:rPr>
            </w:r>
            <w:r w:rsidR="00D81890">
              <w:rPr>
                <w:noProof/>
                <w:webHidden/>
              </w:rPr>
              <w:fldChar w:fldCharType="separate"/>
            </w:r>
            <w:r w:rsidR="00D81890">
              <w:rPr>
                <w:noProof/>
                <w:webHidden/>
              </w:rPr>
              <w:t>III</w:t>
            </w:r>
            <w:r w:rsidR="00D81890">
              <w:rPr>
                <w:noProof/>
                <w:webHidden/>
              </w:rPr>
              <w:fldChar w:fldCharType="end"/>
            </w:r>
          </w:hyperlink>
        </w:p>
        <w:p w14:paraId="262B7428" w14:textId="3C941DA6"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352" w:history="1">
            <w:r w:rsidR="00D81890" w:rsidRPr="00F04AF2">
              <w:rPr>
                <w:rStyle w:val="af5"/>
                <w:noProof/>
              </w:rPr>
              <w:t>第一章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绪论</w:t>
            </w:r>
            <w:r w:rsidR="00D81890">
              <w:rPr>
                <w:noProof/>
                <w:webHidden/>
              </w:rPr>
              <w:tab/>
            </w:r>
            <w:r w:rsidR="00D81890">
              <w:rPr>
                <w:noProof/>
                <w:webHidden/>
              </w:rPr>
              <w:fldChar w:fldCharType="begin"/>
            </w:r>
            <w:r w:rsidR="00D81890">
              <w:rPr>
                <w:noProof/>
                <w:webHidden/>
              </w:rPr>
              <w:instrText xml:space="preserve"> PAGEREF _Toc136075352 \h </w:instrText>
            </w:r>
            <w:r w:rsidR="00D81890">
              <w:rPr>
                <w:noProof/>
                <w:webHidden/>
              </w:rPr>
            </w:r>
            <w:r w:rsidR="00D81890">
              <w:rPr>
                <w:noProof/>
                <w:webHidden/>
              </w:rPr>
              <w:fldChar w:fldCharType="separate"/>
            </w:r>
            <w:r w:rsidR="00D81890">
              <w:rPr>
                <w:noProof/>
                <w:webHidden/>
              </w:rPr>
              <w:t>1</w:t>
            </w:r>
            <w:r w:rsidR="00D81890">
              <w:rPr>
                <w:noProof/>
                <w:webHidden/>
              </w:rPr>
              <w:fldChar w:fldCharType="end"/>
            </w:r>
          </w:hyperlink>
        </w:p>
        <w:p w14:paraId="6C13ECB5" w14:textId="58D1756A"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53" w:history="1">
            <w:r w:rsidR="00D81890" w:rsidRPr="00F04AF2">
              <w:rPr>
                <w:rStyle w:val="af5"/>
                <w:noProof/>
              </w:rPr>
              <w:t>1.1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研究背景与意义</w:t>
            </w:r>
            <w:r w:rsidR="00D81890">
              <w:rPr>
                <w:noProof/>
                <w:webHidden/>
              </w:rPr>
              <w:tab/>
            </w:r>
            <w:r w:rsidR="00D81890">
              <w:rPr>
                <w:noProof/>
                <w:webHidden/>
              </w:rPr>
              <w:fldChar w:fldCharType="begin"/>
            </w:r>
            <w:r w:rsidR="00D81890">
              <w:rPr>
                <w:noProof/>
                <w:webHidden/>
              </w:rPr>
              <w:instrText xml:space="preserve"> PAGEREF _Toc136075353 \h </w:instrText>
            </w:r>
            <w:r w:rsidR="00D81890">
              <w:rPr>
                <w:noProof/>
                <w:webHidden/>
              </w:rPr>
            </w:r>
            <w:r w:rsidR="00D81890">
              <w:rPr>
                <w:noProof/>
                <w:webHidden/>
              </w:rPr>
              <w:fldChar w:fldCharType="separate"/>
            </w:r>
            <w:r w:rsidR="00D81890">
              <w:rPr>
                <w:noProof/>
                <w:webHidden/>
              </w:rPr>
              <w:t>1</w:t>
            </w:r>
            <w:r w:rsidR="00D81890">
              <w:rPr>
                <w:noProof/>
                <w:webHidden/>
              </w:rPr>
              <w:fldChar w:fldCharType="end"/>
            </w:r>
          </w:hyperlink>
        </w:p>
        <w:p w14:paraId="536CD536" w14:textId="7E1E0546"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54" w:history="1">
            <w:r w:rsidR="00D81890" w:rsidRPr="00F04AF2">
              <w:rPr>
                <w:rStyle w:val="af5"/>
                <w:noProof/>
              </w:rPr>
              <w:t>1.1.1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研究背景</w:t>
            </w:r>
            <w:r w:rsidR="00D81890">
              <w:rPr>
                <w:noProof/>
                <w:webHidden/>
              </w:rPr>
              <w:tab/>
            </w:r>
            <w:r w:rsidR="00D81890">
              <w:rPr>
                <w:noProof/>
                <w:webHidden/>
              </w:rPr>
              <w:fldChar w:fldCharType="begin"/>
            </w:r>
            <w:r w:rsidR="00D81890">
              <w:rPr>
                <w:noProof/>
                <w:webHidden/>
              </w:rPr>
              <w:instrText xml:space="preserve"> PAGEREF _Toc136075354 \h </w:instrText>
            </w:r>
            <w:r w:rsidR="00D81890">
              <w:rPr>
                <w:noProof/>
                <w:webHidden/>
              </w:rPr>
            </w:r>
            <w:r w:rsidR="00D81890">
              <w:rPr>
                <w:noProof/>
                <w:webHidden/>
              </w:rPr>
              <w:fldChar w:fldCharType="separate"/>
            </w:r>
            <w:r w:rsidR="00D81890">
              <w:rPr>
                <w:noProof/>
                <w:webHidden/>
              </w:rPr>
              <w:t>1</w:t>
            </w:r>
            <w:r w:rsidR="00D81890">
              <w:rPr>
                <w:noProof/>
                <w:webHidden/>
              </w:rPr>
              <w:fldChar w:fldCharType="end"/>
            </w:r>
          </w:hyperlink>
        </w:p>
        <w:p w14:paraId="113C6365" w14:textId="270AC0DD"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55" w:history="1">
            <w:r w:rsidR="00D81890" w:rsidRPr="00F04AF2">
              <w:rPr>
                <w:rStyle w:val="af5"/>
                <w:noProof/>
              </w:rPr>
              <w:t>1.1.2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研究意义</w:t>
            </w:r>
            <w:r w:rsidR="00D81890">
              <w:rPr>
                <w:noProof/>
                <w:webHidden/>
              </w:rPr>
              <w:tab/>
            </w:r>
            <w:r w:rsidR="00D81890">
              <w:rPr>
                <w:noProof/>
                <w:webHidden/>
              </w:rPr>
              <w:fldChar w:fldCharType="begin"/>
            </w:r>
            <w:r w:rsidR="00D81890">
              <w:rPr>
                <w:noProof/>
                <w:webHidden/>
              </w:rPr>
              <w:instrText xml:space="preserve"> PAGEREF _Toc136075355 \h </w:instrText>
            </w:r>
            <w:r w:rsidR="00D81890">
              <w:rPr>
                <w:noProof/>
                <w:webHidden/>
              </w:rPr>
            </w:r>
            <w:r w:rsidR="00D81890">
              <w:rPr>
                <w:noProof/>
                <w:webHidden/>
              </w:rPr>
              <w:fldChar w:fldCharType="separate"/>
            </w:r>
            <w:r w:rsidR="00D81890">
              <w:rPr>
                <w:noProof/>
                <w:webHidden/>
              </w:rPr>
              <w:t>2</w:t>
            </w:r>
            <w:r w:rsidR="00D81890">
              <w:rPr>
                <w:noProof/>
                <w:webHidden/>
              </w:rPr>
              <w:fldChar w:fldCharType="end"/>
            </w:r>
          </w:hyperlink>
        </w:p>
        <w:p w14:paraId="54BDC6F2" w14:textId="69A4EA37"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56" w:history="1">
            <w:r w:rsidR="00D81890" w:rsidRPr="00F04AF2">
              <w:rPr>
                <w:rStyle w:val="af5"/>
                <w:noProof/>
              </w:rPr>
              <w:t>1.2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研究目的与内容</w:t>
            </w:r>
            <w:r w:rsidR="00D81890">
              <w:rPr>
                <w:noProof/>
                <w:webHidden/>
              </w:rPr>
              <w:tab/>
            </w:r>
            <w:r w:rsidR="00D81890">
              <w:rPr>
                <w:noProof/>
                <w:webHidden/>
              </w:rPr>
              <w:fldChar w:fldCharType="begin"/>
            </w:r>
            <w:r w:rsidR="00D81890">
              <w:rPr>
                <w:noProof/>
                <w:webHidden/>
              </w:rPr>
              <w:instrText xml:space="preserve"> PAGEREF _Toc136075356 \h </w:instrText>
            </w:r>
            <w:r w:rsidR="00D81890">
              <w:rPr>
                <w:noProof/>
                <w:webHidden/>
              </w:rPr>
            </w:r>
            <w:r w:rsidR="00D81890">
              <w:rPr>
                <w:noProof/>
                <w:webHidden/>
              </w:rPr>
              <w:fldChar w:fldCharType="separate"/>
            </w:r>
            <w:r w:rsidR="00D81890">
              <w:rPr>
                <w:noProof/>
                <w:webHidden/>
              </w:rPr>
              <w:t>3</w:t>
            </w:r>
            <w:r w:rsidR="00D81890">
              <w:rPr>
                <w:noProof/>
                <w:webHidden/>
              </w:rPr>
              <w:fldChar w:fldCharType="end"/>
            </w:r>
          </w:hyperlink>
        </w:p>
        <w:p w14:paraId="0F862708" w14:textId="4A2264E4"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57" w:history="1">
            <w:r w:rsidR="00D81890" w:rsidRPr="00F04AF2">
              <w:rPr>
                <w:rStyle w:val="af5"/>
                <w:noProof/>
              </w:rPr>
              <w:t>1.2.1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研究目的</w:t>
            </w:r>
            <w:r w:rsidR="00D81890">
              <w:rPr>
                <w:noProof/>
                <w:webHidden/>
              </w:rPr>
              <w:tab/>
            </w:r>
            <w:r w:rsidR="00D81890">
              <w:rPr>
                <w:noProof/>
                <w:webHidden/>
              </w:rPr>
              <w:fldChar w:fldCharType="begin"/>
            </w:r>
            <w:r w:rsidR="00D81890">
              <w:rPr>
                <w:noProof/>
                <w:webHidden/>
              </w:rPr>
              <w:instrText xml:space="preserve"> PAGEREF _Toc136075357 \h </w:instrText>
            </w:r>
            <w:r w:rsidR="00D81890">
              <w:rPr>
                <w:noProof/>
                <w:webHidden/>
              </w:rPr>
            </w:r>
            <w:r w:rsidR="00D81890">
              <w:rPr>
                <w:noProof/>
                <w:webHidden/>
              </w:rPr>
              <w:fldChar w:fldCharType="separate"/>
            </w:r>
            <w:r w:rsidR="00D81890">
              <w:rPr>
                <w:noProof/>
                <w:webHidden/>
              </w:rPr>
              <w:t>3</w:t>
            </w:r>
            <w:r w:rsidR="00D81890">
              <w:rPr>
                <w:noProof/>
                <w:webHidden/>
              </w:rPr>
              <w:fldChar w:fldCharType="end"/>
            </w:r>
          </w:hyperlink>
        </w:p>
        <w:p w14:paraId="28940DB6" w14:textId="77411527"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58" w:history="1">
            <w:r w:rsidR="00D81890" w:rsidRPr="00F04AF2">
              <w:rPr>
                <w:rStyle w:val="af5"/>
                <w:noProof/>
              </w:rPr>
              <w:t>1.2.2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研究内容与章节安排</w:t>
            </w:r>
            <w:r w:rsidR="00D81890">
              <w:rPr>
                <w:noProof/>
                <w:webHidden/>
              </w:rPr>
              <w:tab/>
            </w:r>
            <w:r w:rsidR="00D81890">
              <w:rPr>
                <w:noProof/>
                <w:webHidden/>
              </w:rPr>
              <w:fldChar w:fldCharType="begin"/>
            </w:r>
            <w:r w:rsidR="00D81890">
              <w:rPr>
                <w:noProof/>
                <w:webHidden/>
              </w:rPr>
              <w:instrText xml:space="preserve"> PAGEREF _Toc136075358 \h </w:instrText>
            </w:r>
            <w:r w:rsidR="00D81890">
              <w:rPr>
                <w:noProof/>
                <w:webHidden/>
              </w:rPr>
            </w:r>
            <w:r w:rsidR="00D81890">
              <w:rPr>
                <w:noProof/>
                <w:webHidden/>
              </w:rPr>
              <w:fldChar w:fldCharType="separate"/>
            </w:r>
            <w:r w:rsidR="00D81890">
              <w:rPr>
                <w:noProof/>
                <w:webHidden/>
              </w:rPr>
              <w:t>3</w:t>
            </w:r>
            <w:r w:rsidR="00D81890">
              <w:rPr>
                <w:noProof/>
                <w:webHidden/>
              </w:rPr>
              <w:fldChar w:fldCharType="end"/>
            </w:r>
          </w:hyperlink>
        </w:p>
        <w:p w14:paraId="52DED49C" w14:textId="07E34D5F"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59" w:history="1">
            <w:r w:rsidR="00D81890" w:rsidRPr="00F04AF2">
              <w:rPr>
                <w:rStyle w:val="af5"/>
                <w:noProof/>
              </w:rPr>
              <w:t>1.3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研究方法与技术路线</w:t>
            </w:r>
            <w:r w:rsidR="00D81890">
              <w:rPr>
                <w:noProof/>
                <w:webHidden/>
              </w:rPr>
              <w:tab/>
            </w:r>
            <w:r w:rsidR="00D81890">
              <w:rPr>
                <w:noProof/>
                <w:webHidden/>
              </w:rPr>
              <w:fldChar w:fldCharType="begin"/>
            </w:r>
            <w:r w:rsidR="00D81890">
              <w:rPr>
                <w:noProof/>
                <w:webHidden/>
              </w:rPr>
              <w:instrText xml:space="preserve"> PAGEREF _Toc136075359 \h </w:instrText>
            </w:r>
            <w:r w:rsidR="00D81890">
              <w:rPr>
                <w:noProof/>
                <w:webHidden/>
              </w:rPr>
            </w:r>
            <w:r w:rsidR="00D81890">
              <w:rPr>
                <w:noProof/>
                <w:webHidden/>
              </w:rPr>
              <w:fldChar w:fldCharType="separate"/>
            </w:r>
            <w:r w:rsidR="00D81890">
              <w:rPr>
                <w:noProof/>
                <w:webHidden/>
              </w:rPr>
              <w:t>4</w:t>
            </w:r>
            <w:r w:rsidR="00D81890">
              <w:rPr>
                <w:noProof/>
                <w:webHidden/>
              </w:rPr>
              <w:fldChar w:fldCharType="end"/>
            </w:r>
          </w:hyperlink>
        </w:p>
        <w:p w14:paraId="498F482D" w14:textId="0182A1A5"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60" w:history="1">
            <w:r w:rsidR="00D81890" w:rsidRPr="00F04AF2">
              <w:rPr>
                <w:rStyle w:val="af5"/>
                <w:noProof/>
              </w:rPr>
              <w:t>1.3.1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研究方法</w:t>
            </w:r>
            <w:r w:rsidR="00D81890">
              <w:rPr>
                <w:noProof/>
                <w:webHidden/>
              </w:rPr>
              <w:tab/>
            </w:r>
            <w:r w:rsidR="00D81890">
              <w:rPr>
                <w:noProof/>
                <w:webHidden/>
              </w:rPr>
              <w:fldChar w:fldCharType="begin"/>
            </w:r>
            <w:r w:rsidR="00D81890">
              <w:rPr>
                <w:noProof/>
                <w:webHidden/>
              </w:rPr>
              <w:instrText xml:space="preserve"> PAGEREF _Toc136075360 \h </w:instrText>
            </w:r>
            <w:r w:rsidR="00D81890">
              <w:rPr>
                <w:noProof/>
                <w:webHidden/>
              </w:rPr>
            </w:r>
            <w:r w:rsidR="00D81890">
              <w:rPr>
                <w:noProof/>
                <w:webHidden/>
              </w:rPr>
              <w:fldChar w:fldCharType="separate"/>
            </w:r>
            <w:r w:rsidR="00D81890">
              <w:rPr>
                <w:noProof/>
                <w:webHidden/>
              </w:rPr>
              <w:t>4</w:t>
            </w:r>
            <w:r w:rsidR="00D81890">
              <w:rPr>
                <w:noProof/>
                <w:webHidden/>
              </w:rPr>
              <w:fldChar w:fldCharType="end"/>
            </w:r>
          </w:hyperlink>
        </w:p>
        <w:p w14:paraId="18D0C895" w14:textId="1D5321F5"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61" w:history="1">
            <w:r w:rsidR="00D81890" w:rsidRPr="00F04AF2">
              <w:rPr>
                <w:rStyle w:val="af5"/>
                <w:noProof/>
              </w:rPr>
              <w:t>1.3.2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技术路线</w:t>
            </w:r>
            <w:r w:rsidR="00D81890">
              <w:rPr>
                <w:noProof/>
                <w:webHidden/>
              </w:rPr>
              <w:tab/>
            </w:r>
            <w:r w:rsidR="00D81890">
              <w:rPr>
                <w:noProof/>
                <w:webHidden/>
              </w:rPr>
              <w:fldChar w:fldCharType="begin"/>
            </w:r>
            <w:r w:rsidR="00D81890">
              <w:rPr>
                <w:noProof/>
                <w:webHidden/>
              </w:rPr>
              <w:instrText xml:space="preserve"> PAGEREF _Toc136075361 \h </w:instrText>
            </w:r>
            <w:r w:rsidR="00D81890">
              <w:rPr>
                <w:noProof/>
                <w:webHidden/>
              </w:rPr>
            </w:r>
            <w:r w:rsidR="00D81890">
              <w:rPr>
                <w:noProof/>
                <w:webHidden/>
              </w:rPr>
              <w:fldChar w:fldCharType="separate"/>
            </w:r>
            <w:r w:rsidR="00D81890">
              <w:rPr>
                <w:noProof/>
                <w:webHidden/>
              </w:rPr>
              <w:t>5</w:t>
            </w:r>
            <w:r w:rsidR="00D81890">
              <w:rPr>
                <w:noProof/>
                <w:webHidden/>
              </w:rPr>
              <w:fldChar w:fldCharType="end"/>
            </w:r>
          </w:hyperlink>
        </w:p>
        <w:p w14:paraId="1CABB4A1" w14:textId="3CB5EDFA"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62" w:history="1">
            <w:r w:rsidR="00D81890" w:rsidRPr="00F04AF2">
              <w:rPr>
                <w:rStyle w:val="af5"/>
                <w:noProof/>
              </w:rPr>
              <w:t>1.4</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研究重难点与创新点</w:t>
            </w:r>
            <w:r w:rsidR="00D81890">
              <w:rPr>
                <w:noProof/>
                <w:webHidden/>
              </w:rPr>
              <w:tab/>
            </w:r>
            <w:r w:rsidR="00D81890">
              <w:rPr>
                <w:noProof/>
                <w:webHidden/>
              </w:rPr>
              <w:fldChar w:fldCharType="begin"/>
            </w:r>
            <w:r w:rsidR="00D81890">
              <w:rPr>
                <w:noProof/>
                <w:webHidden/>
              </w:rPr>
              <w:instrText xml:space="preserve"> PAGEREF _Toc136075362 \h </w:instrText>
            </w:r>
            <w:r w:rsidR="00D81890">
              <w:rPr>
                <w:noProof/>
                <w:webHidden/>
              </w:rPr>
            </w:r>
            <w:r w:rsidR="00D81890">
              <w:rPr>
                <w:noProof/>
                <w:webHidden/>
              </w:rPr>
              <w:fldChar w:fldCharType="separate"/>
            </w:r>
            <w:r w:rsidR="00D81890">
              <w:rPr>
                <w:noProof/>
                <w:webHidden/>
              </w:rPr>
              <w:t>6</w:t>
            </w:r>
            <w:r w:rsidR="00D81890">
              <w:rPr>
                <w:noProof/>
                <w:webHidden/>
              </w:rPr>
              <w:fldChar w:fldCharType="end"/>
            </w:r>
          </w:hyperlink>
        </w:p>
        <w:p w14:paraId="023D3652" w14:textId="140A6F1B"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63" w:history="1">
            <w:r w:rsidR="00D81890" w:rsidRPr="00F04AF2">
              <w:rPr>
                <w:rStyle w:val="af5"/>
                <w:noProof/>
              </w:rPr>
              <w:t>1.4.1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研究重点</w:t>
            </w:r>
            <w:r w:rsidR="00D81890">
              <w:rPr>
                <w:noProof/>
                <w:webHidden/>
              </w:rPr>
              <w:tab/>
            </w:r>
            <w:r w:rsidR="00D81890">
              <w:rPr>
                <w:noProof/>
                <w:webHidden/>
              </w:rPr>
              <w:fldChar w:fldCharType="begin"/>
            </w:r>
            <w:r w:rsidR="00D81890">
              <w:rPr>
                <w:noProof/>
                <w:webHidden/>
              </w:rPr>
              <w:instrText xml:space="preserve"> PAGEREF _Toc136075363 \h </w:instrText>
            </w:r>
            <w:r w:rsidR="00D81890">
              <w:rPr>
                <w:noProof/>
                <w:webHidden/>
              </w:rPr>
            </w:r>
            <w:r w:rsidR="00D81890">
              <w:rPr>
                <w:noProof/>
                <w:webHidden/>
              </w:rPr>
              <w:fldChar w:fldCharType="separate"/>
            </w:r>
            <w:r w:rsidR="00D81890">
              <w:rPr>
                <w:noProof/>
                <w:webHidden/>
              </w:rPr>
              <w:t>6</w:t>
            </w:r>
            <w:r w:rsidR="00D81890">
              <w:rPr>
                <w:noProof/>
                <w:webHidden/>
              </w:rPr>
              <w:fldChar w:fldCharType="end"/>
            </w:r>
          </w:hyperlink>
        </w:p>
        <w:p w14:paraId="01599340" w14:textId="56E8ADDF"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64" w:history="1">
            <w:r w:rsidR="00D81890" w:rsidRPr="00F04AF2">
              <w:rPr>
                <w:rStyle w:val="af5"/>
                <w:noProof/>
              </w:rPr>
              <w:t>1.4.2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研究难点</w:t>
            </w:r>
            <w:r w:rsidR="00D81890">
              <w:rPr>
                <w:noProof/>
                <w:webHidden/>
              </w:rPr>
              <w:tab/>
            </w:r>
            <w:r w:rsidR="00D81890">
              <w:rPr>
                <w:noProof/>
                <w:webHidden/>
              </w:rPr>
              <w:fldChar w:fldCharType="begin"/>
            </w:r>
            <w:r w:rsidR="00D81890">
              <w:rPr>
                <w:noProof/>
                <w:webHidden/>
              </w:rPr>
              <w:instrText xml:space="preserve"> PAGEREF _Toc136075364 \h </w:instrText>
            </w:r>
            <w:r w:rsidR="00D81890">
              <w:rPr>
                <w:noProof/>
                <w:webHidden/>
              </w:rPr>
            </w:r>
            <w:r w:rsidR="00D81890">
              <w:rPr>
                <w:noProof/>
                <w:webHidden/>
              </w:rPr>
              <w:fldChar w:fldCharType="separate"/>
            </w:r>
            <w:r w:rsidR="00D81890">
              <w:rPr>
                <w:noProof/>
                <w:webHidden/>
              </w:rPr>
              <w:t>7</w:t>
            </w:r>
            <w:r w:rsidR="00D81890">
              <w:rPr>
                <w:noProof/>
                <w:webHidden/>
              </w:rPr>
              <w:fldChar w:fldCharType="end"/>
            </w:r>
          </w:hyperlink>
        </w:p>
        <w:p w14:paraId="6472BF37" w14:textId="73B674DD"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65" w:history="1">
            <w:r w:rsidR="00D81890" w:rsidRPr="00F04AF2">
              <w:rPr>
                <w:rStyle w:val="af5"/>
                <w:noProof/>
              </w:rPr>
              <w:t>1.4.3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研究可能的创新点</w:t>
            </w:r>
            <w:r w:rsidR="00D81890">
              <w:rPr>
                <w:noProof/>
                <w:webHidden/>
              </w:rPr>
              <w:tab/>
            </w:r>
            <w:r w:rsidR="00D81890">
              <w:rPr>
                <w:noProof/>
                <w:webHidden/>
              </w:rPr>
              <w:fldChar w:fldCharType="begin"/>
            </w:r>
            <w:r w:rsidR="00D81890">
              <w:rPr>
                <w:noProof/>
                <w:webHidden/>
              </w:rPr>
              <w:instrText xml:space="preserve"> PAGEREF _Toc136075365 \h </w:instrText>
            </w:r>
            <w:r w:rsidR="00D81890">
              <w:rPr>
                <w:noProof/>
                <w:webHidden/>
              </w:rPr>
            </w:r>
            <w:r w:rsidR="00D81890">
              <w:rPr>
                <w:noProof/>
                <w:webHidden/>
              </w:rPr>
              <w:fldChar w:fldCharType="separate"/>
            </w:r>
            <w:r w:rsidR="00D81890">
              <w:rPr>
                <w:noProof/>
                <w:webHidden/>
              </w:rPr>
              <w:t>7</w:t>
            </w:r>
            <w:r w:rsidR="00D81890">
              <w:rPr>
                <w:noProof/>
                <w:webHidden/>
              </w:rPr>
              <w:fldChar w:fldCharType="end"/>
            </w:r>
          </w:hyperlink>
        </w:p>
        <w:p w14:paraId="211E7DF6" w14:textId="08CB3DC1"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366" w:history="1">
            <w:r w:rsidR="00D81890" w:rsidRPr="00F04AF2">
              <w:rPr>
                <w:rStyle w:val="af5"/>
                <w:noProof/>
              </w:rPr>
              <w:t>第二章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国内外研究进展</w:t>
            </w:r>
            <w:r w:rsidR="00D81890">
              <w:rPr>
                <w:noProof/>
                <w:webHidden/>
              </w:rPr>
              <w:tab/>
            </w:r>
            <w:r w:rsidR="00D81890">
              <w:rPr>
                <w:noProof/>
                <w:webHidden/>
              </w:rPr>
              <w:fldChar w:fldCharType="begin"/>
            </w:r>
            <w:r w:rsidR="00D81890">
              <w:rPr>
                <w:noProof/>
                <w:webHidden/>
              </w:rPr>
              <w:instrText xml:space="preserve"> PAGEREF _Toc136075366 \h </w:instrText>
            </w:r>
            <w:r w:rsidR="00D81890">
              <w:rPr>
                <w:noProof/>
                <w:webHidden/>
              </w:rPr>
            </w:r>
            <w:r w:rsidR="00D81890">
              <w:rPr>
                <w:noProof/>
                <w:webHidden/>
              </w:rPr>
              <w:fldChar w:fldCharType="separate"/>
            </w:r>
            <w:r w:rsidR="00D81890">
              <w:rPr>
                <w:noProof/>
                <w:webHidden/>
              </w:rPr>
              <w:t>8</w:t>
            </w:r>
            <w:r w:rsidR="00D81890">
              <w:rPr>
                <w:noProof/>
                <w:webHidden/>
              </w:rPr>
              <w:fldChar w:fldCharType="end"/>
            </w:r>
          </w:hyperlink>
        </w:p>
        <w:p w14:paraId="29D31D10" w14:textId="6E146CC8"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67" w:history="1">
            <w:r w:rsidR="00D81890" w:rsidRPr="00F04AF2">
              <w:rPr>
                <w:rStyle w:val="af5"/>
                <w:noProof/>
              </w:rPr>
              <w:t>2.1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家庭食物网购研究</w:t>
            </w:r>
            <w:r w:rsidR="00D81890">
              <w:rPr>
                <w:noProof/>
                <w:webHidden/>
              </w:rPr>
              <w:tab/>
            </w:r>
            <w:r w:rsidR="00D81890">
              <w:rPr>
                <w:noProof/>
                <w:webHidden/>
              </w:rPr>
              <w:fldChar w:fldCharType="begin"/>
            </w:r>
            <w:r w:rsidR="00D81890">
              <w:rPr>
                <w:noProof/>
                <w:webHidden/>
              </w:rPr>
              <w:instrText xml:space="preserve"> PAGEREF _Toc136075367 \h </w:instrText>
            </w:r>
            <w:r w:rsidR="00D81890">
              <w:rPr>
                <w:noProof/>
                <w:webHidden/>
              </w:rPr>
            </w:r>
            <w:r w:rsidR="00D81890">
              <w:rPr>
                <w:noProof/>
                <w:webHidden/>
              </w:rPr>
              <w:fldChar w:fldCharType="separate"/>
            </w:r>
            <w:r w:rsidR="00D81890">
              <w:rPr>
                <w:noProof/>
                <w:webHidden/>
              </w:rPr>
              <w:t>8</w:t>
            </w:r>
            <w:r w:rsidR="00D81890">
              <w:rPr>
                <w:noProof/>
                <w:webHidden/>
              </w:rPr>
              <w:fldChar w:fldCharType="end"/>
            </w:r>
          </w:hyperlink>
        </w:p>
        <w:p w14:paraId="230EA85C" w14:textId="11400C04"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68" w:history="1">
            <w:r w:rsidR="00D81890" w:rsidRPr="00F04AF2">
              <w:rPr>
                <w:rStyle w:val="af5"/>
                <w:noProof/>
              </w:rPr>
              <w:t>2.2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家庭膳食质量测度方法</w:t>
            </w:r>
            <w:r w:rsidR="00D81890">
              <w:rPr>
                <w:noProof/>
                <w:webHidden/>
              </w:rPr>
              <w:tab/>
            </w:r>
            <w:r w:rsidR="00D81890">
              <w:rPr>
                <w:noProof/>
                <w:webHidden/>
              </w:rPr>
              <w:fldChar w:fldCharType="begin"/>
            </w:r>
            <w:r w:rsidR="00D81890">
              <w:rPr>
                <w:noProof/>
                <w:webHidden/>
              </w:rPr>
              <w:instrText xml:space="preserve"> PAGEREF _Toc136075368 \h </w:instrText>
            </w:r>
            <w:r w:rsidR="00D81890">
              <w:rPr>
                <w:noProof/>
                <w:webHidden/>
              </w:rPr>
            </w:r>
            <w:r w:rsidR="00D81890">
              <w:rPr>
                <w:noProof/>
                <w:webHidden/>
              </w:rPr>
              <w:fldChar w:fldCharType="separate"/>
            </w:r>
            <w:r w:rsidR="00D81890">
              <w:rPr>
                <w:noProof/>
                <w:webHidden/>
              </w:rPr>
              <w:t>9</w:t>
            </w:r>
            <w:r w:rsidR="00D81890">
              <w:rPr>
                <w:noProof/>
                <w:webHidden/>
              </w:rPr>
              <w:fldChar w:fldCharType="end"/>
            </w:r>
          </w:hyperlink>
        </w:p>
        <w:p w14:paraId="045D9815" w14:textId="7E7B91E0"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69" w:history="1">
            <w:r w:rsidR="00D81890" w:rsidRPr="00F04AF2">
              <w:rPr>
                <w:rStyle w:val="af5"/>
                <w:noProof/>
              </w:rPr>
              <w:t>2.3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家庭膳食质量及其影响因素探究</w:t>
            </w:r>
            <w:r w:rsidR="00D81890">
              <w:rPr>
                <w:noProof/>
                <w:webHidden/>
              </w:rPr>
              <w:tab/>
            </w:r>
            <w:r w:rsidR="00D81890">
              <w:rPr>
                <w:noProof/>
                <w:webHidden/>
              </w:rPr>
              <w:fldChar w:fldCharType="begin"/>
            </w:r>
            <w:r w:rsidR="00D81890">
              <w:rPr>
                <w:noProof/>
                <w:webHidden/>
              </w:rPr>
              <w:instrText xml:space="preserve"> PAGEREF _Toc136075369 \h </w:instrText>
            </w:r>
            <w:r w:rsidR="00D81890">
              <w:rPr>
                <w:noProof/>
                <w:webHidden/>
              </w:rPr>
            </w:r>
            <w:r w:rsidR="00D81890">
              <w:rPr>
                <w:noProof/>
                <w:webHidden/>
              </w:rPr>
              <w:fldChar w:fldCharType="separate"/>
            </w:r>
            <w:r w:rsidR="00D81890">
              <w:rPr>
                <w:noProof/>
                <w:webHidden/>
              </w:rPr>
              <w:t>11</w:t>
            </w:r>
            <w:r w:rsidR="00D81890">
              <w:rPr>
                <w:noProof/>
                <w:webHidden/>
              </w:rPr>
              <w:fldChar w:fldCharType="end"/>
            </w:r>
          </w:hyperlink>
        </w:p>
        <w:p w14:paraId="15A01C1F" w14:textId="1CF5DAA8"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70" w:history="1">
            <w:r w:rsidR="00D81890" w:rsidRPr="00F04AF2">
              <w:rPr>
                <w:rStyle w:val="af5"/>
                <w:noProof/>
              </w:rPr>
              <w:t>2.4</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研究启示</w:t>
            </w:r>
            <w:r w:rsidR="00D81890">
              <w:rPr>
                <w:noProof/>
                <w:webHidden/>
              </w:rPr>
              <w:tab/>
            </w:r>
            <w:r w:rsidR="00D81890">
              <w:rPr>
                <w:noProof/>
                <w:webHidden/>
              </w:rPr>
              <w:fldChar w:fldCharType="begin"/>
            </w:r>
            <w:r w:rsidR="00D81890">
              <w:rPr>
                <w:noProof/>
                <w:webHidden/>
              </w:rPr>
              <w:instrText xml:space="preserve"> PAGEREF _Toc136075370 \h </w:instrText>
            </w:r>
            <w:r w:rsidR="00D81890">
              <w:rPr>
                <w:noProof/>
                <w:webHidden/>
              </w:rPr>
            </w:r>
            <w:r w:rsidR="00D81890">
              <w:rPr>
                <w:noProof/>
                <w:webHidden/>
              </w:rPr>
              <w:fldChar w:fldCharType="separate"/>
            </w:r>
            <w:r w:rsidR="00D81890">
              <w:rPr>
                <w:noProof/>
                <w:webHidden/>
              </w:rPr>
              <w:t>13</w:t>
            </w:r>
            <w:r w:rsidR="00D81890">
              <w:rPr>
                <w:noProof/>
                <w:webHidden/>
              </w:rPr>
              <w:fldChar w:fldCharType="end"/>
            </w:r>
          </w:hyperlink>
        </w:p>
        <w:p w14:paraId="3A639778" w14:textId="697B3FCA"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371" w:history="1">
            <w:r w:rsidR="00D81890" w:rsidRPr="00F04AF2">
              <w:rPr>
                <w:rStyle w:val="af5"/>
                <w:noProof/>
              </w:rPr>
              <w:t>第三章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概念界定与研究假设</w:t>
            </w:r>
            <w:r w:rsidR="00D81890">
              <w:rPr>
                <w:noProof/>
                <w:webHidden/>
              </w:rPr>
              <w:tab/>
            </w:r>
            <w:r w:rsidR="00D81890">
              <w:rPr>
                <w:noProof/>
                <w:webHidden/>
              </w:rPr>
              <w:fldChar w:fldCharType="begin"/>
            </w:r>
            <w:r w:rsidR="00D81890">
              <w:rPr>
                <w:noProof/>
                <w:webHidden/>
              </w:rPr>
              <w:instrText xml:space="preserve"> PAGEREF _Toc136075371 \h </w:instrText>
            </w:r>
            <w:r w:rsidR="00D81890">
              <w:rPr>
                <w:noProof/>
                <w:webHidden/>
              </w:rPr>
            </w:r>
            <w:r w:rsidR="00D81890">
              <w:rPr>
                <w:noProof/>
                <w:webHidden/>
              </w:rPr>
              <w:fldChar w:fldCharType="separate"/>
            </w:r>
            <w:r w:rsidR="00D81890">
              <w:rPr>
                <w:noProof/>
                <w:webHidden/>
              </w:rPr>
              <w:t>14</w:t>
            </w:r>
            <w:r w:rsidR="00D81890">
              <w:rPr>
                <w:noProof/>
                <w:webHidden/>
              </w:rPr>
              <w:fldChar w:fldCharType="end"/>
            </w:r>
          </w:hyperlink>
        </w:p>
        <w:p w14:paraId="19B6B801" w14:textId="08CFA1B5"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72" w:history="1">
            <w:r w:rsidR="00D81890" w:rsidRPr="00F04AF2">
              <w:rPr>
                <w:rStyle w:val="af5"/>
                <w:noProof/>
              </w:rPr>
              <w:t>3.1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概念界定</w:t>
            </w:r>
            <w:r w:rsidR="00D81890">
              <w:rPr>
                <w:noProof/>
                <w:webHidden/>
              </w:rPr>
              <w:tab/>
            </w:r>
            <w:r w:rsidR="00D81890">
              <w:rPr>
                <w:noProof/>
                <w:webHidden/>
              </w:rPr>
              <w:fldChar w:fldCharType="begin"/>
            </w:r>
            <w:r w:rsidR="00D81890">
              <w:rPr>
                <w:noProof/>
                <w:webHidden/>
              </w:rPr>
              <w:instrText xml:space="preserve"> PAGEREF _Toc136075372 \h </w:instrText>
            </w:r>
            <w:r w:rsidR="00D81890">
              <w:rPr>
                <w:noProof/>
                <w:webHidden/>
              </w:rPr>
            </w:r>
            <w:r w:rsidR="00D81890">
              <w:rPr>
                <w:noProof/>
                <w:webHidden/>
              </w:rPr>
              <w:fldChar w:fldCharType="separate"/>
            </w:r>
            <w:r w:rsidR="00D81890">
              <w:rPr>
                <w:noProof/>
                <w:webHidden/>
              </w:rPr>
              <w:t>14</w:t>
            </w:r>
            <w:r w:rsidR="00D81890">
              <w:rPr>
                <w:noProof/>
                <w:webHidden/>
              </w:rPr>
              <w:fldChar w:fldCharType="end"/>
            </w:r>
          </w:hyperlink>
        </w:p>
        <w:p w14:paraId="11BDB6F0" w14:textId="3A61EA78"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73" w:history="1">
            <w:r w:rsidR="00D81890" w:rsidRPr="00F04AF2">
              <w:rPr>
                <w:rStyle w:val="af5"/>
                <w:noProof/>
              </w:rPr>
              <w:t>3.1.1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食物网购模式</w:t>
            </w:r>
            <w:r w:rsidR="00D81890">
              <w:rPr>
                <w:noProof/>
                <w:webHidden/>
              </w:rPr>
              <w:tab/>
            </w:r>
            <w:r w:rsidR="00D81890">
              <w:rPr>
                <w:noProof/>
                <w:webHidden/>
              </w:rPr>
              <w:fldChar w:fldCharType="begin"/>
            </w:r>
            <w:r w:rsidR="00D81890">
              <w:rPr>
                <w:noProof/>
                <w:webHidden/>
              </w:rPr>
              <w:instrText xml:space="preserve"> PAGEREF _Toc136075373 \h </w:instrText>
            </w:r>
            <w:r w:rsidR="00D81890">
              <w:rPr>
                <w:noProof/>
                <w:webHidden/>
              </w:rPr>
            </w:r>
            <w:r w:rsidR="00D81890">
              <w:rPr>
                <w:noProof/>
                <w:webHidden/>
              </w:rPr>
              <w:fldChar w:fldCharType="separate"/>
            </w:r>
            <w:r w:rsidR="00D81890">
              <w:rPr>
                <w:noProof/>
                <w:webHidden/>
              </w:rPr>
              <w:t>14</w:t>
            </w:r>
            <w:r w:rsidR="00D81890">
              <w:rPr>
                <w:noProof/>
                <w:webHidden/>
              </w:rPr>
              <w:fldChar w:fldCharType="end"/>
            </w:r>
          </w:hyperlink>
        </w:p>
        <w:p w14:paraId="361FCDFC" w14:textId="2D17D24D"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74" w:history="1">
            <w:r w:rsidR="00D81890" w:rsidRPr="00F04AF2">
              <w:rPr>
                <w:rStyle w:val="af5"/>
                <w:noProof/>
              </w:rPr>
              <w:t>3.1.2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膳食质量相关概念辨析</w:t>
            </w:r>
            <w:r w:rsidR="00D81890">
              <w:rPr>
                <w:noProof/>
                <w:webHidden/>
              </w:rPr>
              <w:tab/>
            </w:r>
            <w:r w:rsidR="00D81890">
              <w:rPr>
                <w:noProof/>
                <w:webHidden/>
              </w:rPr>
              <w:fldChar w:fldCharType="begin"/>
            </w:r>
            <w:r w:rsidR="00D81890">
              <w:rPr>
                <w:noProof/>
                <w:webHidden/>
              </w:rPr>
              <w:instrText xml:space="preserve"> PAGEREF _Toc136075374 \h </w:instrText>
            </w:r>
            <w:r w:rsidR="00D81890">
              <w:rPr>
                <w:noProof/>
                <w:webHidden/>
              </w:rPr>
            </w:r>
            <w:r w:rsidR="00D81890">
              <w:rPr>
                <w:noProof/>
                <w:webHidden/>
              </w:rPr>
              <w:fldChar w:fldCharType="separate"/>
            </w:r>
            <w:r w:rsidR="00D81890">
              <w:rPr>
                <w:noProof/>
                <w:webHidden/>
              </w:rPr>
              <w:t>15</w:t>
            </w:r>
            <w:r w:rsidR="00D81890">
              <w:rPr>
                <w:noProof/>
                <w:webHidden/>
              </w:rPr>
              <w:fldChar w:fldCharType="end"/>
            </w:r>
          </w:hyperlink>
        </w:p>
        <w:p w14:paraId="7D2E0A3E" w14:textId="6918E589"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75" w:history="1">
            <w:r w:rsidR="00D81890" w:rsidRPr="00F04AF2">
              <w:rPr>
                <w:rStyle w:val="af5"/>
                <w:noProof/>
              </w:rPr>
              <w:t>3.2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研究假设</w:t>
            </w:r>
            <w:r w:rsidR="00D81890">
              <w:rPr>
                <w:noProof/>
                <w:webHidden/>
              </w:rPr>
              <w:tab/>
            </w:r>
            <w:r w:rsidR="00D81890">
              <w:rPr>
                <w:noProof/>
                <w:webHidden/>
              </w:rPr>
              <w:fldChar w:fldCharType="begin"/>
            </w:r>
            <w:r w:rsidR="00D81890">
              <w:rPr>
                <w:noProof/>
                <w:webHidden/>
              </w:rPr>
              <w:instrText xml:space="preserve"> PAGEREF _Toc136075375 \h </w:instrText>
            </w:r>
            <w:r w:rsidR="00D81890">
              <w:rPr>
                <w:noProof/>
                <w:webHidden/>
              </w:rPr>
            </w:r>
            <w:r w:rsidR="00D81890">
              <w:rPr>
                <w:noProof/>
                <w:webHidden/>
              </w:rPr>
              <w:fldChar w:fldCharType="separate"/>
            </w:r>
            <w:r w:rsidR="00D81890">
              <w:rPr>
                <w:noProof/>
                <w:webHidden/>
              </w:rPr>
              <w:t>18</w:t>
            </w:r>
            <w:r w:rsidR="00D81890">
              <w:rPr>
                <w:noProof/>
                <w:webHidden/>
              </w:rPr>
              <w:fldChar w:fldCharType="end"/>
            </w:r>
          </w:hyperlink>
        </w:p>
        <w:p w14:paraId="6A4BFA96" w14:textId="374BA244"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376" w:history="1">
            <w:r w:rsidR="00D81890" w:rsidRPr="00F04AF2">
              <w:rPr>
                <w:rStyle w:val="af5"/>
                <w:noProof/>
              </w:rPr>
              <w:t>第四章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研究设计</w:t>
            </w:r>
            <w:r w:rsidR="00D81890">
              <w:rPr>
                <w:noProof/>
                <w:webHidden/>
              </w:rPr>
              <w:tab/>
            </w:r>
            <w:r w:rsidR="00D81890">
              <w:rPr>
                <w:noProof/>
                <w:webHidden/>
              </w:rPr>
              <w:fldChar w:fldCharType="begin"/>
            </w:r>
            <w:r w:rsidR="00D81890">
              <w:rPr>
                <w:noProof/>
                <w:webHidden/>
              </w:rPr>
              <w:instrText xml:space="preserve"> PAGEREF _Toc136075376 \h </w:instrText>
            </w:r>
            <w:r w:rsidR="00D81890">
              <w:rPr>
                <w:noProof/>
                <w:webHidden/>
              </w:rPr>
            </w:r>
            <w:r w:rsidR="00D81890">
              <w:rPr>
                <w:noProof/>
                <w:webHidden/>
              </w:rPr>
              <w:fldChar w:fldCharType="separate"/>
            </w:r>
            <w:r w:rsidR="00D81890">
              <w:rPr>
                <w:noProof/>
                <w:webHidden/>
              </w:rPr>
              <w:t>21</w:t>
            </w:r>
            <w:r w:rsidR="00D81890">
              <w:rPr>
                <w:noProof/>
                <w:webHidden/>
              </w:rPr>
              <w:fldChar w:fldCharType="end"/>
            </w:r>
          </w:hyperlink>
        </w:p>
        <w:p w14:paraId="7FD93550" w14:textId="365EDF71"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77" w:history="1">
            <w:r w:rsidR="00D81890" w:rsidRPr="00F04AF2">
              <w:rPr>
                <w:rStyle w:val="af5"/>
                <w:noProof/>
              </w:rPr>
              <w:t>4.1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研究区域选择</w:t>
            </w:r>
            <w:r w:rsidR="00D81890">
              <w:rPr>
                <w:noProof/>
                <w:webHidden/>
              </w:rPr>
              <w:tab/>
            </w:r>
            <w:r w:rsidR="00D81890">
              <w:rPr>
                <w:noProof/>
                <w:webHidden/>
              </w:rPr>
              <w:fldChar w:fldCharType="begin"/>
            </w:r>
            <w:r w:rsidR="00D81890">
              <w:rPr>
                <w:noProof/>
                <w:webHidden/>
              </w:rPr>
              <w:instrText xml:space="preserve"> PAGEREF _Toc136075377 \h </w:instrText>
            </w:r>
            <w:r w:rsidR="00D81890">
              <w:rPr>
                <w:noProof/>
                <w:webHidden/>
              </w:rPr>
            </w:r>
            <w:r w:rsidR="00D81890">
              <w:rPr>
                <w:noProof/>
                <w:webHidden/>
              </w:rPr>
              <w:fldChar w:fldCharType="separate"/>
            </w:r>
            <w:r w:rsidR="00D81890">
              <w:rPr>
                <w:noProof/>
                <w:webHidden/>
              </w:rPr>
              <w:t>21</w:t>
            </w:r>
            <w:r w:rsidR="00D81890">
              <w:rPr>
                <w:noProof/>
                <w:webHidden/>
              </w:rPr>
              <w:fldChar w:fldCharType="end"/>
            </w:r>
          </w:hyperlink>
        </w:p>
        <w:p w14:paraId="4ADF42AF" w14:textId="535ACF5A"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78" w:history="1">
            <w:r w:rsidR="00D81890" w:rsidRPr="00F04AF2">
              <w:rPr>
                <w:rStyle w:val="af5"/>
                <w:noProof/>
              </w:rPr>
              <w:t>4.2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研究数据获取</w:t>
            </w:r>
            <w:r w:rsidR="00D81890">
              <w:rPr>
                <w:noProof/>
                <w:webHidden/>
              </w:rPr>
              <w:tab/>
            </w:r>
            <w:r w:rsidR="00D81890">
              <w:rPr>
                <w:noProof/>
                <w:webHidden/>
              </w:rPr>
              <w:fldChar w:fldCharType="begin"/>
            </w:r>
            <w:r w:rsidR="00D81890">
              <w:rPr>
                <w:noProof/>
                <w:webHidden/>
              </w:rPr>
              <w:instrText xml:space="preserve"> PAGEREF _Toc136075378 \h </w:instrText>
            </w:r>
            <w:r w:rsidR="00D81890">
              <w:rPr>
                <w:noProof/>
                <w:webHidden/>
              </w:rPr>
            </w:r>
            <w:r w:rsidR="00D81890">
              <w:rPr>
                <w:noProof/>
                <w:webHidden/>
              </w:rPr>
              <w:fldChar w:fldCharType="separate"/>
            </w:r>
            <w:r w:rsidR="00D81890">
              <w:rPr>
                <w:noProof/>
                <w:webHidden/>
              </w:rPr>
              <w:t>21</w:t>
            </w:r>
            <w:r w:rsidR="00D81890">
              <w:rPr>
                <w:noProof/>
                <w:webHidden/>
              </w:rPr>
              <w:fldChar w:fldCharType="end"/>
            </w:r>
          </w:hyperlink>
        </w:p>
        <w:p w14:paraId="720E20E4" w14:textId="369EC5A4"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79" w:history="1">
            <w:r w:rsidR="00D81890" w:rsidRPr="00F04AF2">
              <w:rPr>
                <w:rStyle w:val="af5"/>
                <w:noProof/>
              </w:rPr>
              <w:t>4.2.1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样本抽取方案</w:t>
            </w:r>
            <w:r w:rsidR="00D81890">
              <w:rPr>
                <w:noProof/>
                <w:webHidden/>
              </w:rPr>
              <w:tab/>
            </w:r>
            <w:r w:rsidR="00D81890">
              <w:rPr>
                <w:noProof/>
                <w:webHidden/>
              </w:rPr>
              <w:fldChar w:fldCharType="begin"/>
            </w:r>
            <w:r w:rsidR="00D81890">
              <w:rPr>
                <w:noProof/>
                <w:webHidden/>
              </w:rPr>
              <w:instrText xml:space="preserve"> PAGEREF _Toc136075379 \h </w:instrText>
            </w:r>
            <w:r w:rsidR="00D81890">
              <w:rPr>
                <w:noProof/>
                <w:webHidden/>
              </w:rPr>
            </w:r>
            <w:r w:rsidR="00D81890">
              <w:rPr>
                <w:noProof/>
                <w:webHidden/>
              </w:rPr>
              <w:fldChar w:fldCharType="separate"/>
            </w:r>
            <w:r w:rsidR="00D81890">
              <w:rPr>
                <w:noProof/>
                <w:webHidden/>
              </w:rPr>
              <w:t>21</w:t>
            </w:r>
            <w:r w:rsidR="00D81890">
              <w:rPr>
                <w:noProof/>
                <w:webHidden/>
              </w:rPr>
              <w:fldChar w:fldCharType="end"/>
            </w:r>
          </w:hyperlink>
        </w:p>
        <w:p w14:paraId="2310CB8F" w14:textId="354D4CC5"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80" w:history="1">
            <w:r w:rsidR="00D81890" w:rsidRPr="00F04AF2">
              <w:rPr>
                <w:rStyle w:val="af5"/>
                <w:noProof/>
              </w:rPr>
              <w:t>4.2.2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问卷数据获取</w:t>
            </w:r>
            <w:r w:rsidR="00D81890">
              <w:rPr>
                <w:noProof/>
                <w:webHidden/>
              </w:rPr>
              <w:tab/>
            </w:r>
            <w:r w:rsidR="00D81890">
              <w:rPr>
                <w:noProof/>
                <w:webHidden/>
              </w:rPr>
              <w:fldChar w:fldCharType="begin"/>
            </w:r>
            <w:r w:rsidR="00D81890">
              <w:rPr>
                <w:noProof/>
                <w:webHidden/>
              </w:rPr>
              <w:instrText xml:space="preserve"> PAGEREF _Toc136075380 \h </w:instrText>
            </w:r>
            <w:r w:rsidR="00D81890">
              <w:rPr>
                <w:noProof/>
                <w:webHidden/>
              </w:rPr>
            </w:r>
            <w:r w:rsidR="00D81890">
              <w:rPr>
                <w:noProof/>
                <w:webHidden/>
              </w:rPr>
              <w:fldChar w:fldCharType="separate"/>
            </w:r>
            <w:r w:rsidR="00D81890">
              <w:rPr>
                <w:noProof/>
                <w:webHidden/>
              </w:rPr>
              <w:t>23</w:t>
            </w:r>
            <w:r w:rsidR="00D81890">
              <w:rPr>
                <w:noProof/>
                <w:webHidden/>
              </w:rPr>
              <w:fldChar w:fldCharType="end"/>
            </w:r>
          </w:hyperlink>
        </w:p>
        <w:p w14:paraId="565DE2D2" w14:textId="2F5C26EF"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81" w:history="1">
            <w:r w:rsidR="00D81890" w:rsidRPr="00F04AF2">
              <w:rPr>
                <w:rStyle w:val="af5"/>
                <w:noProof/>
              </w:rPr>
              <w:t>4.2.3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调研样本概况</w:t>
            </w:r>
            <w:r w:rsidR="00D81890">
              <w:rPr>
                <w:noProof/>
                <w:webHidden/>
              </w:rPr>
              <w:tab/>
            </w:r>
            <w:r w:rsidR="00D81890">
              <w:rPr>
                <w:noProof/>
                <w:webHidden/>
              </w:rPr>
              <w:fldChar w:fldCharType="begin"/>
            </w:r>
            <w:r w:rsidR="00D81890">
              <w:rPr>
                <w:noProof/>
                <w:webHidden/>
              </w:rPr>
              <w:instrText xml:space="preserve"> PAGEREF _Toc136075381 \h </w:instrText>
            </w:r>
            <w:r w:rsidR="00D81890">
              <w:rPr>
                <w:noProof/>
                <w:webHidden/>
              </w:rPr>
            </w:r>
            <w:r w:rsidR="00D81890">
              <w:rPr>
                <w:noProof/>
                <w:webHidden/>
              </w:rPr>
              <w:fldChar w:fldCharType="separate"/>
            </w:r>
            <w:r w:rsidR="00D81890">
              <w:rPr>
                <w:noProof/>
                <w:webHidden/>
              </w:rPr>
              <w:t>24</w:t>
            </w:r>
            <w:r w:rsidR="00D81890">
              <w:rPr>
                <w:noProof/>
                <w:webHidden/>
              </w:rPr>
              <w:fldChar w:fldCharType="end"/>
            </w:r>
          </w:hyperlink>
        </w:p>
        <w:p w14:paraId="6AD38321" w14:textId="0E489A69"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82" w:history="1">
            <w:r w:rsidR="00D81890" w:rsidRPr="00F04AF2">
              <w:rPr>
                <w:rStyle w:val="af5"/>
                <w:noProof/>
              </w:rPr>
              <w:t>4.3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变量选择</w:t>
            </w:r>
            <w:r w:rsidR="00D81890">
              <w:rPr>
                <w:noProof/>
                <w:webHidden/>
              </w:rPr>
              <w:tab/>
            </w:r>
            <w:r w:rsidR="00D81890">
              <w:rPr>
                <w:noProof/>
                <w:webHidden/>
              </w:rPr>
              <w:fldChar w:fldCharType="begin"/>
            </w:r>
            <w:r w:rsidR="00D81890">
              <w:rPr>
                <w:noProof/>
                <w:webHidden/>
              </w:rPr>
              <w:instrText xml:space="preserve"> PAGEREF _Toc136075382 \h </w:instrText>
            </w:r>
            <w:r w:rsidR="00D81890">
              <w:rPr>
                <w:noProof/>
                <w:webHidden/>
              </w:rPr>
            </w:r>
            <w:r w:rsidR="00D81890">
              <w:rPr>
                <w:noProof/>
                <w:webHidden/>
              </w:rPr>
              <w:fldChar w:fldCharType="separate"/>
            </w:r>
            <w:r w:rsidR="00D81890">
              <w:rPr>
                <w:noProof/>
                <w:webHidden/>
              </w:rPr>
              <w:t>25</w:t>
            </w:r>
            <w:r w:rsidR="00D81890">
              <w:rPr>
                <w:noProof/>
                <w:webHidden/>
              </w:rPr>
              <w:fldChar w:fldCharType="end"/>
            </w:r>
          </w:hyperlink>
        </w:p>
        <w:p w14:paraId="4F5A77F5" w14:textId="0B4DBE6C"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83" w:history="1">
            <w:r w:rsidR="00D81890" w:rsidRPr="00F04AF2">
              <w:rPr>
                <w:rStyle w:val="af5"/>
                <w:noProof/>
              </w:rPr>
              <w:t>4.3.1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被解释变量</w:t>
            </w:r>
            <w:r w:rsidR="00D81890">
              <w:rPr>
                <w:noProof/>
                <w:webHidden/>
              </w:rPr>
              <w:tab/>
            </w:r>
            <w:r w:rsidR="00D81890">
              <w:rPr>
                <w:noProof/>
                <w:webHidden/>
              </w:rPr>
              <w:fldChar w:fldCharType="begin"/>
            </w:r>
            <w:r w:rsidR="00D81890">
              <w:rPr>
                <w:noProof/>
                <w:webHidden/>
              </w:rPr>
              <w:instrText xml:space="preserve"> PAGEREF _Toc136075383 \h </w:instrText>
            </w:r>
            <w:r w:rsidR="00D81890">
              <w:rPr>
                <w:noProof/>
                <w:webHidden/>
              </w:rPr>
            </w:r>
            <w:r w:rsidR="00D81890">
              <w:rPr>
                <w:noProof/>
                <w:webHidden/>
              </w:rPr>
              <w:fldChar w:fldCharType="separate"/>
            </w:r>
            <w:r w:rsidR="00D81890">
              <w:rPr>
                <w:noProof/>
                <w:webHidden/>
              </w:rPr>
              <w:t>25</w:t>
            </w:r>
            <w:r w:rsidR="00D81890">
              <w:rPr>
                <w:noProof/>
                <w:webHidden/>
              </w:rPr>
              <w:fldChar w:fldCharType="end"/>
            </w:r>
          </w:hyperlink>
        </w:p>
        <w:p w14:paraId="5CB8CC4B" w14:textId="03E55041"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84" w:history="1">
            <w:r w:rsidR="00D81890" w:rsidRPr="00F04AF2">
              <w:rPr>
                <w:rStyle w:val="af5"/>
                <w:noProof/>
              </w:rPr>
              <w:t>4.3.2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解释变量</w:t>
            </w:r>
            <w:r w:rsidR="00D81890">
              <w:rPr>
                <w:noProof/>
                <w:webHidden/>
              </w:rPr>
              <w:tab/>
            </w:r>
            <w:r w:rsidR="00D81890">
              <w:rPr>
                <w:noProof/>
                <w:webHidden/>
              </w:rPr>
              <w:fldChar w:fldCharType="begin"/>
            </w:r>
            <w:r w:rsidR="00D81890">
              <w:rPr>
                <w:noProof/>
                <w:webHidden/>
              </w:rPr>
              <w:instrText xml:space="preserve"> PAGEREF _Toc136075384 \h </w:instrText>
            </w:r>
            <w:r w:rsidR="00D81890">
              <w:rPr>
                <w:noProof/>
                <w:webHidden/>
              </w:rPr>
            </w:r>
            <w:r w:rsidR="00D81890">
              <w:rPr>
                <w:noProof/>
                <w:webHidden/>
              </w:rPr>
              <w:fldChar w:fldCharType="separate"/>
            </w:r>
            <w:r w:rsidR="00D81890">
              <w:rPr>
                <w:noProof/>
                <w:webHidden/>
              </w:rPr>
              <w:t>26</w:t>
            </w:r>
            <w:r w:rsidR="00D81890">
              <w:rPr>
                <w:noProof/>
                <w:webHidden/>
              </w:rPr>
              <w:fldChar w:fldCharType="end"/>
            </w:r>
          </w:hyperlink>
        </w:p>
        <w:p w14:paraId="38822E5E" w14:textId="521D9E3C"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85" w:history="1">
            <w:r w:rsidR="00D81890" w:rsidRPr="00F04AF2">
              <w:rPr>
                <w:rStyle w:val="af5"/>
                <w:noProof/>
              </w:rPr>
              <w:t>4.3.3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控制变量</w:t>
            </w:r>
            <w:r w:rsidR="00D81890">
              <w:rPr>
                <w:noProof/>
                <w:webHidden/>
              </w:rPr>
              <w:tab/>
            </w:r>
            <w:r w:rsidR="00D81890">
              <w:rPr>
                <w:noProof/>
                <w:webHidden/>
              </w:rPr>
              <w:fldChar w:fldCharType="begin"/>
            </w:r>
            <w:r w:rsidR="00D81890">
              <w:rPr>
                <w:noProof/>
                <w:webHidden/>
              </w:rPr>
              <w:instrText xml:space="preserve"> PAGEREF _Toc136075385 \h </w:instrText>
            </w:r>
            <w:r w:rsidR="00D81890">
              <w:rPr>
                <w:noProof/>
                <w:webHidden/>
              </w:rPr>
            </w:r>
            <w:r w:rsidR="00D81890">
              <w:rPr>
                <w:noProof/>
                <w:webHidden/>
              </w:rPr>
              <w:fldChar w:fldCharType="separate"/>
            </w:r>
            <w:r w:rsidR="00D81890">
              <w:rPr>
                <w:noProof/>
                <w:webHidden/>
              </w:rPr>
              <w:t>29</w:t>
            </w:r>
            <w:r w:rsidR="00D81890">
              <w:rPr>
                <w:noProof/>
                <w:webHidden/>
              </w:rPr>
              <w:fldChar w:fldCharType="end"/>
            </w:r>
          </w:hyperlink>
        </w:p>
        <w:p w14:paraId="75398CCF" w14:textId="3F850C4D"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86" w:history="1">
            <w:r w:rsidR="00D81890" w:rsidRPr="00F04AF2">
              <w:rPr>
                <w:rStyle w:val="af5"/>
                <w:noProof/>
              </w:rPr>
              <w:t>4.4</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模型设定</w:t>
            </w:r>
            <w:r w:rsidR="00D81890">
              <w:rPr>
                <w:noProof/>
                <w:webHidden/>
              </w:rPr>
              <w:tab/>
            </w:r>
            <w:r w:rsidR="00D81890">
              <w:rPr>
                <w:noProof/>
                <w:webHidden/>
              </w:rPr>
              <w:fldChar w:fldCharType="begin"/>
            </w:r>
            <w:r w:rsidR="00D81890">
              <w:rPr>
                <w:noProof/>
                <w:webHidden/>
              </w:rPr>
              <w:instrText xml:space="preserve"> PAGEREF _Toc136075386 \h </w:instrText>
            </w:r>
            <w:r w:rsidR="00D81890">
              <w:rPr>
                <w:noProof/>
                <w:webHidden/>
              </w:rPr>
            </w:r>
            <w:r w:rsidR="00D81890">
              <w:rPr>
                <w:noProof/>
                <w:webHidden/>
              </w:rPr>
              <w:fldChar w:fldCharType="separate"/>
            </w:r>
            <w:r w:rsidR="00D81890">
              <w:rPr>
                <w:noProof/>
                <w:webHidden/>
              </w:rPr>
              <w:t>31</w:t>
            </w:r>
            <w:r w:rsidR="00D81890">
              <w:rPr>
                <w:noProof/>
                <w:webHidden/>
              </w:rPr>
              <w:fldChar w:fldCharType="end"/>
            </w:r>
          </w:hyperlink>
        </w:p>
        <w:p w14:paraId="3BDBD809" w14:textId="335E4536"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387" w:history="1">
            <w:r w:rsidR="00D81890" w:rsidRPr="00F04AF2">
              <w:rPr>
                <w:rStyle w:val="af5"/>
                <w:noProof/>
              </w:rPr>
              <w:t>第五章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南京市家庭网购食物与膳食质量分析</w:t>
            </w:r>
            <w:r w:rsidR="00D81890">
              <w:rPr>
                <w:noProof/>
                <w:webHidden/>
              </w:rPr>
              <w:tab/>
            </w:r>
            <w:r w:rsidR="00D81890">
              <w:rPr>
                <w:noProof/>
                <w:webHidden/>
              </w:rPr>
              <w:fldChar w:fldCharType="begin"/>
            </w:r>
            <w:r w:rsidR="00D81890">
              <w:rPr>
                <w:noProof/>
                <w:webHidden/>
              </w:rPr>
              <w:instrText xml:space="preserve"> PAGEREF _Toc136075387 \h </w:instrText>
            </w:r>
            <w:r w:rsidR="00D81890">
              <w:rPr>
                <w:noProof/>
                <w:webHidden/>
              </w:rPr>
            </w:r>
            <w:r w:rsidR="00D81890">
              <w:rPr>
                <w:noProof/>
                <w:webHidden/>
              </w:rPr>
              <w:fldChar w:fldCharType="separate"/>
            </w:r>
            <w:r w:rsidR="00D81890">
              <w:rPr>
                <w:noProof/>
                <w:webHidden/>
              </w:rPr>
              <w:t>33</w:t>
            </w:r>
            <w:r w:rsidR="00D81890">
              <w:rPr>
                <w:noProof/>
                <w:webHidden/>
              </w:rPr>
              <w:fldChar w:fldCharType="end"/>
            </w:r>
          </w:hyperlink>
        </w:p>
        <w:p w14:paraId="7BFBAE67" w14:textId="3E4914D6"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88" w:history="1">
            <w:r w:rsidR="00D81890" w:rsidRPr="00F04AF2">
              <w:rPr>
                <w:rStyle w:val="af5"/>
                <w:noProof/>
              </w:rPr>
              <w:t>5.1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南京市家庭食物网购行为特征分析</w:t>
            </w:r>
            <w:r w:rsidR="00D81890">
              <w:rPr>
                <w:noProof/>
                <w:webHidden/>
              </w:rPr>
              <w:tab/>
            </w:r>
            <w:r w:rsidR="00D81890">
              <w:rPr>
                <w:noProof/>
                <w:webHidden/>
              </w:rPr>
              <w:fldChar w:fldCharType="begin"/>
            </w:r>
            <w:r w:rsidR="00D81890">
              <w:rPr>
                <w:noProof/>
                <w:webHidden/>
              </w:rPr>
              <w:instrText xml:space="preserve"> PAGEREF _Toc136075388 \h </w:instrText>
            </w:r>
            <w:r w:rsidR="00D81890">
              <w:rPr>
                <w:noProof/>
                <w:webHidden/>
              </w:rPr>
            </w:r>
            <w:r w:rsidR="00D81890">
              <w:rPr>
                <w:noProof/>
                <w:webHidden/>
              </w:rPr>
              <w:fldChar w:fldCharType="separate"/>
            </w:r>
            <w:r w:rsidR="00D81890">
              <w:rPr>
                <w:noProof/>
                <w:webHidden/>
              </w:rPr>
              <w:t>33</w:t>
            </w:r>
            <w:r w:rsidR="00D81890">
              <w:rPr>
                <w:noProof/>
                <w:webHidden/>
              </w:rPr>
              <w:fldChar w:fldCharType="end"/>
            </w:r>
          </w:hyperlink>
        </w:p>
        <w:p w14:paraId="015E9D28" w14:textId="50A2425A"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89" w:history="1">
            <w:r w:rsidR="00D81890" w:rsidRPr="00F04AF2">
              <w:rPr>
                <w:rStyle w:val="af5"/>
                <w:noProof/>
              </w:rPr>
              <w:t>5.1.1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家庭网购食物概况</w:t>
            </w:r>
            <w:r w:rsidR="00D81890">
              <w:rPr>
                <w:noProof/>
                <w:webHidden/>
              </w:rPr>
              <w:tab/>
            </w:r>
            <w:r w:rsidR="00D81890">
              <w:rPr>
                <w:noProof/>
                <w:webHidden/>
              </w:rPr>
              <w:fldChar w:fldCharType="begin"/>
            </w:r>
            <w:r w:rsidR="00D81890">
              <w:rPr>
                <w:noProof/>
                <w:webHidden/>
              </w:rPr>
              <w:instrText xml:space="preserve"> PAGEREF _Toc136075389 \h </w:instrText>
            </w:r>
            <w:r w:rsidR="00D81890">
              <w:rPr>
                <w:noProof/>
                <w:webHidden/>
              </w:rPr>
            </w:r>
            <w:r w:rsidR="00D81890">
              <w:rPr>
                <w:noProof/>
                <w:webHidden/>
              </w:rPr>
              <w:fldChar w:fldCharType="separate"/>
            </w:r>
            <w:r w:rsidR="00D81890">
              <w:rPr>
                <w:noProof/>
                <w:webHidden/>
              </w:rPr>
              <w:t>33</w:t>
            </w:r>
            <w:r w:rsidR="00D81890">
              <w:rPr>
                <w:noProof/>
                <w:webHidden/>
              </w:rPr>
              <w:fldChar w:fldCharType="end"/>
            </w:r>
          </w:hyperlink>
        </w:p>
        <w:p w14:paraId="25BFC533" w14:textId="7721E2FA"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90" w:history="1">
            <w:r w:rsidR="00D81890" w:rsidRPr="00F04AF2">
              <w:rPr>
                <w:rStyle w:val="af5"/>
                <w:noProof/>
              </w:rPr>
              <w:t>5.1.2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家庭网购食物模式的区域差异分析</w:t>
            </w:r>
            <w:r w:rsidR="00D81890">
              <w:rPr>
                <w:noProof/>
                <w:webHidden/>
              </w:rPr>
              <w:tab/>
            </w:r>
            <w:r w:rsidR="00D81890">
              <w:rPr>
                <w:noProof/>
                <w:webHidden/>
              </w:rPr>
              <w:fldChar w:fldCharType="begin"/>
            </w:r>
            <w:r w:rsidR="00D81890">
              <w:rPr>
                <w:noProof/>
                <w:webHidden/>
              </w:rPr>
              <w:instrText xml:space="preserve"> PAGEREF _Toc136075390 \h </w:instrText>
            </w:r>
            <w:r w:rsidR="00D81890">
              <w:rPr>
                <w:noProof/>
                <w:webHidden/>
              </w:rPr>
            </w:r>
            <w:r w:rsidR="00D81890">
              <w:rPr>
                <w:noProof/>
                <w:webHidden/>
              </w:rPr>
              <w:fldChar w:fldCharType="separate"/>
            </w:r>
            <w:r w:rsidR="00D81890">
              <w:rPr>
                <w:noProof/>
                <w:webHidden/>
              </w:rPr>
              <w:t>34</w:t>
            </w:r>
            <w:r w:rsidR="00D81890">
              <w:rPr>
                <w:noProof/>
                <w:webHidden/>
              </w:rPr>
              <w:fldChar w:fldCharType="end"/>
            </w:r>
          </w:hyperlink>
        </w:p>
        <w:p w14:paraId="48FCFBD0" w14:textId="3975665D"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91" w:history="1">
            <w:r w:rsidR="00D81890" w:rsidRPr="00F04AF2">
              <w:rPr>
                <w:rStyle w:val="af5"/>
                <w:noProof/>
              </w:rPr>
              <w:t>5.2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南京市家庭膳食质量分析</w:t>
            </w:r>
            <w:r w:rsidR="00D81890">
              <w:rPr>
                <w:noProof/>
                <w:webHidden/>
              </w:rPr>
              <w:tab/>
            </w:r>
            <w:r w:rsidR="00D81890">
              <w:rPr>
                <w:noProof/>
                <w:webHidden/>
              </w:rPr>
              <w:fldChar w:fldCharType="begin"/>
            </w:r>
            <w:r w:rsidR="00D81890">
              <w:rPr>
                <w:noProof/>
                <w:webHidden/>
              </w:rPr>
              <w:instrText xml:space="preserve"> PAGEREF _Toc136075391 \h </w:instrText>
            </w:r>
            <w:r w:rsidR="00D81890">
              <w:rPr>
                <w:noProof/>
                <w:webHidden/>
              </w:rPr>
            </w:r>
            <w:r w:rsidR="00D81890">
              <w:rPr>
                <w:noProof/>
                <w:webHidden/>
              </w:rPr>
              <w:fldChar w:fldCharType="separate"/>
            </w:r>
            <w:r w:rsidR="00D81890">
              <w:rPr>
                <w:noProof/>
                <w:webHidden/>
              </w:rPr>
              <w:t>36</w:t>
            </w:r>
            <w:r w:rsidR="00D81890">
              <w:rPr>
                <w:noProof/>
                <w:webHidden/>
              </w:rPr>
              <w:fldChar w:fldCharType="end"/>
            </w:r>
          </w:hyperlink>
        </w:p>
        <w:p w14:paraId="2C552814" w14:textId="4AB6BAB6"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92" w:history="1">
            <w:r w:rsidR="00D81890" w:rsidRPr="00F04AF2">
              <w:rPr>
                <w:rStyle w:val="af5"/>
                <w:noProof/>
              </w:rPr>
              <w:t>5.2.1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各区家庭膳食质量整体情况</w:t>
            </w:r>
            <w:r w:rsidR="00D81890">
              <w:rPr>
                <w:noProof/>
                <w:webHidden/>
              </w:rPr>
              <w:tab/>
            </w:r>
            <w:r w:rsidR="00D81890">
              <w:rPr>
                <w:noProof/>
                <w:webHidden/>
              </w:rPr>
              <w:fldChar w:fldCharType="begin"/>
            </w:r>
            <w:r w:rsidR="00D81890">
              <w:rPr>
                <w:noProof/>
                <w:webHidden/>
              </w:rPr>
              <w:instrText xml:space="preserve"> PAGEREF _Toc136075392 \h </w:instrText>
            </w:r>
            <w:r w:rsidR="00D81890">
              <w:rPr>
                <w:noProof/>
                <w:webHidden/>
              </w:rPr>
            </w:r>
            <w:r w:rsidR="00D81890">
              <w:rPr>
                <w:noProof/>
                <w:webHidden/>
              </w:rPr>
              <w:fldChar w:fldCharType="separate"/>
            </w:r>
            <w:r w:rsidR="00D81890">
              <w:rPr>
                <w:noProof/>
                <w:webHidden/>
              </w:rPr>
              <w:t>36</w:t>
            </w:r>
            <w:r w:rsidR="00D81890">
              <w:rPr>
                <w:noProof/>
                <w:webHidden/>
              </w:rPr>
              <w:fldChar w:fldCharType="end"/>
            </w:r>
          </w:hyperlink>
        </w:p>
        <w:p w14:paraId="59EF4A66" w14:textId="6BD26047"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93" w:history="1">
            <w:r w:rsidR="00D81890" w:rsidRPr="00F04AF2">
              <w:rPr>
                <w:rStyle w:val="af5"/>
                <w:noProof/>
              </w:rPr>
              <w:t>5.2.2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各街道家庭膳食质量分析</w:t>
            </w:r>
            <w:r w:rsidR="00D81890">
              <w:rPr>
                <w:noProof/>
                <w:webHidden/>
              </w:rPr>
              <w:tab/>
            </w:r>
            <w:r w:rsidR="00D81890">
              <w:rPr>
                <w:noProof/>
                <w:webHidden/>
              </w:rPr>
              <w:fldChar w:fldCharType="begin"/>
            </w:r>
            <w:r w:rsidR="00D81890">
              <w:rPr>
                <w:noProof/>
                <w:webHidden/>
              </w:rPr>
              <w:instrText xml:space="preserve"> PAGEREF _Toc136075393 \h </w:instrText>
            </w:r>
            <w:r w:rsidR="00D81890">
              <w:rPr>
                <w:noProof/>
                <w:webHidden/>
              </w:rPr>
            </w:r>
            <w:r w:rsidR="00D81890">
              <w:rPr>
                <w:noProof/>
                <w:webHidden/>
              </w:rPr>
              <w:fldChar w:fldCharType="separate"/>
            </w:r>
            <w:r w:rsidR="00D81890">
              <w:rPr>
                <w:noProof/>
                <w:webHidden/>
              </w:rPr>
              <w:t>38</w:t>
            </w:r>
            <w:r w:rsidR="00D81890">
              <w:rPr>
                <w:noProof/>
                <w:webHidden/>
              </w:rPr>
              <w:fldChar w:fldCharType="end"/>
            </w:r>
          </w:hyperlink>
        </w:p>
        <w:p w14:paraId="4C0621AA" w14:textId="3B221B25"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394" w:history="1">
            <w:r w:rsidR="00D81890" w:rsidRPr="00F04AF2">
              <w:rPr>
                <w:rStyle w:val="af5"/>
                <w:noProof/>
              </w:rPr>
              <w:t>第六章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网购食物影响家庭膳食质量的实证检验</w:t>
            </w:r>
            <w:r w:rsidR="00D81890">
              <w:rPr>
                <w:noProof/>
                <w:webHidden/>
              </w:rPr>
              <w:tab/>
            </w:r>
            <w:r w:rsidR="00D81890">
              <w:rPr>
                <w:noProof/>
                <w:webHidden/>
              </w:rPr>
              <w:fldChar w:fldCharType="begin"/>
            </w:r>
            <w:r w:rsidR="00D81890">
              <w:rPr>
                <w:noProof/>
                <w:webHidden/>
              </w:rPr>
              <w:instrText xml:space="preserve"> PAGEREF _Toc136075394 \h </w:instrText>
            </w:r>
            <w:r w:rsidR="00D81890">
              <w:rPr>
                <w:noProof/>
                <w:webHidden/>
              </w:rPr>
            </w:r>
            <w:r w:rsidR="00D81890">
              <w:rPr>
                <w:noProof/>
                <w:webHidden/>
              </w:rPr>
              <w:fldChar w:fldCharType="separate"/>
            </w:r>
            <w:r w:rsidR="00D81890">
              <w:rPr>
                <w:noProof/>
                <w:webHidden/>
              </w:rPr>
              <w:t>40</w:t>
            </w:r>
            <w:r w:rsidR="00D81890">
              <w:rPr>
                <w:noProof/>
                <w:webHidden/>
              </w:rPr>
              <w:fldChar w:fldCharType="end"/>
            </w:r>
          </w:hyperlink>
        </w:p>
        <w:p w14:paraId="22466534" w14:textId="25478373"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95" w:history="1">
            <w:r w:rsidR="00D81890" w:rsidRPr="00F04AF2">
              <w:rPr>
                <w:rStyle w:val="af5"/>
                <w:noProof/>
              </w:rPr>
              <w:t>6.1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网购食物与否对家庭膳食质量的影响</w:t>
            </w:r>
            <w:r w:rsidR="00D81890">
              <w:rPr>
                <w:noProof/>
                <w:webHidden/>
              </w:rPr>
              <w:tab/>
            </w:r>
            <w:r w:rsidR="00D81890">
              <w:rPr>
                <w:noProof/>
                <w:webHidden/>
              </w:rPr>
              <w:fldChar w:fldCharType="begin"/>
            </w:r>
            <w:r w:rsidR="00D81890">
              <w:rPr>
                <w:noProof/>
                <w:webHidden/>
              </w:rPr>
              <w:instrText xml:space="preserve"> PAGEREF _Toc136075395 \h </w:instrText>
            </w:r>
            <w:r w:rsidR="00D81890">
              <w:rPr>
                <w:noProof/>
                <w:webHidden/>
              </w:rPr>
            </w:r>
            <w:r w:rsidR="00D81890">
              <w:rPr>
                <w:noProof/>
                <w:webHidden/>
              </w:rPr>
              <w:fldChar w:fldCharType="separate"/>
            </w:r>
            <w:r w:rsidR="00D81890">
              <w:rPr>
                <w:noProof/>
                <w:webHidden/>
              </w:rPr>
              <w:t>40</w:t>
            </w:r>
            <w:r w:rsidR="00D81890">
              <w:rPr>
                <w:noProof/>
                <w:webHidden/>
              </w:rPr>
              <w:fldChar w:fldCharType="end"/>
            </w:r>
          </w:hyperlink>
        </w:p>
        <w:p w14:paraId="01A54BB2" w14:textId="1FA44C77"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96" w:history="1">
            <w:r w:rsidR="00D81890" w:rsidRPr="00F04AF2">
              <w:rPr>
                <w:rStyle w:val="af5"/>
                <w:noProof/>
              </w:rPr>
              <w:t>6.1.1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网购食物与否影响家庭膳食多样性的模型估计结果</w:t>
            </w:r>
            <w:r w:rsidR="00D81890">
              <w:rPr>
                <w:noProof/>
                <w:webHidden/>
              </w:rPr>
              <w:tab/>
            </w:r>
            <w:r w:rsidR="00D81890">
              <w:rPr>
                <w:noProof/>
                <w:webHidden/>
              </w:rPr>
              <w:fldChar w:fldCharType="begin"/>
            </w:r>
            <w:r w:rsidR="00D81890">
              <w:rPr>
                <w:noProof/>
                <w:webHidden/>
              </w:rPr>
              <w:instrText xml:space="preserve"> PAGEREF _Toc136075396 \h </w:instrText>
            </w:r>
            <w:r w:rsidR="00D81890">
              <w:rPr>
                <w:noProof/>
                <w:webHidden/>
              </w:rPr>
            </w:r>
            <w:r w:rsidR="00D81890">
              <w:rPr>
                <w:noProof/>
                <w:webHidden/>
              </w:rPr>
              <w:fldChar w:fldCharType="separate"/>
            </w:r>
            <w:r w:rsidR="00D81890">
              <w:rPr>
                <w:noProof/>
                <w:webHidden/>
              </w:rPr>
              <w:t>40</w:t>
            </w:r>
            <w:r w:rsidR="00D81890">
              <w:rPr>
                <w:noProof/>
                <w:webHidden/>
              </w:rPr>
              <w:fldChar w:fldCharType="end"/>
            </w:r>
          </w:hyperlink>
        </w:p>
        <w:p w14:paraId="3D5589F0" w14:textId="4312DAD6"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97" w:history="1">
            <w:r w:rsidR="00D81890" w:rsidRPr="00F04AF2">
              <w:rPr>
                <w:rStyle w:val="af5"/>
                <w:noProof/>
              </w:rPr>
              <w:t>6.1.2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网购食物与否影响家庭食物质量消费的模型估计结果</w:t>
            </w:r>
            <w:r w:rsidR="00D81890">
              <w:rPr>
                <w:noProof/>
                <w:webHidden/>
              </w:rPr>
              <w:tab/>
            </w:r>
            <w:r w:rsidR="00D81890">
              <w:rPr>
                <w:noProof/>
                <w:webHidden/>
              </w:rPr>
              <w:fldChar w:fldCharType="begin"/>
            </w:r>
            <w:r w:rsidR="00D81890">
              <w:rPr>
                <w:noProof/>
                <w:webHidden/>
              </w:rPr>
              <w:instrText xml:space="preserve"> PAGEREF _Toc136075397 \h </w:instrText>
            </w:r>
            <w:r w:rsidR="00D81890">
              <w:rPr>
                <w:noProof/>
                <w:webHidden/>
              </w:rPr>
            </w:r>
            <w:r w:rsidR="00D81890">
              <w:rPr>
                <w:noProof/>
                <w:webHidden/>
              </w:rPr>
              <w:fldChar w:fldCharType="separate"/>
            </w:r>
            <w:r w:rsidR="00D81890">
              <w:rPr>
                <w:noProof/>
                <w:webHidden/>
              </w:rPr>
              <w:t>41</w:t>
            </w:r>
            <w:r w:rsidR="00D81890">
              <w:rPr>
                <w:noProof/>
                <w:webHidden/>
              </w:rPr>
              <w:fldChar w:fldCharType="end"/>
            </w:r>
          </w:hyperlink>
        </w:p>
        <w:p w14:paraId="15997E5A" w14:textId="277D87E8"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398" w:history="1">
            <w:r w:rsidR="00D81890" w:rsidRPr="00F04AF2">
              <w:rPr>
                <w:rStyle w:val="af5"/>
                <w:noProof/>
              </w:rPr>
              <w:t>6.2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食物网购模式多样性对家庭膳食质量的影响</w:t>
            </w:r>
            <w:r w:rsidR="00D81890">
              <w:rPr>
                <w:noProof/>
                <w:webHidden/>
              </w:rPr>
              <w:tab/>
            </w:r>
            <w:r w:rsidR="00D81890">
              <w:rPr>
                <w:noProof/>
                <w:webHidden/>
              </w:rPr>
              <w:fldChar w:fldCharType="begin"/>
            </w:r>
            <w:r w:rsidR="00D81890">
              <w:rPr>
                <w:noProof/>
                <w:webHidden/>
              </w:rPr>
              <w:instrText xml:space="preserve"> PAGEREF _Toc136075398 \h </w:instrText>
            </w:r>
            <w:r w:rsidR="00D81890">
              <w:rPr>
                <w:noProof/>
                <w:webHidden/>
              </w:rPr>
            </w:r>
            <w:r w:rsidR="00D81890">
              <w:rPr>
                <w:noProof/>
                <w:webHidden/>
              </w:rPr>
              <w:fldChar w:fldCharType="separate"/>
            </w:r>
            <w:r w:rsidR="00D81890">
              <w:rPr>
                <w:noProof/>
                <w:webHidden/>
              </w:rPr>
              <w:t>42</w:t>
            </w:r>
            <w:r w:rsidR="00D81890">
              <w:rPr>
                <w:noProof/>
                <w:webHidden/>
              </w:rPr>
              <w:fldChar w:fldCharType="end"/>
            </w:r>
          </w:hyperlink>
        </w:p>
        <w:p w14:paraId="3C91108C" w14:textId="6D47A462"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399" w:history="1">
            <w:r w:rsidR="00D81890" w:rsidRPr="00F04AF2">
              <w:rPr>
                <w:rStyle w:val="af5"/>
                <w:noProof/>
              </w:rPr>
              <w:t>6.2.1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食物网购模式多样性影响家庭膳食多样性的模型估计结果</w:t>
            </w:r>
            <w:r w:rsidR="00D81890">
              <w:rPr>
                <w:noProof/>
                <w:webHidden/>
              </w:rPr>
              <w:tab/>
            </w:r>
            <w:r w:rsidR="00D81890">
              <w:rPr>
                <w:noProof/>
                <w:webHidden/>
              </w:rPr>
              <w:fldChar w:fldCharType="begin"/>
            </w:r>
            <w:r w:rsidR="00D81890">
              <w:rPr>
                <w:noProof/>
                <w:webHidden/>
              </w:rPr>
              <w:instrText xml:space="preserve"> PAGEREF _Toc136075399 \h </w:instrText>
            </w:r>
            <w:r w:rsidR="00D81890">
              <w:rPr>
                <w:noProof/>
                <w:webHidden/>
              </w:rPr>
            </w:r>
            <w:r w:rsidR="00D81890">
              <w:rPr>
                <w:noProof/>
                <w:webHidden/>
              </w:rPr>
              <w:fldChar w:fldCharType="separate"/>
            </w:r>
            <w:r w:rsidR="00D81890">
              <w:rPr>
                <w:noProof/>
                <w:webHidden/>
              </w:rPr>
              <w:t>42</w:t>
            </w:r>
            <w:r w:rsidR="00D81890">
              <w:rPr>
                <w:noProof/>
                <w:webHidden/>
              </w:rPr>
              <w:fldChar w:fldCharType="end"/>
            </w:r>
          </w:hyperlink>
        </w:p>
        <w:p w14:paraId="24349A23" w14:textId="67EB4453" w:rsidR="00D81890" w:rsidRDefault="00000000">
          <w:pPr>
            <w:pStyle w:val="TOC3"/>
            <w:tabs>
              <w:tab w:val="left" w:pos="1260"/>
              <w:tab w:val="right" w:leader="dot" w:pos="8296"/>
            </w:tabs>
            <w:rPr>
              <w:rFonts w:asciiTheme="minorHAnsi" w:eastAsiaTheme="minorEastAsia" w:hAnsiTheme="minorHAnsi" w:cstheme="minorBidi"/>
              <w:noProof/>
              <w:kern w:val="2"/>
              <w:sz w:val="21"/>
              <w14:ligatures w14:val="standardContextual"/>
            </w:rPr>
          </w:pPr>
          <w:hyperlink w:anchor="_Toc136075400" w:history="1">
            <w:r w:rsidR="00D81890" w:rsidRPr="00F04AF2">
              <w:rPr>
                <w:rStyle w:val="af5"/>
                <w:noProof/>
              </w:rPr>
              <w:t>6.2.2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食物网购模式多样性影响家庭食物质量消费的模型估计结果</w:t>
            </w:r>
            <w:r w:rsidR="00D81890">
              <w:rPr>
                <w:noProof/>
                <w:webHidden/>
              </w:rPr>
              <w:tab/>
            </w:r>
            <w:r w:rsidR="00D81890">
              <w:rPr>
                <w:noProof/>
                <w:webHidden/>
              </w:rPr>
              <w:fldChar w:fldCharType="begin"/>
            </w:r>
            <w:r w:rsidR="00D81890">
              <w:rPr>
                <w:noProof/>
                <w:webHidden/>
              </w:rPr>
              <w:instrText xml:space="preserve"> PAGEREF _Toc136075400 \h </w:instrText>
            </w:r>
            <w:r w:rsidR="00D81890">
              <w:rPr>
                <w:noProof/>
                <w:webHidden/>
              </w:rPr>
            </w:r>
            <w:r w:rsidR="00D81890">
              <w:rPr>
                <w:noProof/>
                <w:webHidden/>
              </w:rPr>
              <w:fldChar w:fldCharType="separate"/>
            </w:r>
            <w:r w:rsidR="00D81890">
              <w:rPr>
                <w:noProof/>
                <w:webHidden/>
              </w:rPr>
              <w:t>44</w:t>
            </w:r>
            <w:r w:rsidR="00D81890">
              <w:rPr>
                <w:noProof/>
                <w:webHidden/>
              </w:rPr>
              <w:fldChar w:fldCharType="end"/>
            </w:r>
          </w:hyperlink>
        </w:p>
        <w:p w14:paraId="1109EAF0" w14:textId="14209A05"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1" w:history="1">
            <w:r w:rsidR="00D81890" w:rsidRPr="00F04AF2">
              <w:rPr>
                <w:rStyle w:val="af5"/>
                <w:noProof/>
              </w:rPr>
              <w:t>6.3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网购食物影响家庭膳食质量的区域差异探究</w:t>
            </w:r>
            <w:r w:rsidR="00D81890">
              <w:rPr>
                <w:noProof/>
                <w:webHidden/>
              </w:rPr>
              <w:tab/>
            </w:r>
            <w:r w:rsidR="00D81890">
              <w:rPr>
                <w:noProof/>
                <w:webHidden/>
              </w:rPr>
              <w:fldChar w:fldCharType="begin"/>
            </w:r>
            <w:r w:rsidR="00D81890">
              <w:rPr>
                <w:noProof/>
                <w:webHidden/>
              </w:rPr>
              <w:instrText xml:space="preserve"> PAGEREF _Toc136075401 \h </w:instrText>
            </w:r>
            <w:r w:rsidR="00D81890">
              <w:rPr>
                <w:noProof/>
                <w:webHidden/>
              </w:rPr>
            </w:r>
            <w:r w:rsidR="00D81890">
              <w:rPr>
                <w:noProof/>
                <w:webHidden/>
              </w:rPr>
              <w:fldChar w:fldCharType="separate"/>
            </w:r>
            <w:r w:rsidR="00D81890">
              <w:rPr>
                <w:noProof/>
                <w:webHidden/>
              </w:rPr>
              <w:t>46</w:t>
            </w:r>
            <w:r w:rsidR="00D81890">
              <w:rPr>
                <w:noProof/>
                <w:webHidden/>
              </w:rPr>
              <w:fldChar w:fldCharType="end"/>
            </w:r>
          </w:hyperlink>
        </w:p>
        <w:p w14:paraId="4486B1D5" w14:textId="2D0F4C3A"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2" w:history="1">
            <w:r w:rsidR="00D81890" w:rsidRPr="00F04AF2">
              <w:rPr>
                <w:rStyle w:val="af5"/>
                <w:noProof/>
              </w:rPr>
              <w:t>6.4</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家庭人口特征对家庭膳食质量的影响</w:t>
            </w:r>
            <w:r w:rsidR="00D81890">
              <w:rPr>
                <w:noProof/>
                <w:webHidden/>
              </w:rPr>
              <w:tab/>
            </w:r>
            <w:r w:rsidR="00D81890">
              <w:rPr>
                <w:noProof/>
                <w:webHidden/>
              </w:rPr>
              <w:fldChar w:fldCharType="begin"/>
            </w:r>
            <w:r w:rsidR="00D81890">
              <w:rPr>
                <w:noProof/>
                <w:webHidden/>
              </w:rPr>
              <w:instrText xml:space="preserve"> PAGEREF _Toc136075402 \h </w:instrText>
            </w:r>
            <w:r w:rsidR="00D81890">
              <w:rPr>
                <w:noProof/>
                <w:webHidden/>
              </w:rPr>
            </w:r>
            <w:r w:rsidR="00D81890">
              <w:rPr>
                <w:noProof/>
                <w:webHidden/>
              </w:rPr>
              <w:fldChar w:fldCharType="separate"/>
            </w:r>
            <w:r w:rsidR="00D81890">
              <w:rPr>
                <w:noProof/>
                <w:webHidden/>
              </w:rPr>
              <w:t>47</w:t>
            </w:r>
            <w:r w:rsidR="00D81890">
              <w:rPr>
                <w:noProof/>
                <w:webHidden/>
              </w:rPr>
              <w:fldChar w:fldCharType="end"/>
            </w:r>
          </w:hyperlink>
        </w:p>
        <w:p w14:paraId="7E611E81" w14:textId="6A3A041A"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403" w:history="1">
            <w:r w:rsidR="00D81890" w:rsidRPr="00F04AF2">
              <w:rPr>
                <w:rStyle w:val="af5"/>
                <w:noProof/>
              </w:rPr>
              <w:t>第七章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网购食物影响家庭膳食质量的估计结果分析</w:t>
            </w:r>
            <w:r w:rsidR="00D81890">
              <w:rPr>
                <w:noProof/>
                <w:webHidden/>
              </w:rPr>
              <w:tab/>
            </w:r>
            <w:r w:rsidR="00D81890">
              <w:rPr>
                <w:noProof/>
                <w:webHidden/>
              </w:rPr>
              <w:fldChar w:fldCharType="begin"/>
            </w:r>
            <w:r w:rsidR="00D81890">
              <w:rPr>
                <w:noProof/>
                <w:webHidden/>
              </w:rPr>
              <w:instrText xml:space="preserve"> PAGEREF _Toc136075403 \h </w:instrText>
            </w:r>
            <w:r w:rsidR="00D81890">
              <w:rPr>
                <w:noProof/>
                <w:webHidden/>
              </w:rPr>
            </w:r>
            <w:r w:rsidR="00D81890">
              <w:rPr>
                <w:noProof/>
                <w:webHidden/>
              </w:rPr>
              <w:fldChar w:fldCharType="separate"/>
            </w:r>
            <w:r w:rsidR="00D81890">
              <w:rPr>
                <w:noProof/>
                <w:webHidden/>
              </w:rPr>
              <w:t>50</w:t>
            </w:r>
            <w:r w:rsidR="00D81890">
              <w:rPr>
                <w:noProof/>
                <w:webHidden/>
              </w:rPr>
              <w:fldChar w:fldCharType="end"/>
            </w:r>
          </w:hyperlink>
        </w:p>
        <w:p w14:paraId="6EDC2ACE" w14:textId="6C49E3EF"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4" w:history="1">
            <w:r w:rsidR="00D81890" w:rsidRPr="00F04AF2">
              <w:rPr>
                <w:rStyle w:val="af5"/>
                <w:noProof/>
              </w:rPr>
              <w:t>7.1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网购食物提升家庭膳食质量的原因分析</w:t>
            </w:r>
            <w:r w:rsidR="00D81890">
              <w:rPr>
                <w:noProof/>
                <w:webHidden/>
              </w:rPr>
              <w:tab/>
            </w:r>
            <w:r w:rsidR="00D81890">
              <w:rPr>
                <w:noProof/>
                <w:webHidden/>
              </w:rPr>
              <w:fldChar w:fldCharType="begin"/>
            </w:r>
            <w:r w:rsidR="00D81890">
              <w:rPr>
                <w:noProof/>
                <w:webHidden/>
              </w:rPr>
              <w:instrText xml:space="preserve"> PAGEREF _Toc136075404 \h </w:instrText>
            </w:r>
            <w:r w:rsidR="00D81890">
              <w:rPr>
                <w:noProof/>
                <w:webHidden/>
              </w:rPr>
            </w:r>
            <w:r w:rsidR="00D81890">
              <w:rPr>
                <w:noProof/>
                <w:webHidden/>
              </w:rPr>
              <w:fldChar w:fldCharType="separate"/>
            </w:r>
            <w:r w:rsidR="00D81890">
              <w:rPr>
                <w:noProof/>
                <w:webHidden/>
              </w:rPr>
              <w:t>50</w:t>
            </w:r>
            <w:r w:rsidR="00D81890">
              <w:rPr>
                <w:noProof/>
                <w:webHidden/>
              </w:rPr>
              <w:fldChar w:fldCharType="end"/>
            </w:r>
          </w:hyperlink>
        </w:p>
        <w:p w14:paraId="0F630911" w14:textId="2CFEC82D"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5" w:history="1">
            <w:r w:rsidR="00D81890" w:rsidRPr="00F04AF2">
              <w:rPr>
                <w:rStyle w:val="af5"/>
                <w:noProof/>
              </w:rPr>
              <w:t>7.2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食物网购模式多样性促进家庭膳食质量提升的原因分析</w:t>
            </w:r>
            <w:r w:rsidR="00D81890">
              <w:rPr>
                <w:noProof/>
                <w:webHidden/>
              </w:rPr>
              <w:tab/>
            </w:r>
            <w:r w:rsidR="00D81890">
              <w:rPr>
                <w:noProof/>
                <w:webHidden/>
              </w:rPr>
              <w:fldChar w:fldCharType="begin"/>
            </w:r>
            <w:r w:rsidR="00D81890">
              <w:rPr>
                <w:noProof/>
                <w:webHidden/>
              </w:rPr>
              <w:instrText xml:space="preserve"> PAGEREF _Toc136075405 \h </w:instrText>
            </w:r>
            <w:r w:rsidR="00D81890">
              <w:rPr>
                <w:noProof/>
                <w:webHidden/>
              </w:rPr>
            </w:r>
            <w:r w:rsidR="00D81890">
              <w:rPr>
                <w:noProof/>
                <w:webHidden/>
              </w:rPr>
              <w:fldChar w:fldCharType="separate"/>
            </w:r>
            <w:r w:rsidR="00D81890">
              <w:rPr>
                <w:noProof/>
                <w:webHidden/>
              </w:rPr>
              <w:t>52</w:t>
            </w:r>
            <w:r w:rsidR="00D81890">
              <w:rPr>
                <w:noProof/>
                <w:webHidden/>
              </w:rPr>
              <w:fldChar w:fldCharType="end"/>
            </w:r>
          </w:hyperlink>
        </w:p>
        <w:p w14:paraId="655F77C3" w14:textId="06267C37"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6" w:history="1">
            <w:r w:rsidR="00D81890" w:rsidRPr="00F04AF2">
              <w:rPr>
                <w:rStyle w:val="af5"/>
                <w:noProof/>
              </w:rPr>
              <w:t>7.3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不同食物网购模式对家庭膳食质量的异质性影响</w:t>
            </w:r>
            <w:r w:rsidR="00D81890">
              <w:rPr>
                <w:noProof/>
                <w:webHidden/>
              </w:rPr>
              <w:tab/>
            </w:r>
            <w:r w:rsidR="00D81890">
              <w:rPr>
                <w:noProof/>
                <w:webHidden/>
              </w:rPr>
              <w:fldChar w:fldCharType="begin"/>
            </w:r>
            <w:r w:rsidR="00D81890">
              <w:rPr>
                <w:noProof/>
                <w:webHidden/>
              </w:rPr>
              <w:instrText xml:space="preserve"> PAGEREF _Toc136075406 \h </w:instrText>
            </w:r>
            <w:r w:rsidR="00D81890">
              <w:rPr>
                <w:noProof/>
                <w:webHidden/>
              </w:rPr>
            </w:r>
            <w:r w:rsidR="00D81890">
              <w:rPr>
                <w:noProof/>
                <w:webHidden/>
              </w:rPr>
              <w:fldChar w:fldCharType="separate"/>
            </w:r>
            <w:r w:rsidR="00D81890">
              <w:rPr>
                <w:noProof/>
                <w:webHidden/>
              </w:rPr>
              <w:t>54</w:t>
            </w:r>
            <w:r w:rsidR="00D81890">
              <w:rPr>
                <w:noProof/>
                <w:webHidden/>
              </w:rPr>
              <w:fldChar w:fldCharType="end"/>
            </w:r>
          </w:hyperlink>
        </w:p>
        <w:p w14:paraId="1A826296" w14:textId="31734BDC"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7" w:history="1">
            <w:r w:rsidR="00D81890" w:rsidRPr="00F04AF2">
              <w:rPr>
                <w:rStyle w:val="af5"/>
                <w:noProof/>
              </w:rPr>
              <w:t>7.4</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网购食物影响家庭膳食质量的区域差异成因分析</w:t>
            </w:r>
            <w:r w:rsidR="00D81890">
              <w:rPr>
                <w:noProof/>
                <w:webHidden/>
              </w:rPr>
              <w:tab/>
            </w:r>
            <w:r w:rsidR="00D81890">
              <w:rPr>
                <w:noProof/>
                <w:webHidden/>
              </w:rPr>
              <w:fldChar w:fldCharType="begin"/>
            </w:r>
            <w:r w:rsidR="00D81890">
              <w:rPr>
                <w:noProof/>
                <w:webHidden/>
              </w:rPr>
              <w:instrText xml:space="preserve"> PAGEREF _Toc136075407 \h </w:instrText>
            </w:r>
            <w:r w:rsidR="00D81890">
              <w:rPr>
                <w:noProof/>
                <w:webHidden/>
              </w:rPr>
            </w:r>
            <w:r w:rsidR="00D81890">
              <w:rPr>
                <w:noProof/>
                <w:webHidden/>
              </w:rPr>
              <w:fldChar w:fldCharType="separate"/>
            </w:r>
            <w:r w:rsidR="00D81890">
              <w:rPr>
                <w:noProof/>
                <w:webHidden/>
              </w:rPr>
              <w:t>56</w:t>
            </w:r>
            <w:r w:rsidR="00D81890">
              <w:rPr>
                <w:noProof/>
                <w:webHidden/>
              </w:rPr>
              <w:fldChar w:fldCharType="end"/>
            </w:r>
          </w:hyperlink>
        </w:p>
        <w:p w14:paraId="170CD9CE" w14:textId="7E2A298B" w:rsidR="00D81890" w:rsidRDefault="00000000">
          <w:pPr>
            <w:pStyle w:val="TOC1"/>
            <w:tabs>
              <w:tab w:val="left" w:pos="1050"/>
            </w:tabs>
            <w:rPr>
              <w:rFonts w:asciiTheme="minorHAnsi" w:eastAsiaTheme="minorEastAsia" w:hAnsiTheme="minorHAnsi" w:cstheme="minorBidi"/>
              <w:b w:val="0"/>
              <w:noProof/>
              <w:color w:val="auto"/>
              <w:kern w:val="2"/>
              <w:sz w:val="21"/>
              <w:szCs w:val="22"/>
              <w14:ligatures w14:val="standardContextual"/>
            </w:rPr>
          </w:pPr>
          <w:hyperlink w:anchor="_Toc136075408" w:history="1">
            <w:r w:rsidR="00D81890" w:rsidRPr="00F04AF2">
              <w:rPr>
                <w:rStyle w:val="af5"/>
                <w:noProof/>
              </w:rPr>
              <w:t>第八章</w:t>
            </w:r>
            <w:r w:rsidR="00D81890">
              <w:rPr>
                <w:rFonts w:asciiTheme="minorHAnsi" w:eastAsiaTheme="minorEastAsia" w:hAnsiTheme="minorHAnsi" w:cstheme="minorBidi"/>
                <w:b w:val="0"/>
                <w:noProof/>
                <w:color w:val="auto"/>
                <w:kern w:val="2"/>
                <w:sz w:val="21"/>
                <w:szCs w:val="22"/>
                <w14:ligatures w14:val="standardContextual"/>
              </w:rPr>
              <w:tab/>
            </w:r>
            <w:r w:rsidR="00D81890" w:rsidRPr="00F04AF2">
              <w:rPr>
                <w:rStyle w:val="af5"/>
                <w:noProof/>
              </w:rPr>
              <w:t>结论与展望</w:t>
            </w:r>
            <w:r w:rsidR="00D81890">
              <w:rPr>
                <w:noProof/>
                <w:webHidden/>
              </w:rPr>
              <w:tab/>
            </w:r>
            <w:r w:rsidR="00D81890">
              <w:rPr>
                <w:noProof/>
                <w:webHidden/>
              </w:rPr>
              <w:fldChar w:fldCharType="begin"/>
            </w:r>
            <w:r w:rsidR="00D81890">
              <w:rPr>
                <w:noProof/>
                <w:webHidden/>
              </w:rPr>
              <w:instrText xml:space="preserve"> PAGEREF _Toc136075408 \h </w:instrText>
            </w:r>
            <w:r w:rsidR="00D81890">
              <w:rPr>
                <w:noProof/>
                <w:webHidden/>
              </w:rPr>
            </w:r>
            <w:r w:rsidR="00D81890">
              <w:rPr>
                <w:noProof/>
                <w:webHidden/>
              </w:rPr>
              <w:fldChar w:fldCharType="separate"/>
            </w:r>
            <w:r w:rsidR="00D81890">
              <w:rPr>
                <w:noProof/>
                <w:webHidden/>
              </w:rPr>
              <w:t>58</w:t>
            </w:r>
            <w:r w:rsidR="00D81890">
              <w:rPr>
                <w:noProof/>
                <w:webHidden/>
              </w:rPr>
              <w:fldChar w:fldCharType="end"/>
            </w:r>
          </w:hyperlink>
        </w:p>
        <w:p w14:paraId="630C67FC" w14:textId="01800B24"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09" w:history="1">
            <w:r w:rsidR="00D81890" w:rsidRPr="00F04AF2">
              <w:rPr>
                <w:rStyle w:val="af5"/>
                <w:noProof/>
              </w:rPr>
              <w:t>8.1</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主要结论</w:t>
            </w:r>
            <w:r w:rsidR="00D81890">
              <w:rPr>
                <w:noProof/>
                <w:webHidden/>
              </w:rPr>
              <w:tab/>
            </w:r>
            <w:r w:rsidR="00D81890">
              <w:rPr>
                <w:noProof/>
                <w:webHidden/>
              </w:rPr>
              <w:fldChar w:fldCharType="begin"/>
            </w:r>
            <w:r w:rsidR="00D81890">
              <w:rPr>
                <w:noProof/>
                <w:webHidden/>
              </w:rPr>
              <w:instrText xml:space="preserve"> PAGEREF _Toc136075409 \h </w:instrText>
            </w:r>
            <w:r w:rsidR="00D81890">
              <w:rPr>
                <w:noProof/>
                <w:webHidden/>
              </w:rPr>
            </w:r>
            <w:r w:rsidR="00D81890">
              <w:rPr>
                <w:noProof/>
                <w:webHidden/>
              </w:rPr>
              <w:fldChar w:fldCharType="separate"/>
            </w:r>
            <w:r w:rsidR="00D81890">
              <w:rPr>
                <w:noProof/>
                <w:webHidden/>
              </w:rPr>
              <w:t>58</w:t>
            </w:r>
            <w:r w:rsidR="00D81890">
              <w:rPr>
                <w:noProof/>
                <w:webHidden/>
              </w:rPr>
              <w:fldChar w:fldCharType="end"/>
            </w:r>
          </w:hyperlink>
        </w:p>
        <w:p w14:paraId="6DFE1891" w14:textId="31E9990F"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10" w:history="1">
            <w:r w:rsidR="00D81890" w:rsidRPr="00F04AF2">
              <w:rPr>
                <w:rStyle w:val="af5"/>
                <w:noProof/>
              </w:rPr>
              <w:t>8.2</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政策启示</w:t>
            </w:r>
            <w:r w:rsidR="00D81890">
              <w:rPr>
                <w:noProof/>
                <w:webHidden/>
              </w:rPr>
              <w:tab/>
            </w:r>
            <w:r w:rsidR="00D81890">
              <w:rPr>
                <w:noProof/>
                <w:webHidden/>
              </w:rPr>
              <w:fldChar w:fldCharType="begin"/>
            </w:r>
            <w:r w:rsidR="00D81890">
              <w:rPr>
                <w:noProof/>
                <w:webHidden/>
              </w:rPr>
              <w:instrText xml:space="preserve"> PAGEREF _Toc136075410 \h </w:instrText>
            </w:r>
            <w:r w:rsidR="00D81890">
              <w:rPr>
                <w:noProof/>
                <w:webHidden/>
              </w:rPr>
            </w:r>
            <w:r w:rsidR="00D81890">
              <w:rPr>
                <w:noProof/>
                <w:webHidden/>
              </w:rPr>
              <w:fldChar w:fldCharType="separate"/>
            </w:r>
            <w:r w:rsidR="00D81890">
              <w:rPr>
                <w:noProof/>
                <w:webHidden/>
              </w:rPr>
              <w:t>59</w:t>
            </w:r>
            <w:r w:rsidR="00D81890">
              <w:rPr>
                <w:noProof/>
                <w:webHidden/>
              </w:rPr>
              <w:fldChar w:fldCharType="end"/>
            </w:r>
          </w:hyperlink>
        </w:p>
        <w:p w14:paraId="480173B4" w14:textId="20805C87" w:rsidR="00D81890" w:rsidRDefault="00000000">
          <w:pPr>
            <w:pStyle w:val="TOC2"/>
            <w:tabs>
              <w:tab w:val="left" w:pos="840"/>
              <w:tab w:val="right" w:leader="dot" w:pos="8296"/>
            </w:tabs>
            <w:rPr>
              <w:rFonts w:asciiTheme="minorHAnsi" w:eastAsiaTheme="minorEastAsia" w:hAnsiTheme="minorHAnsi" w:cstheme="minorBidi"/>
              <w:noProof/>
              <w:kern w:val="2"/>
              <w:sz w:val="21"/>
              <w14:ligatures w14:val="standardContextual"/>
            </w:rPr>
          </w:pPr>
          <w:hyperlink w:anchor="_Toc136075411" w:history="1">
            <w:r w:rsidR="00D81890" w:rsidRPr="00F04AF2">
              <w:rPr>
                <w:rStyle w:val="af5"/>
                <w:noProof/>
              </w:rPr>
              <w:t>8.3</w:t>
            </w:r>
            <w:r w:rsidR="00D81890">
              <w:rPr>
                <w:rFonts w:asciiTheme="minorHAnsi" w:eastAsiaTheme="minorEastAsia" w:hAnsiTheme="minorHAnsi" w:cstheme="minorBidi"/>
                <w:noProof/>
                <w:kern w:val="2"/>
                <w:sz w:val="21"/>
                <w14:ligatures w14:val="standardContextual"/>
              </w:rPr>
              <w:tab/>
            </w:r>
            <w:r w:rsidR="00D81890" w:rsidRPr="00F04AF2">
              <w:rPr>
                <w:rStyle w:val="af5"/>
                <w:noProof/>
              </w:rPr>
              <w:t>不足与展望</w:t>
            </w:r>
            <w:r w:rsidR="00D81890">
              <w:rPr>
                <w:noProof/>
                <w:webHidden/>
              </w:rPr>
              <w:tab/>
            </w:r>
            <w:r w:rsidR="00D81890">
              <w:rPr>
                <w:noProof/>
                <w:webHidden/>
              </w:rPr>
              <w:fldChar w:fldCharType="begin"/>
            </w:r>
            <w:r w:rsidR="00D81890">
              <w:rPr>
                <w:noProof/>
                <w:webHidden/>
              </w:rPr>
              <w:instrText xml:space="preserve"> PAGEREF _Toc136075411 \h </w:instrText>
            </w:r>
            <w:r w:rsidR="00D81890">
              <w:rPr>
                <w:noProof/>
                <w:webHidden/>
              </w:rPr>
            </w:r>
            <w:r w:rsidR="00D81890">
              <w:rPr>
                <w:noProof/>
                <w:webHidden/>
              </w:rPr>
              <w:fldChar w:fldCharType="separate"/>
            </w:r>
            <w:r w:rsidR="00D81890">
              <w:rPr>
                <w:noProof/>
                <w:webHidden/>
              </w:rPr>
              <w:t>61</w:t>
            </w:r>
            <w:r w:rsidR="00D81890">
              <w:rPr>
                <w:noProof/>
                <w:webHidden/>
              </w:rPr>
              <w:fldChar w:fldCharType="end"/>
            </w:r>
          </w:hyperlink>
        </w:p>
        <w:p w14:paraId="7AC09222" w14:textId="21E48AA3" w:rsidR="00D81890" w:rsidRDefault="00000000">
          <w:pPr>
            <w:pStyle w:val="TOC1"/>
            <w:rPr>
              <w:rFonts w:asciiTheme="minorHAnsi" w:eastAsiaTheme="minorEastAsia" w:hAnsiTheme="minorHAnsi" w:cstheme="minorBidi"/>
              <w:b w:val="0"/>
              <w:noProof/>
              <w:color w:val="auto"/>
              <w:kern w:val="2"/>
              <w:sz w:val="21"/>
              <w:szCs w:val="22"/>
              <w14:ligatures w14:val="standardContextual"/>
            </w:rPr>
          </w:pPr>
          <w:hyperlink w:anchor="_Toc136075412" w:history="1">
            <w:r w:rsidR="00D81890" w:rsidRPr="00F04AF2">
              <w:rPr>
                <w:rStyle w:val="af5"/>
                <w:noProof/>
              </w:rPr>
              <w:t>参考文献</w:t>
            </w:r>
            <w:r w:rsidR="00D81890">
              <w:rPr>
                <w:noProof/>
                <w:webHidden/>
              </w:rPr>
              <w:tab/>
            </w:r>
            <w:r w:rsidR="00D81890">
              <w:rPr>
                <w:noProof/>
                <w:webHidden/>
              </w:rPr>
              <w:fldChar w:fldCharType="begin"/>
            </w:r>
            <w:r w:rsidR="00D81890">
              <w:rPr>
                <w:noProof/>
                <w:webHidden/>
              </w:rPr>
              <w:instrText xml:space="preserve"> PAGEREF _Toc136075412 \h </w:instrText>
            </w:r>
            <w:r w:rsidR="00D81890">
              <w:rPr>
                <w:noProof/>
                <w:webHidden/>
              </w:rPr>
            </w:r>
            <w:r w:rsidR="00D81890">
              <w:rPr>
                <w:noProof/>
                <w:webHidden/>
              </w:rPr>
              <w:fldChar w:fldCharType="separate"/>
            </w:r>
            <w:r w:rsidR="00D81890">
              <w:rPr>
                <w:noProof/>
                <w:webHidden/>
              </w:rPr>
              <w:t>63</w:t>
            </w:r>
            <w:r w:rsidR="00D81890">
              <w:rPr>
                <w:noProof/>
                <w:webHidden/>
              </w:rPr>
              <w:fldChar w:fldCharType="end"/>
            </w:r>
          </w:hyperlink>
        </w:p>
        <w:p w14:paraId="48B32913" w14:textId="2F4CD469" w:rsidR="00D81890" w:rsidRDefault="00000000">
          <w:pPr>
            <w:pStyle w:val="TOC1"/>
            <w:rPr>
              <w:rFonts w:asciiTheme="minorHAnsi" w:eastAsiaTheme="minorEastAsia" w:hAnsiTheme="minorHAnsi" w:cstheme="minorBidi"/>
              <w:b w:val="0"/>
              <w:noProof/>
              <w:color w:val="auto"/>
              <w:kern w:val="2"/>
              <w:sz w:val="21"/>
              <w:szCs w:val="22"/>
              <w14:ligatures w14:val="standardContextual"/>
            </w:rPr>
          </w:pPr>
          <w:hyperlink w:anchor="_Toc136075413" w:history="1">
            <w:r w:rsidR="00D81890" w:rsidRPr="00F04AF2">
              <w:rPr>
                <w:rStyle w:val="af5"/>
                <w:noProof/>
              </w:rPr>
              <w:t>附</w:t>
            </w:r>
            <w:r w:rsidR="00D81890" w:rsidRPr="00F04AF2">
              <w:rPr>
                <w:rStyle w:val="af5"/>
                <w:noProof/>
              </w:rPr>
              <w:t xml:space="preserve"> </w:t>
            </w:r>
            <w:r w:rsidR="00D81890" w:rsidRPr="00F04AF2">
              <w:rPr>
                <w:rStyle w:val="af5"/>
                <w:noProof/>
              </w:rPr>
              <w:t>表</w:t>
            </w:r>
            <w:r w:rsidR="00D81890">
              <w:rPr>
                <w:noProof/>
                <w:webHidden/>
              </w:rPr>
              <w:tab/>
            </w:r>
            <w:r w:rsidR="00D81890">
              <w:rPr>
                <w:noProof/>
                <w:webHidden/>
              </w:rPr>
              <w:fldChar w:fldCharType="begin"/>
            </w:r>
            <w:r w:rsidR="00D81890">
              <w:rPr>
                <w:noProof/>
                <w:webHidden/>
              </w:rPr>
              <w:instrText xml:space="preserve"> PAGEREF _Toc136075413 \h </w:instrText>
            </w:r>
            <w:r w:rsidR="00D81890">
              <w:rPr>
                <w:noProof/>
                <w:webHidden/>
              </w:rPr>
            </w:r>
            <w:r w:rsidR="00D81890">
              <w:rPr>
                <w:noProof/>
                <w:webHidden/>
              </w:rPr>
              <w:fldChar w:fldCharType="separate"/>
            </w:r>
            <w:r w:rsidR="00D81890">
              <w:rPr>
                <w:noProof/>
                <w:webHidden/>
              </w:rPr>
              <w:t>78</w:t>
            </w:r>
            <w:r w:rsidR="00D81890">
              <w:rPr>
                <w:noProof/>
                <w:webHidden/>
              </w:rPr>
              <w:fldChar w:fldCharType="end"/>
            </w:r>
          </w:hyperlink>
        </w:p>
        <w:p w14:paraId="1C3B8829" w14:textId="6672766B" w:rsidR="00D81890" w:rsidRDefault="00000000">
          <w:pPr>
            <w:pStyle w:val="TOC1"/>
            <w:rPr>
              <w:rFonts w:asciiTheme="minorHAnsi" w:eastAsiaTheme="minorEastAsia" w:hAnsiTheme="minorHAnsi" w:cstheme="minorBidi"/>
              <w:b w:val="0"/>
              <w:noProof/>
              <w:color w:val="auto"/>
              <w:kern w:val="2"/>
              <w:sz w:val="21"/>
              <w:szCs w:val="22"/>
              <w14:ligatures w14:val="standardContextual"/>
            </w:rPr>
          </w:pPr>
          <w:hyperlink w:anchor="_Toc136075414" w:history="1">
            <w:r w:rsidR="00D81890" w:rsidRPr="00F04AF2">
              <w:rPr>
                <w:rStyle w:val="af5"/>
                <w:noProof/>
              </w:rPr>
              <w:t>致</w:t>
            </w:r>
            <w:r w:rsidR="00D81890" w:rsidRPr="00F04AF2">
              <w:rPr>
                <w:rStyle w:val="af5"/>
                <w:noProof/>
              </w:rPr>
              <w:t xml:space="preserve"> </w:t>
            </w:r>
            <w:r w:rsidR="00D81890" w:rsidRPr="00F04AF2">
              <w:rPr>
                <w:rStyle w:val="af5"/>
                <w:noProof/>
              </w:rPr>
              <w:t>谢</w:t>
            </w:r>
            <w:r w:rsidR="00D81890">
              <w:rPr>
                <w:noProof/>
                <w:webHidden/>
              </w:rPr>
              <w:tab/>
            </w:r>
            <w:r w:rsidR="00D81890">
              <w:rPr>
                <w:noProof/>
                <w:webHidden/>
              </w:rPr>
              <w:fldChar w:fldCharType="begin"/>
            </w:r>
            <w:r w:rsidR="00D81890">
              <w:rPr>
                <w:noProof/>
                <w:webHidden/>
              </w:rPr>
              <w:instrText xml:space="preserve"> PAGEREF _Toc136075414 \h </w:instrText>
            </w:r>
            <w:r w:rsidR="00D81890">
              <w:rPr>
                <w:noProof/>
                <w:webHidden/>
              </w:rPr>
            </w:r>
            <w:r w:rsidR="00D81890">
              <w:rPr>
                <w:noProof/>
                <w:webHidden/>
              </w:rPr>
              <w:fldChar w:fldCharType="separate"/>
            </w:r>
            <w:r w:rsidR="00D81890">
              <w:rPr>
                <w:noProof/>
                <w:webHidden/>
              </w:rPr>
              <w:t>83</w:t>
            </w:r>
            <w:r w:rsidR="00D81890">
              <w:rPr>
                <w:noProof/>
                <w:webHidden/>
              </w:rPr>
              <w:fldChar w:fldCharType="end"/>
            </w:r>
          </w:hyperlink>
        </w:p>
        <w:p w14:paraId="32E34099" w14:textId="75CBB62D" w:rsidR="00D81890" w:rsidRDefault="00000000">
          <w:pPr>
            <w:pStyle w:val="TOC1"/>
            <w:rPr>
              <w:rFonts w:asciiTheme="minorHAnsi" w:eastAsiaTheme="minorEastAsia" w:hAnsiTheme="minorHAnsi" w:cstheme="minorBidi"/>
              <w:b w:val="0"/>
              <w:noProof/>
              <w:color w:val="auto"/>
              <w:kern w:val="2"/>
              <w:sz w:val="21"/>
              <w:szCs w:val="22"/>
              <w14:ligatures w14:val="standardContextual"/>
            </w:rPr>
          </w:pPr>
          <w:hyperlink w:anchor="_Toc136075415" w:history="1">
            <w:r w:rsidR="00D81890" w:rsidRPr="00F04AF2">
              <w:rPr>
                <w:rStyle w:val="af5"/>
                <w:noProof/>
              </w:rPr>
              <w:t>攻读硕士学位期间主要科研情况</w:t>
            </w:r>
            <w:r w:rsidR="00D81890">
              <w:rPr>
                <w:noProof/>
                <w:webHidden/>
              </w:rPr>
              <w:tab/>
            </w:r>
            <w:r w:rsidR="00D81890">
              <w:rPr>
                <w:noProof/>
                <w:webHidden/>
              </w:rPr>
              <w:fldChar w:fldCharType="begin"/>
            </w:r>
            <w:r w:rsidR="00D81890">
              <w:rPr>
                <w:noProof/>
                <w:webHidden/>
              </w:rPr>
              <w:instrText xml:space="preserve"> PAGEREF _Toc136075415 \h </w:instrText>
            </w:r>
            <w:r w:rsidR="00D81890">
              <w:rPr>
                <w:noProof/>
                <w:webHidden/>
              </w:rPr>
            </w:r>
            <w:r w:rsidR="00D81890">
              <w:rPr>
                <w:noProof/>
                <w:webHidden/>
              </w:rPr>
              <w:fldChar w:fldCharType="separate"/>
            </w:r>
            <w:r w:rsidR="00D81890">
              <w:rPr>
                <w:noProof/>
                <w:webHidden/>
              </w:rPr>
              <w:t>84</w:t>
            </w:r>
            <w:r w:rsidR="00D81890">
              <w:rPr>
                <w:noProof/>
                <w:webHidden/>
              </w:rPr>
              <w:fldChar w:fldCharType="end"/>
            </w:r>
          </w:hyperlink>
        </w:p>
        <w:p w14:paraId="410DA95C" w14:textId="5331EDCB" w:rsidR="00C137C5" w:rsidRPr="006D7BB2" w:rsidRDefault="00D023A5" w:rsidP="006D7BB2">
          <w:r>
            <w:rPr>
              <w:rFonts w:cs="Times New Roman"/>
              <w:color w:val="000000" w:themeColor="text1"/>
              <w:kern w:val="0"/>
              <w:szCs w:val="24"/>
            </w:rPr>
            <w:fldChar w:fldCharType="end"/>
          </w:r>
        </w:p>
      </w:sdtContent>
    </w:sdt>
    <w:p w14:paraId="58DD80DE" w14:textId="77777777" w:rsidR="00754956" w:rsidRDefault="00754956" w:rsidP="00754956">
      <w:pPr>
        <w:jc w:val="center"/>
        <w:rPr>
          <w:b/>
          <w:bCs/>
          <w:sz w:val="32"/>
          <w:szCs w:val="28"/>
        </w:rPr>
      </w:pPr>
    </w:p>
    <w:p w14:paraId="44270E1B" w14:textId="036F1DF9" w:rsidR="00C137C5" w:rsidRPr="00754956" w:rsidRDefault="00FF371C" w:rsidP="00754956">
      <w:pPr>
        <w:jc w:val="center"/>
        <w:rPr>
          <w:b/>
          <w:bCs/>
          <w:sz w:val="32"/>
          <w:szCs w:val="28"/>
        </w:rPr>
      </w:pPr>
      <w:r w:rsidRPr="00754956">
        <w:rPr>
          <w:rFonts w:hint="eastAsia"/>
          <w:b/>
          <w:bCs/>
          <w:sz w:val="32"/>
          <w:szCs w:val="28"/>
        </w:rPr>
        <w:lastRenderedPageBreak/>
        <w:t>图目录</w:t>
      </w:r>
    </w:p>
    <w:p w14:paraId="70C735AE" w14:textId="4BA478C5" w:rsidR="0031144E" w:rsidRDefault="008B700F">
      <w:pPr>
        <w:pStyle w:val="ad"/>
        <w:tabs>
          <w:tab w:val="right" w:leader="dot" w:pos="8296"/>
        </w:tabs>
        <w:ind w:left="1042" w:hanging="562"/>
        <w:rPr>
          <w:rFonts w:asciiTheme="minorHAnsi" w:eastAsiaTheme="minorEastAsia" w:hAnsiTheme="minorHAnsi"/>
          <w:noProof/>
          <w:sz w:val="21"/>
          <w14:ligatures w14:val="standardContextual"/>
        </w:rPr>
      </w:pPr>
      <w:r>
        <w:rPr>
          <w:b/>
          <w:bCs/>
          <w:sz w:val="28"/>
          <w:szCs w:val="24"/>
        </w:rPr>
        <w:fldChar w:fldCharType="begin"/>
      </w:r>
      <w:r>
        <w:rPr>
          <w:b/>
          <w:bCs/>
          <w:sz w:val="28"/>
          <w:szCs w:val="24"/>
        </w:rPr>
        <w:instrText xml:space="preserve"> TOC \h \z \c "</w:instrText>
      </w:r>
      <w:r>
        <w:rPr>
          <w:b/>
          <w:bCs/>
          <w:sz w:val="28"/>
          <w:szCs w:val="24"/>
        </w:rPr>
        <w:instrText>图</w:instrText>
      </w:r>
      <w:r>
        <w:rPr>
          <w:b/>
          <w:bCs/>
          <w:sz w:val="28"/>
          <w:szCs w:val="24"/>
        </w:rPr>
        <w:instrText xml:space="preserve">" </w:instrText>
      </w:r>
      <w:r>
        <w:rPr>
          <w:b/>
          <w:bCs/>
          <w:sz w:val="28"/>
          <w:szCs w:val="24"/>
        </w:rPr>
        <w:fldChar w:fldCharType="separate"/>
      </w:r>
      <w:hyperlink w:anchor="_Toc136079968" w:history="1">
        <w:r w:rsidR="0031144E" w:rsidRPr="00325E94">
          <w:rPr>
            <w:rStyle w:val="af5"/>
            <w:noProof/>
          </w:rPr>
          <w:t>图</w:t>
        </w:r>
        <w:r w:rsidR="0031144E" w:rsidRPr="00325E94">
          <w:rPr>
            <w:rStyle w:val="af5"/>
            <w:noProof/>
          </w:rPr>
          <w:t xml:space="preserve"> 1</w:t>
        </w:r>
        <w:r w:rsidR="0031144E" w:rsidRPr="00325E94">
          <w:rPr>
            <w:rStyle w:val="af5"/>
            <w:noProof/>
          </w:rPr>
          <w:noBreakHyphen/>
          <w:t xml:space="preserve">1 </w:t>
        </w:r>
        <w:r w:rsidR="0031144E" w:rsidRPr="00325E94">
          <w:rPr>
            <w:rStyle w:val="af5"/>
            <w:noProof/>
          </w:rPr>
          <w:t>技术路线图</w:t>
        </w:r>
        <w:r w:rsidR="0031144E">
          <w:rPr>
            <w:noProof/>
            <w:webHidden/>
          </w:rPr>
          <w:tab/>
        </w:r>
        <w:r w:rsidR="0031144E">
          <w:rPr>
            <w:noProof/>
            <w:webHidden/>
          </w:rPr>
          <w:fldChar w:fldCharType="begin"/>
        </w:r>
        <w:r w:rsidR="0031144E">
          <w:rPr>
            <w:noProof/>
            <w:webHidden/>
          </w:rPr>
          <w:instrText xml:space="preserve"> PAGEREF _Toc136079968 \h </w:instrText>
        </w:r>
        <w:r w:rsidR="0031144E">
          <w:rPr>
            <w:noProof/>
            <w:webHidden/>
          </w:rPr>
        </w:r>
        <w:r w:rsidR="0031144E">
          <w:rPr>
            <w:noProof/>
            <w:webHidden/>
          </w:rPr>
          <w:fldChar w:fldCharType="separate"/>
        </w:r>
        <w:r w:rsidR="0031144E">
          <w:rPr>
            <w:noProof/>
            <w:webHidden/>
          </w:rPr>
          <w:t>6</w:t>
        </w:r>
        <w:r w:rsidR="0031144E">
          <w:rPr>
            <w:noProof/>
            <w:webHidden/>
          </w:rPr>
          <w:fldChar w:fldCharType="end"/>
        </w:r>
      </w:hyperlink>
    </w:p>
    <w:p w14:paraId="2563432F" w14:textId="7CF38E81"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69" w:history="1">
        <w:r w:rsidR="0031144E" w:rsidRPr="00325E94">
          <w:rPr>
            <w:rStyle w:val="af5"/>
            <w:noProof/>
          </w:rPr>
          <w:t>图</w:t>
        </w:r>
        <w:r w:rsidR="0031144E" w:rsidRPr="00325E94">
          <w:rPr>
            <w:rStyle w:val="af5"/>
            <w:noProof/>
          </w:rPr>
          <w:t xml:space="preserve"> 3</w:t>
        </w:r>
        <w:r w:rsidR="0031144E" w:rsidRPr="00325E94">
          <w:rPr>
            <w:rStyle w:val="af5"/>
            <w:noProof/>
          </w:rPr>
          <w:noBreakHyphen/>
          <w:t xml:space="preserve">1 </w:t>
        </w:r>
        <w:r w:rsidR="0031144E" w:rsidRPr="00325E94">
          <w:rPr>
            <w:rStyle w:val="af5"/>
            <w:noProof/>
          </w:rPr>
          <w:t>膳食质量相关概念辨析</w:t>
        </w:r>
        <w:r w:rsidR="0031144E">
          <w:rPr>
            <w:noProof/>
            <w:webHidden/>
          </w:rPr>
          <w:tab/>
        </w:r>
        <w:r w:rsidR="0031144E">
          <w:rPr>
            <w:noProof/>
            <w:webHidden/>
          </w:rPr>
          <w:fldChar w:fldCharType="begin"/>
        </w:r>
        <w:r w:rsidR="0031144E">
          <w:rPr>
            <w:noProof/>
            <w:webHidden/>
          </w:rPr>
          <w:instrText xml:space="preserve"> PAGEREF _Toc136079969 \h </w:instrText>
        </w:r>
        <w:r w:rsidR="0031144E">
          <w:rPr>
            <w:noProof/>
            <w:webHidden/>
          </w:rPr>
        </w:r>
        <w:r w:rsidR="0031144E">
          <w:rPr>
            <w:noProof/>
            <w:webHidden/>
          </w:rPr>
          <w:fldChar w:fldCharType="separate"/>
        </w:r>
        <w:r w:rsidR="0031144E">
          <w:rPr>
            <w:noProof/>
            <w:webHidden/>
          </w:rPr>
          <w:t>17</w:t>
        </w:r>
        <w:r w:rsidR="0031144E">
          <w:rPr>
            <w:noProof/>
            <w:webHidden/>
          </w:rPr>
          <w:fldChar w:fldCharType="end"/>
        </w:r>
      </w:hyperlink>
    </w:p>
    <w:p w14:paraId="6C1515FF" w14:textId="746D99BF"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0" w:history="1">
        <w:r w:rsidR="0031144E" w:rsidRPr="00325E94">
          <w:rPr>
            <w:rStyle w:val="af5"/>
            <w:noProof/>
          </w:rPr>
          <w:t>图</w:t>
        </w:r>
        <w:r w:rsidR="0031144E" w:rsidRPr="00325E94">
          <w:rPr>
            <w:rStyle w:val="af5"/>
            <w:noProof/>
          </w:rPr>
          <w:t xml:space="preserve"> 3</w:t>
        </w:r>
        <w:r w:rsidR="0031144E" w:rsidRPr="00325E94">
          <w:rPr>
            <w:rStyle w:val="af5"/>
            <w:noProof/>
          </w:rPr>
          <w:noBreakHyphen/>
          <w:t xml:space="preserve">2 </w:t>
        </w:r>
        <w:r w:rsidR="0031144E" w:rsidRPr="00325E94">
          <w:rPr>
            <w:rStyle w:val="af5"/>
            <w:noProof/>
          </w:rPr>
          <w:t>网购食物提升家庭膳食质量的作用机制分析</w:t>
        </w:r>
        <w:r w:rsidR="0031144E">
          <w:rPr>
            <w:noProof/>
            <w:webHidden/>
          </w:rPr>
          <w:tab/>
        </w:r>
        <w:r w:rsidR="0031144E">
          <w:rPr>
            <w:noProof/>
            <w:webHidden/>
          </w:rPr>
          <w:fldChar w:fldCharType="begin"/>
        </w:r>
        <w:r w:rsidR="0031144E">
          <w:rPr>
            <w:noProof/>
            <w:webHidden/>
          </w:rPr>
          <w:instrText xml:space="preserve"> PAGEREF _Toc136079970 \h </w:instrText>
        </w:r>
        <w:r w:rsidR="0031144E">
          <w:rPr>
            <w:noProof/>
            <w:webHidden/>
          </w:rPr>
        </w:r>
        <w:r w:rsidR="0031144E">
          <w:rPr>
            <w:noProof/>
            <w:webHidden/>
          </w:rPr>
          <w:fldChar w:fldCharType="separate"/>
        </w:r>
        <w:r w:rsidR="0031144E">
          <w:rPr>
            <w:noProof/>
            <w:webHidden/>
          </w:rPr>
          <w:t>19</w:t>
        </w:r>
        <w:r w:rsidR="0031144E">
          <w:rPr>
            <w:noProof/>
            <w:webHidden/>
          </w:rPr>
          <w:fldChar w:fldCharType="end"/>
        </w:r>
      </w:hyperlink>
    </w:p>
    <w:p w14:paraId="7FF9D31D" w14:textId="624FDC42"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1" w:history="1">
        <w:r w:rsidR="0031144E" w:rsidRPr="00325E94">
          <w:rPr>
            <w:rStyle w:val="af5"/>
            <w:noProof/>
          </w:rPr>
          <w:t>图</w:t>
        </w:r>
        <w:r w:rsidR="0031144E" w:rsidRPr="00325E94">
          <w:rPr>
            <w:rStyle w:val="af5"/>
            <w:noProof/>
          </w:rPr>
          <w:t xml:space="preserve"> 4</w:t>
        </w:r>
        <w:r w:rsidR="0031144E" w:rsidRPr="00325E94">
          <w:rPr>
            <w:rStyle w:val="af5"/>
            <w:noProof/>
          </w:rPr>
          <w:noBreakHyphen/>
          <w:t xml:space="preserve">1 </w:t>
        </w:r>
        <w:r w:rsidR="0031144E" w:rsidRPr="00325E94">
          <w:rPr>
            <w:rStyle w:val="af5"/>
            <w:noProof/>
          </w:rPr>
          <w:t>概率比例抽样法具体步骤</w:t>
        </w:r>
        <w:r w:rsidR="0031144E">
          <w:rPr>
            <w:noProof/>
            <w:webHidden/>
          </w:rPr>
          <w:tab/>
        </w:r>
        <w:r w:rsidR="0031144E">
          <w:rPr>
            <w:noProof/>
            <w:webHidden/>
          </w:rPr>
          <w:fldChar w:fldCharType="begin"/>
        </w:r>
        <w:r w:rsidR="0031144E">
          <w:rPr>
            <w:noProof/>
            <w:webHidden/>
          </w:rPr>
          <w:instrText xml:space="preserve"> PAGEREF _Toc136079971 \h </w:instrText>
        </w:r>
        <w:r w:rsidR="0031144E">
          <w:rPr>
            <w:noProof/>
            <w:webHidden/>
          </w:rPr>
        </w:r>
        <w:r w:rsidR="0031144E">
          <w:rPr>
            <w:noProof/>
            <w:webHidden/>
          </w:rPr>
          <w:fldChar w:fldCharType="separate"/>
        </w:r>
        <w:r w:rsidR="0031144E">
          <w:rPr>
            <w:noProof/>
            <w:webHidden/>
          </w:rPr>
          <w:t>22</w:t>
        </w:r>
        <w:r w:rsidR="0031144E">
          <w:rPr>
            <w:noProof/>
            <w:webHidden/>
          </w:rPr>
          <w:fldChar w:fldCharType="end"/>
        </w:r>
      </w:hyperlink>
    </w:p>
    <w:p w14:paraId="2E250CED" w14:textId="54EAC3CD"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2" w:history="1">
        <w:r w:rsidR="0031144E" w:rsidRPr="00325E94">
          <w:rPr>
            <w:rStyle w:val="af5"/>
            <w:noProof/>
          </w:rPr>
          <w:t>图</w:t>
        </w:r>
        <w:r w:rsidR="0031144E" w:rsidRPr="00325E94">
          <w:rPr>
            <w:rStyle w:val="af5"/>
            <w:noProof/>
          </w:rPr>
          <w:t xml:space="preserve"> 4</w:t>
        </w:r>
        <w:r w:rsidR="0031144E" w:rsidRPr="00325E94">
          <w:rPr>
            <w:rStyle w:val="af5"/>
            <w:noProof/>
          </w:rPr>
          <w:noBreakHyphen/>
          <w:t xml:space="preserve">2 </w:t>
        </w:r>
        <w:r w:rsidR="0031144E" w:rsidRPr="00325E94">
          <w:rPr>
            <w:rStyle w:val="af5"/>
            <w:noProof/>
          </w:rPr>
          <w:t>南京市调研样本分布</w:t>
        </w:r>
        <w:r w:rsidR="0031144E">
          <w:rPr>
            <w:noProof/>
            <w:webHidden/>
          </w:rPr>
          <w:tab/>
        </w:r>
        <w:r w:rsidR="0031144E">
          <w:rPr>
            <w:noProof/>
            <w:webHidden/>
          </w:rPr>
          <w:fldChar w:fldCharType="begin"/>
        </w:r>
        <w:r w:rsidR="0031144E">
          <w:rPr>
            <w:noProof/>
            <w:webHidden/>
          </w:rPr>
          <w:instrText xml:space="preserve"> PAGEREF _Toc136079972 \h </w:instrText>
        </w:r>
        <w:r w:rsidR="0031144E">
          <w:rPr>
            <w:noProof/>
            <w:webHidden/>
          </w:rPr>
        </w:r>
        <w:r w:rsidR="0031144E">
          <w:rPr>
            <w:noProof/>
            <w:webHidden/>
          </w:rPr>
          <w:fldChar w:fldCharType="separate"/>
        </w:r>
        <w:r w:rsidR="0031144E">
          <w:rPr>
            <w:noProof/>
            <w:webHidden/>
          </w:rPr>
          <w:t>23</w:t>
        </w:r>
        <w:r w:rsidR="0031144E">
          <w:rPr>
            <w:noProof/>
            <w:webHidden/>
          </w:rPr>
          <w:fldChar w:fldCharType="end"/>
        </w:r>
      </w:hyperlink>
    </w:p>
    <w:p w14:paraId="5E6DB0A5" w14:textId="5D5BF7B5"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3"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1 </w:t>
        </w:r>
        <w:r w:rsidR="0031144E" w:rsidRPr="00325E94">
          <w:rPr>
            <w:rStyle w:val="af5"/>
            <w:noProof/>
          </w:rPr>
          <w:t>各街道受访家庭网购食物行为特征空间分布情况</w:t>
        </w:r>
        <w:r w:rsidR="0031144E">
          <w:rPr>
            <w:noProof/>
            <w:webHidden/>
          </w:rPr>
          <w:tab/>
        </w:r>
        <w:r w:rsidR="0031144E">
          <w:rPr>
            <w:noProof/>
            <w:webHidden/>
          </w:rPr>
          <w:fldChar w:fldCharType="begin"/>
        </w:r>
        <w:r w:rsidR="0031144E">
          <w:rPr>
            <w:noProof/>
            <w:webHidden/>
          </w:rPr>
          <w:instrText xml:space="preserve"> PAGEREF _Toc136079973 \h </w:instrText>
        </w:r>
        <w:r w:rsidR="0031144E">
          <w:rPr>
            <w:noProof/>
            <w:webHidden/>
          </w:rPr>
        </w:r>
        <w:r w:rsidR="0031144E">
          <w:rPr>
            <w:noProof/>
            <w:webHidden/>
          </w:rPr>
          <w:fldChar w:fldCharType="separate"/>
        </w:r>
        <w:r w:rsidR="0031144E">
          <w:rPr>
            <w:noProof/>
            <w:webHidden/>
          </w:rPr>
          <w:t>36</w:t>
        </w:r>
        <w:r w:rsidR="0031144E">
          <w:rPr>
            <w:noProof/>
            <w:webHidden/>
          </w:rPr>
          <w:fldChar w:fldCharType="end"/>
        </w:r>
      </w:hyperlink>
    </w:p>
    <w:p w14:paraId="311E8DE6" w14:textId="3A28D608"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4"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2 </w:t>
        </w:r>
        <w:r w:rsidR="0031144E" w:rsidRPr="00325E94">
          <w:rPr>
            <w:rStyle w:val="af5"/>
            <w:noProof/>
          </w:rPr>
          <w:t>家庭网购食物区域对比分析</w:t>
        </w:r>
        <w:r w:rsidR="0031144E">
          <w:rPr>
            <w:noProof/>
            <w:webHidden/>
          </w:rPr>
          <w:tab/>
        </w:r>
        <w:r w:rsidR="0031144E">
          <w:rPr>
            <w:noProof/>
            <w:webHidden/>
          </w:rPr>
          <w:fldChar w:fldCharType="begin"/>
        </w:r>
        <w:r w:rsidR="0031144E">
          <w:rPr>
            <w:noProof/>
            <w:webHidden/>
          </w:rPr>
          <w:instrText xml:space="preserve"> PAGEREF _Toc136079974 \h </w:instrText>
        </w:r>
        <w:r w:rsidR="0031144E">
          <w:rPr>
            <w:noProof/>
            <w:webHidden/>
          </w:rPr>
        </w:r>
        <w:r w:rsidR="0031144E">
          <w:rPr>
            <w:noProof/>
            <w:webHidden/>
          </w:rPr>
          <w:fldChar w:fldCharType="separate"/>
        </w:r>
        <w:r w:rsidR="0031144E">
          <w:rPr>
            <w:noProof/>
            <w:webHidden/>
          </w:rPr>
          <w:t>36</w:t>
        </w:r>
        <w:r w:rsidR="0031144E">
          <w:rPr>
            <w:noProof/>
            <w:webHidden/>
          </w:rPr>
          <w:fldChar w:fldCharType="end"/>
        </w:r>
      </w:hyperlink>
    </w:p>
    <w:p w14:paraId="7C366FDE" w14:textId="6BA1FFDA"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5"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3 </w:t>
        </w:r>
        <w:r w:rsidR="0031144E" w:rsidRPr="00325E94">
          <w:rPr>
            <w:rStyle w:val="af5"/>
            <w:noProof/>
          </w:rPr>
          <w:t>家庭膳食质量区域差异</w:t>
        </w:r>
        <w:r w:rsidR="0031144E">
          <w:rPr>
            <w:noProof/>
            <w:webHidden/>
          </w:rPr>
          <w:tab/>
        </w:r>
        <w:r w:rsidR="0031144E">
          <w:rPr>
            <w:noProof/>
            <w:webHidden/>
          </w:rPr>
          <w:fldChar w:fldCharType="begin"/>
        </w:r>
        <w:r w:rsidR="0031144E">
          <w:rPr>
            <w:noProof/>
            <w:webHidden/>
          </w:rPr>
          <w:instrText xml:space="preserve"> PAGEREF _Toc136079975 \h </w:instrText>
        </w:r>
        <w:r w:rsidR="0031144E">
          <w:rPr>
            <w:noProof/>
            <w:webHidden/>
          </w:rPr>
        </w:r>
        <w:r w:rsidR="0031144E">
          <w:rPr>
            <w:noProof/>
            <w:webHidden/>
          </w:rPr>
          <w:fldChar w:fldCharType="separate"/>
        </w:r>
        <w:r w:rsidR="0031144E">
          <w:rPr>
            <w:noProof/>
            <w:webHidden/>
          </w:rPr>
          <w:t>38</w:t>
        </w:r>
        <w:r w:rsidR="0031144E">
          <w:rPr>
            <w:noProof/>
            <w:webHidden/>
          </w:rPr>
          <w:fldChar w:fldCharType="end"/>
        </w:r>
      </w:hyperlink>
    </w:p>
    <w:p w14:paraId="4F6E8425" w14:textId="3C003FA1"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6"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4 </w:t>
        </w:r>
        <w:r w:rsidR="0031144E" w:rsidRPr="00325E94">
          <w:rPr>
            <w:rStyle w:val="af5"/>
            <w:noProof/>
          </w:rPr>
          <w:t>各区食物组别摄入情况</w:t>
        </w:r>
        <w:r w:rsidR="0031144E">
          <w:rPr>
            <w:noProof/>
            <w:webHidden/>
          </w:rPr>
          <w:tab/>
        </w:r>
        <w:r w:rsidR="0031144E">
          <w:rPr>
            <w:noProof/>
            <w:webHidden/>
          </w:rPr>
          <w:fldChar w:fldCharType="begin"/>
        </w:r>
        <w:r w:rsidR="0031144E">
          <w:rPr>
            <w:noProof/>
            <w:webHidden/>
          </w:rPr>
          <w:instrText xml:space="preserve"> PAGEREF _Toc136079976 \h </w:instrText>
        </w:r>
        <w:r w:rsidR="0031144E">
          <w:rPr>
            <w:noProof/>
            <w:webHidden/>
          </w:rPr>
        </w:r>
        <w:r w:rsidR="0031144E">
          <w:rPr>
            <w:noProof/>
            <w:webHidden/>
          </w:rPr>
          <w:fldChar w:fldCharType="separate"/>
        </w:r>
        <w:r w:rsidR="0031144E">
          <w:rPr>
            <w:noProof/>
            <w:webHidden/>
          </w:rPr>
          <w:t>38</w:t>
        </w:r>
        <w:r w:rsidR="0031144E">
          <w:rPr>
            <w:noProof/>
            <w:webHidden/>
          </w:rPr>
          <w:fldChar w:fldCharType="end"/>
        </w:r>
      </w:hyperlink>
    </w:p>
    <w:p w14:paraId="5DD059E1" w14:textId="0E816CDA"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7"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5 </w:t>
        </w:r>
        <w:r w:rsidR="0031144E" w:rsidRPr="00325E94">
          <w:rPr>
            <w:rStyle w:val="af5"/>
            <w:noProof/>
          </w:rPr>
          <w:t>各街道受访家庭膳食多样性空间分布情况</w:t>
        </w:r>
        <w:r w:rsidR="0031144E">
          <w:rPr>
            <w:noProof/>
            <w:webHidden/>
          </w:rPr>
          <w:tab/>
        </w:r>
        <w:r w:rsidR="0031144E">
          <w:rPr>
            <w:noProof/>
            <w:webHidden/>
          </w:rPr>
          <w:fldChar w:fldCharType="begin"/>
        </w:r>
        <w:r w:rsidR="0031144E">
          <w:rPr>
            <w:noProof/>
            <w:webHidden/>
          </w:rPr>
          <w:instrText xml:space="preserve"> PAGEREF _Toc136079977 \h </w:instrText>
        </w:r>
        <w:r w:rsidR="0031144E">
          <w:rPr>
            <w:noProof/>
            <w:webHidden/>
          </w:rPr>
        </w:r>
        <w:r w:rsidR="0031144E">
          <w:rPr>
            <w:noProof/>
            <w:webHidden/>
          </w:rPr>
          <w:fldChar w:fldCharType="separate"/>
        </w:r>
        <w:r w:rsidR="0031144E">
          <w:rPr>
            <w:noProof/>
            <w:webHidden/>
          </w:rPr>
          <w:t>39</w:t>
        </w:r>
        <w:r w:rsidR="0031144E">
          <w:rPr>
            <w:noProof/>
            <w:webHidden/>
          </w:rPr>
          <w:fldChar w:fldCharType="end"/>
        </w:r>
      </w:hyperlink>
    </w:p>
    <w:p w14:paraId="1D14EFCC" w14:textId="01189E08"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8"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6 </w:t>
        </w:r>
        <w:r w:rsidR="0031144E" w:rsidRPr="00325E94">
          <w:rPr>
            <w:rStyle w:val="af5"/>
            <w:noProof/>
          </w:rPr>
          <w:t>各街道受访家庭食物质量消费空间分布情况</w:t>
        </w:r>
        <w:r w:rsidR="0031144E">
          <w:rPr>
            <w:noProof/>
            <w:webHidden/>
          </w:rPr>
          <w:tab/>
        </w:r>
        <w:r w:rsidR="0031144E">
          <w:rPr>
            <w:noProof/>
            <w:webHidden/>
          </w:rPr>
          <w:fldChar w:fldCharType="begin"/>
        </w:r>
        <w:r w:rsidR="0031144E">
          <w:rPr>
            <w:noProof/>
            <w:webHidden/>
          </w:rPr>
          <w:instrText xml:space="preserve"> PAGEREF _Toc136079978 \h </w:instrText>
        </w:r>
        <w:r w:rsidR="0031144E">
          <w:rPr>
            <w:noProof/>
            <w:webHidden/>
          </w:rPr>
        </w:r>
        <w:r w:rsidR="0031144E">
          <w:rPr>
            <w:noProof/>
            <w:webHidden/>
          </w:rPr>
          <w:fldChar w:fldCharType="separate"/>
        </w:r>
        <w:r w:rsidR="0031144E">
          <w:rPr>
            <w:noProof/>
            <w:webHidden/>
          </w:rPr>
          <w:t>40</w:t>
        </w:r>
        <w:r w:rsidR="0031144E">
          <w:rPr>
            <w:noProof/>
            <w:webHidden/>
          </w:rPr>
          <w:fldChar w:fldCharType="end"/>
        </w:r>
      </w:hyperlink>
    </w:p>
    <w:p w14:paraId="47401D88" w14:textId="0FA6CAD0"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79" w:history="1">
        <w:r w:rsidR="0031144E" w:rsidRPr="00325E94">
          <w:rPr>
            <w:rStyle w:val="af5"/>
            <w:noProof/>
          </w:rPr>
          <w:t>图</w:t>
        </w:r>
        <w:r w:rsidR="0031144E" w:rsidRPr="00325E94">
          <w:rPr>
            <w:rStyle w:val="af5"/>
            <w:noProof/>
          </w:rPr>
          <w:t xml:space="preserve"> 5</w:t>
        </w:r>
        <w:r w:rsidR="0031144E" w:rsidRPr="00325E94">
          <w:rPr>
            <w:rStyle w:val="af5"/>
            <w:noProof/>
          </w:rPr>
          <w:noBreakHyphen/>
          <w:t xml:space="preserve">7 </w:t>
        </w:r>
        <w:r w:rsidR="0031144E" w:rsidRPr="00325E94">
          <w:rPr>
            <w:rStyle w:val="af5"/>
            <w:noProof/>
          </w:rPr>
          <w:t>各街道受访家庭动、植物源性食物消费空间分布情况</w:t>
        </w:r>
        <w:r w:rsidR="0031144E">
          <w:rPr>
            <w:noProof/>
            <w:webHidden/>
          </w:rPr>
          <w:tab/>
        </w:r>
        <w:r w:rsidR="0031144E">
          <w:rPr>
            <w:noProof/>
            <w:webHidden/>
          </w:rPr>
          <w:fldChar w:fldCharType="begin"/>
        </w:r>
        <w:r w:rsidR="0031144E">
          <w:rPr>
            <w:noProof/>
            <w:webHidden/>
          </w:rPr>
          <w:instrText xml:space="preserve"> PAGEREF _Toc136079979 \h </w:instrText>
        </w:r>
        <w:r w:rsidR="0031144E">
          <w:rPr>
            <w:noProof/>
            <w:webHidden/>
          </w:rPr>
        </w:r>
        <w:r w:rsidR="0031144E">
          <w:rPr>
            <w:noProof/>
            <w:webHidden/>
          </w:rPr>
          <w:fldChar w:fldCharType="separate"/>
        </w:r>
        <w:r w:rsidR="0031144E">
          <w:rPr>
            <w:noProof/>
            <w:webHidden/>
          </w:rPr>
          <w:t>40</w:t>
        </w:r>
        <w:r w:rsidR="0031144E">
          <w:rPr>
            <w:noProof/>
            <w:webHidden/>
          </w:rPr>
          <w:fldChar w:fldCharType="end"/>
        </w:r>
      </w:hyperlink>
    </w:p>
    <w:p w14:paraId="01B9BBA2" w14:textId="4727AABF"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0" w:history="1">
        <w:r w:rsidR="0031144E" w:rsidRPr="00325E94">
          <w:rPr>
            <w:rStyle w:val="af5"/>
            <w:noProof/>
          </w:rPr>
          <w:t>图</w:t>
        </w:r>
        <w:r w:rsidR="0031144E" w:rsidRPr="00325E94">
          <w:rPr>
            <w:rStyle w:val="af5"/>
            <w:noProof/>
          </w:rPr>
          <w:t xml:space="preserve"> 7</w:t>
        </w:r>
        <w:r w:rsidR="0031144E" w:rsidRPr="00325E94">
          <w:rPr>
            <w:rStyle w:val="af5"/>
            <w:noProof/>
          </w:rPr>
          <w:noBreakHyphen/>
          <w:t xml:space="preserve">1 </w:t>
        </w:r>
        <w:r w:rsidR="0031144E" w:rsidRPr="00325E94">
          <w:rPr>
            <w:rStyle w:val="af5"/>
            <w:noProof/>
          </w:rPr>
          <w:t>网购食物相关观点认同情况</w:t>
        </w:r>
        <w:r w:rsidR="0031144E">
          <w:rPr>
            <w:noProof/>
            <w:webHidden/>
          </w:rPr>
          <w:tab/>
        </w:r>
        <w:r w:rsidR="0031144E">
          <w:rPr>
            <w:noProof/>
            <w:webHidden/>
          </w:rPr>
          <w:fldChar w:fldCharType="begin"/>
        </w:r>
        <w:r w:rsidR="0031144E">
          <w:rPr>
            <w:noProof/>
            <w:webHidden/>
          </w:rPr>
          <w:instrText xml:space="preserve"> PAGEREF _Toc136079980 \h </w:instrText>
        </w:r>
        <w:r w:rsidR="0031144E">
          <w:rPr>
            <w:noProof/>
            <w:webHidden/>
          </w:rPr>
        </w:r>
        <w:r w:rsidR="0031144E">
          <w:rPr>
            <w:noProof/>
            <w:webHidden/>
          </w:rPr>
          <w:fldChar w:fldCharType="separate"/>
        </w:r>
        <w:r w:rsidR="0031144E">
          <w:rPr>
            <w:noProof/>
            <w:webHidden/>
          </w:rPr>
          <w:t>52</w:t>
        </w:r>
        <w:r w:rsidR="0031144E">
          <w:rPr>
            <w:noProof/>
            <w:webHidden/>
          </w:rPr>
          <w:fldChar w:fldCharType="end"/>
        </w:r>
      </w:hyperlink>
    </w:p>
    <w:p w14:paraId="4D5FE56E" w14:textId="1BB45173"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1" w:history="1">
        <w:r w:rsidR="0031144E" w:rsidRPr="00325E94">
          <w:rPr>
            <w:rStyle w:val="af5"/>
            <w:noProof/>
          </w:rPr>
          <w:t>图</w:t>
        </w:r>
        <w:r w:rsidR="0031144E" w:rsidRPr="00325E94">
          <w:rPr>
            <w:rStyle w:val="af5"/>
            <w:noProof/>
          </w:rPr>
          <w:t xml:space="preserve"> 7</w:t>
        </w:r>
        <w:r w:rsidR="0031144E" w:rsidRPr="00325E94">
          <w:rPr>
            <w:rStyle w:val="af5"/>
            <w:noProof/>
          </w:rPr>
          <w:noBreakHyphen/>
          <w:t xml:space="preserve">2 </w:t>
        </w:r>
        <w:r w:rsidR="0031144E" w:rsidRPr="00325E94">
          <w:rPr>
            <w:rStyle w:val="af5"/>
            <w:noProof/>
          </w:rPr>
          <w:t>食物价格便宜的认同情况</w:t>
        </w:r>
        <w:r w:rsidR="0031144E">
          <w:rPr>
            <w:noProof/>
            <w:webHidden/>
          </w:rPr>
          <w:tab/>
        </w:r>
        <w:r w:rsidR="0031144E">
          <w:rPr>
            <w:noProof/>
            <w:webHidden/>
          </w:rPr>
          <w:fldChar w:fldCharType="begin"/>
        </w:r>
        <w:r w:rsidR="0031144E">
          <w:rPr>
            <w:noProof/>
            <w:webHidden/>
          </w:rPr>
          <w:instrText xml:space="preserve"> PAGEREF _Toc136079981 \h </w:instrText>
        </w:r>
        <w:r w:rsidR="0031144E">
          <w:rPr>
            <w:noProof/>
            <w:webHidden/>
          </w:rPr>
        </w:r>
        <w:r w:rsidR="0031144E">
          <w:rPr>
            <w:noProof/>
            <w:webHidden/>
          </w:rPr>
          <w:fldChar w:fldCharType="separate"/>
        </w:r>
        <w:r w:rsidR="0031144E">
          <w:rPr>
            <w:noProof/>
            <w:webHidden/>
          </w:rPr>
          <w:t>53</w:t>
        </w:r>
        <w:r w:rsidR="0031144E">
          <w:rPr>
            <w:noProof/>
            <w:webHidden/>
          </w:rPr>
          <w:fldChar w:fldCharType="end"/>
        </w:r>
      </w:hyperlink>
    </w:p>
    <w:p w14:paraId="72F193E9" w14:textId="2D641618"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2" w:history="1">
        <w:r w:rsidR="0031144E" w:rsidRPr="00325E94">
          <w:rPr>
            <w:rStyle w:val="af5"/>
            <w:noProof/>
          </w:rPr>
          <w:t>图</w:t>
        </w:r>
        <w:r w:rsidR="0031144E" w:rsidRPr="00325E94">
          <w:rPr>
            <w:rStyle w:val="af5"/>
            <w:noProof/>
          </w:rPr>
          <w:t xml:space="preserve"> 7</w:t>
        </w:r>
        <w:r w:rsidR="0031144E" w:rsidRPr="00325E94">
          <w:rPr>
            <w:rStyle w:val="af5"/>
            <w:noProof/>
          </w:rPr>
          <w:noBreakHyphen/>
          <w:t xml:space="preserve">3 </w:t>
        </w:r>
        <w:r w:rsidR="0031144E" w:rsidRPr="00325E94">
          <w:rPr>
            <w:rStyle w:val="af5"/>
            <w:noProof/>
          </w:rPr>
          <w:t>不同食物网购模式食物组别购买差异分析</w:t>
        </w:r>
        <w:r w:rsidR="0031144E">
          <w:rPr>
            <w:noProof/>
            <w:webHidden/>
          </w:rPr>
          <w:tab/>
        </w:r>
        <w:r w:rsidR="0031144E">
          <w:rPr>
            <w:noProof/>
            <w:webHidden/>
          </w:rPr>
          <w:fldChar w:fldCharType="begin"/>
        </w:r>
        <w:r w:rsidR="0031144E">
          <w:rPr>
            <w:noProof/>
            <w:webHidden/>
          </w:rPr>
          <w:instrText xml:space="preserve"> PAGEREF _Toc136079982 \h </w:instrText>
        </w:r>
        <w:r w:rsidR="0031144E">
          <w:rPr>
            <w:noProof/>
            <w:webHidden/>
          </w:rPr>
        </w:r>
        <w:r w:rsidR="0031144E">
          <w:rPr>
            <w:noProof/>
            <w:webHidden/>
          </w:rPr>
          <w:fldChar w:fldCharType="separate"/>
        </w:r>
        <w:r w:rsidR="0031144E">
          <w:rPr>
            <w:noProof/>
            <w:webHidden/>
          </w:rPr>
          <w:t>54</w:t>
        </w:r>
        <w:r w:rsidR="0031144E">
          <w:rPr>
            <w:noProof/>
            <w:webHidden/>
          </w:rPr>
          <w:fldChar w:fldCharType="end"/>
        </w:r>
      </w:hyperlink>
    </w:p>
    <w:p w14:paraId="38C45884" w14:textId="7FB56C89"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3" w:history="1">
        <w:r w:rsidR="0031144E" w:rsidRPr="00325E94">
          <w:rPr>
            <w:rStyle w:val="af5"/>
            <w:noProof/>
          </w:rPr>
          <w:t>图</w:t>
        </w:r>
        <w:r w:rsidR="0031144E" w:rsidRPr="00325E94">
          <w:rPr>
            <w:rStyle w:val="af5"/>
            <w:noProof/>
          </w:rPr>
          <w:t xml:space="preserve"> 7</w:t>
        </w:r>
        <w:r w:rsidR="0031144E" w:rsidRPr="00325E94">
          <w:rPr>
            <w:rStyle w:val="af5"/>
            <w:noProof/>
          </w:rPr>
          <w:noBreakHyphen/>
          <w:t xml:space="preserve">4 </w:t>
        </w:r>
        <w:r w:rsidR="0031144E" w:rsidRPr="00325E94">
          <w:rPr>
            <w:rStyle w:val="af5"/>
            <w:noProof/>
          </w:rPr>
          <w:t>各街道网购食物供应能力空间分布特征</w:t>
        </w:r>
        <w:r w:rsidR="0031144E">
          <w:rPr>
            <w:noProof/>
            <w:webHidden/>
          </w:rPr>
          <w:tab/>
        </w:r>
        <w:r w:rsidR="0031144E">
          <w:rPr>
            <w:noProof/>
            <w:webHidden/>
          </w:rPr>
          <w:fldChar w:fldCharType="begin"/>
        </w:r>
        <w:r w:rsidR="0031144E">
          <w:rPr>
            <w:noProof/>
            <w:webHidden/>
          </w:rPr>
          <w:instrText xml:space="preserve"> PAGEREF _Toc136079983 \h </w:instrText>
        </w:r>
        <w:r w:rsidR="0031144E">
          <w:rPr>
            <w:noProof/>
            <w:webHidden/>
          </w:rPr>
        </w:r>
        <w:r w:rsidR="0031144E">
          <w:rPr>
            <w:noProof/>
            <w:webHidden/>
          </w:rPr>
          <w:fldChar w:fldCharType="separate"/>
        </w:r>
        <w:r w:rsidR="0031144E">
          <w:rPr>
            <w:noProof/>
            <w:webHidden/>
          </w:rPr>
          <w:t>57</w:t>
        </w:r>
        <w:r w:rsidR="0031144E">
          <w:rPr>
            <w:noProof/>
            <w:webHidden/>
          </w:rPr>
          <w:fldChar w:fldCharType="end"/>
        </w:r>
      </w:hyperlink>
    </w:p>
    <w:p w14:paraId="79267E3E" w14:textId="5F8497FE" w:rsidR="00C137C5" w:rsidRDefault="008B700F" w:rsidP="00F0366D">
      <w:pPr>
        <w:widowControl/>
        <w:jc w:val="left"/>
        <w:rPr>
          <w:b/>
          <w:bCs/>
          <w:sz w:val="28"/>
          <w:szCs w:val="24"/>
        </w:rPr>
      </w:pPr>
      <w:r>
        <w:rPr>
          <w:b/>
          <w:bCs/>
          <w:sz w:val="28"/>
          <w:szCs w:val="24"/>
        </w:rPr>
        <w:fldChar w:fldCharType="end"/>
      </w:r>
    </w:p>
    <w:p w14:paraId="54C602F0" w14:textId="77777777" w:rsidR="00C137C5" w:rsidRDefault="00FF371C">
      <w:pPr>
        <w:widowControl/>
        <w:jc w:val="left"/>
        <w:rPr>
          <w:b/>
          <w:bCs/>
          <w:sz w:val="28"/>
          <w:szCs w:val="24"/>
        </w:rPr>
      </w:pPr>
      <w:r>
        <w:rPr>
          <w:b/>
          <w:bCs/>
          <w:sz w:val="28"/>
          <w:szCs w:val="24"/>
        </w:rPr>
        <w:br w:type="page"/>
      </w:r>
    </w:p>
    <w:p w14:paraId="4B6B991D" w14:textId="77777777" w:rsidR="00C137C5" w:rsidRPr="00754956" w:rsidRDefault="00FF371C" w:rsidP="00754956">
      <w:pPr>
        <w:jc w:val="center"/>
        <w:rPr>
          <w:b/>
          <w:bCs/>
          <w:sz w:val="32"/>
          <w:szCs w:val="28"/>
        </w:rPr>
      </w:pPr>
      <w:r w:rsidRPr="00754956">
        <w:rPr>
          <w:rFonts w:hint="eastAsia"/>
          <w:b/>
          <w:bCs/>
          <w:sz w:val="32"/>
          <w:szCs w:val="28"/>
        </w:rPr>
        <w:lastRenderedPageBreak/>
        <w:t>表目录</w:t>
      </w:r>
    </w:p>
    <w:p w14:paraId="746E085B" w14:textId="027EA14C" w:rsidR="0031144E" w:rsidRDefault="008B700F">
      <w:pPr>
        <w:pStyle w:val="ad"/>
        <w:tabs>
          <w:tab w:val="right" w:leader="dot" w:pos="8296"/>
        </w:tabs>
        <w:ind w:left="960" w:hanging="480"/>
        <w:rPr>
          <w:rFonts w:asciiTheme="minorHAnsi" w:eastAsiaTheme="minorEastAsia" w:hAnsiTheme="minorHAnsi"/>
          <w:noProof/>
          <w:sz w:val="21"/>
          <w14:ligatures w14:val="standardContextual"/>
        </w:rPr>
      </w:pPr>
      <w:r>
        <w:rPr>
          <w:rStyle w:val="af5"/>
        </w:rPr>
        <w:fldChar w:fldCharType="begin"/>
      </w:r>
      <w:r>
        <w:rPr>
          <w:rStyle w:val="af5"/>
        </w:rPr>
        <w:instrText xml:space="preserve"> TOC \h \z \c "</w:instrText>
      </w:r>
      <w:r>
        <w:rPr>
          <w:rStyle w:val="af5"/>
        </w:rPr>
        <w:instrText>表</w:instrText>
      </w:r>
      <w:r>
        <w:rPr>
          <w:rStyle w:val="af5"/>
        </w:rPr>
        <w:instrText xml:space="preserve">" </w:instrText>
      </w:r>
      <w:r>
        <w:rPr>
          <w:rStyle w:val="af5"/>
        </w:rPr>
        <w:fldChar w:fldCharType="separate"/>
      </w:r>
      <w:hyperlink w:anchor="_Toc136079984" w:history="1">
        <w:r w:rsidR="0031144E" w:rsidRPr="00C44095">
          <w:rPr>
            <w:rStyle w:val="af5"/>
            <w:noProof/>
          </w:rPr>
          <w:t>表</w:t>
        </w:r>
        <w:r w:rsidR="0031144E" w:rsidRPr="00C44095">
          <w:rPr>
            <w:rStyle w:val="af5"/>
            <w:noProof/>
          </w:rPr>
          <w:t xml:space="preserve"> 2</w:t>
        </w:r>
        <w:r w:rsidR="0031144E" w:rsidRPr="00C44095">
          <w:rPr>
            <w:rStyle w:val="af5"/>
            <w:noProof/>
          </w:rPr>
          <w:noBreakHyphen/>
          <w:t xml:space="preserve">1 </w:t>
        </w:r>
        <w:r w:rsidR="0031144E" w:rsidRPr="00C44095">
          <w:rPr>
            <w:rStyle w:val="af5"/>
            <w:noProof/>
          </w:rPr>
          <w:t>家庭膳食质量主要测度方法</w:t>
        </w:r>
        <w:r w:rsidR="0031144E">
          <w:rPr>
            <w:noProof/>
            <w:webHidden/>
          </w:rPr>
          <w:tab/>
        </w:r>
        <w:r w:rsidR="0031144E">
          <w:rPr>
            <w:noProof/>
            <w:webHidden/>
          </w:rPr>
          <w:fldChar w:fldCharType="begin"/>
        </w:r>
        <w:r w:rsidR="0031144E">
          <w:rPr>
            <w:noProof/>
            <w:webHidden/>
          </w:rPr>
          <w:instrText xml:space="preserve"> PAGEREF _Toc136079984 \h </w:instrText>
        </w:r>
        <w:r w:rsidR="0031144E">
          <w:rPr>
            <w:noProof/>
            <w:webHidden/>
          </w:rPr>
        </w:r>
        <w:r w:rsidR="0031144E">
          <w:rPr>
            <w:noProof/>
            <w:webHidden/>
          </w:rPr>
          <w:fldChar w:fldCharType="separate"/>
        </w:r>
        <w:r w:rsidR="0031144E">
          <w:rPr>
            <w:noProof/>
            <w:webHidden/>
          </w:rPr>
          <w:t>10</w:t>
        </w:r>
        <w:r w:rsidR="0031144E">
          <w:rPr>
            <w:noProof/>
            <w:webHidden/>
          </w:rPr>
          <w:fldChar w:fldCharType="end"/>
        </w:r>
      </w:hyperlink>
    </w:p>
    <w:p w14:paraId="3C43887D" w14:textId="666AC7B0"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5" w:history="1">
        <w:r w:rsidR="0031144E" w:rsidRPr="00C44095">
          <w:rPr>
            <w:rStyle w:val="af5"/>
            <w:noProof/>
          </w:rPr>
          <w:t>表</w:t>
        </w:r>
        <w:r w:rsidR="0031144E" w:rsidRPr="00C44095">
          <w:rPr>
            <w:rStyle w:val="af5"/>
            <w:noProof/>
          </w:rPr>
          <w:t xml:space="preserve"> 3</w:t>
        </w:r>
        <w:r w:rsidR="0031144E" w:rsidRPr="00C44095">
          <w:rPr>
            <w:rStyle w:val="af5"/>
            <w:noProof/>
          </w:rPr>
          <w:noBreakHyphen/>
          <w:t xml:space="preserve">1 </w:t>
        </w:r>
        <w:r w:rsidR="0031144E" w:rsidRPr="00C44095">
          <w:rPr>
            <w:rStyle w:val="af5"/>
            <w:noProof/>
          </w:rPr>
          <w:t>不同食物网购模式的主要差异</w:t>
        </w:r>
        <w:r w:rsidR="0031144E">
          <w:rPr>
            <w:noProof/>
            <w:webHidden/>
          </w:rPr>
          <w:tab/>
        </w:r>
        <w:r w:rsidR="0031144E">
          <w:rPr>
            <w:noProof/>
            <w:webHidden/>
          </w:rPr>
          <w:fldChar w:fldCharType="begin"/>
        </w:r>
        <w:r w:rsidR="0031144E">
          <w:rPr>
            <w:noProof/>
            <w:webHidden/>
          </w:rPr>
          <w:instrText xml:space="preserve"> PAGEREF _Toc136079985 \h </w:instrText>
        </w:r>
        <w:r w:rsidR="0031144E">
          <w:rPr>
            <w:noProof/>
            <w:webHidden/>
          </w:rPr>
        </w:r>
        <w:r w:rsidR="0031144E">
          <w:rPr>
            <w:noProof/>
            <w:webHidden/>
          </w:rPr>
          <w:fldChar w:fldCharType="separate"/>
        </w:r>
        <w:r w:rsidR="0031144E">
          <w:rPr>
            <w:noProof/>
            <w:webHidden/>
          </w:rPr>
          <w:t>15</w:t>
        </w:r>
        <w:r w:rsidR="0031144E">
          <w:rPr>
            <w:noProof/>
            <w:webHidden/>
          </w:rPr>
          <w:fldChar w:fldCharType="end"/>
        </w:r>
      </w:hyperlink>
    </w:p>
    <w:p w14:paraId="05D7FFF3" w14:textId="7C5DE8F7"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6" w:history="1">
        <w:r w:rsidR="0031144E" w:rsidRPr="00C44095">
          <w:rPr>
            <w:rStyle w:val="af5"/>
            <w:noProof/>
          </w:rPr>
          <w:t>表</w:t>
        </w:r>
        <w:r w:rsidR="0031144E" w:rsidRPr="00C44095">
          <w:rPr>
            <w:rStyle w:val="af5"/>
            <w:noProof/>
          </w:rPr>
          <w:t xml:space="preserve"> 4</w:t>
        </w:r>
        <w:r w:rsidR="0031144E" w:rsidRPr="00C44095">
          <w:rPr>
            <w:rStyle w:val="af5"/>
            <w:noProof/>
          </w:rPr>
          <w:noBreakHyphen/>
          <w:t xml:space="preserve">1 </w:t>
        </w:r>
        <w:r w:rsidR="0031144E" w:rsidRPr="00C44095">
          <w:rPr>
            <w:rStyle w:val="af5"/>
            <w:noProof/>
          </w:rPr>
          <w:t>样本基本情况</w:t>
        </w:r>
        <w:r w:rsidR="0031144E">
          <w:rPr>
            <w:noProof/>
            <w:webHidden/>
          </w:rPr>
          <w:tab/>
        </w:r>
        <w:r w:rsidR="0031144E">
          <w:rPr>
            <w:noProof/>
            <w:webHidden/>
          </w:rPr>
          <w:fldChar w:fldCharType="begin"/>
        </w:r>
        <w:r w:rsidR="0031144E">
          <w:rPr>
            <w:noProof/>
            <w:webHidden/>
          </w:rPr>
          <w:instrText xml:space="preserve"> PAGEREF _Toc136079986 \h </w:instrText>
        </w:r>
        <w:r w:rsidR="0031144E">
          <w:rPr>
            <w:noProof/>
            <w:webHidden/>
          </w:rPr>
        </w:r>
        <w:r w:rsidR="0031144E">
          <w:rPr>
            <w:noProof/>
            <w:webHidden/>
          </w:rPr>
          <w:fldChar w:fldCharType="separate"/>
        </w:r>
        <w:r w:rsidR="0031144E">
          <w:rPr>
            <w:noProof/>
            <w:webHidden/>
          </w:rPr>
          <w:t>24</w:t>
        </w:r>
        <w:r w:rsidR="0031144E">
          <w:rPr>
            <w:noProof/>
            <w:webHidden/>
          </w:rPr>
          <w:fldChar w:fldCharType="end"/>
        </w:r>
      </w:hyperlink>
    </w:p>
    <w:p w14:paraId="4A82CD44" w14:textId="193E6D70"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7" w:history="1">
        <w:r w:rsidR="0031144E" w:rsidRPr="00C44095">
          <w:rPr>
            <w:rStyle w:val="af5"/>
            <w:noProof/>
          </w:rPr>
          <w:t>表</w:t>
        </w:r>
        <w:r w:rsidR="0031144E" w:rsidRPr="00C44095">
          <w:rPr>
            <w:rStyle w:val="af5"/>
            <w:noProof/>
          </w:rPr>
          <w:t xml:space="preserve"> 4</w:t>
        </w:r>
        <w:r w:rsidR="0031144E" w:rsidRPr="00C44095">
          <w:rPr>
            <w:rStyle w:val="af5"/>
            <w:noProof/>
          </w:rPr>
          <w:noBreakHyphen/>
          <w:t xml:space="preserve">2 </w:t>
        </w:r>
        <w:r w:rsidR="0031144E" w:rsidRPr="00C44095">
          <w:rPr>
            <w:rStyle w:val="af5"/>
            <w:noProof/>
          </w:rPr>
          <w:t>被解释变量符号和处理情况</w:t>
        </w:r>
        <w:r w:rsidR="0031144E">
          <w:rPr>
            <w:noProof/>
            <w:webHidden/>
          </w:rPr>
          <w:tab/>
        </w:r>
        <w:r w:rsidR="0031144E">
          <w:rPr>
            <w:noProof/>
            <w:webHidden/>
          </w:rPr>
          <w:fldChar w:fldCharType="begin"/>
        </w:r>
        <w:r w:rsidR="0031144E">
          <w:rPr>
            <w:noProof/>
            <w:webHidden/>
          </w:rPr>
          <w:instrText xml:space="preserve"> PAGEREF _Toc136079987 \h </w:instrText>
        </w:r>
        <w:r w:rsidR="0031144E">
          <w:rPr>
            <w:noProof/>
            <w:webHidden/>
          </w:rPr>
        </w:r>
        <w:r w:rsidR="0031144E">
          <w:rPr>
            <w:noProof/>
            <w:webHidden/>
          </w:rPr>
          <w:fldChar w:fldCharType="separate"/>
        </w:r>
        <w:r w:rsidR="0031144E">
          <w:rPr>
            <w:noProof/>
            <w:webHidden/>
          </w:rPr>
          <w:t>25</w:t>
        </w:r>
        <w:r w:rsidR="0031144E">
          <w:rPr>
            <w:noProof/>
            <w:webHidden/>
          </w:rPr>
          <w:fldChar w:fldCharType="end"/>
        </w:r>
      </w:hyperlink>
    </w:p>
    <w:p w14:paraId="17098831" w14:textId="1DC23F7A"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8" w:history="1">
        <w:r w:rsidR="0031144E" w:rsidRPr="00C44095">
          <w:rPr>
            <w:rStyle w:val="af5"/>
            <w:noProof/>
          </w:rPr>
          <w:t>表</w:t>
        </w:r>
        <w:r w:rsidR="0031144E" w:rsidRPr="00C44095">
          <w:rPr>
            <w:rStyle w:val="af5"/>
            <w:noProof/>
          </w:rPr>
          <w:t xml:space="preserve"> 3</w:t>
        </w:r>
        <w:r w:rsidR="0031144E" w:rsidRPr="00C44095">
          <w:rPr>
            <w:rStyle w:val="af5"/>
            <w:noProof/>
          </w:rPr>
          <w:noBreakHyphen/>
          <w:t xml:space="preserve">2 </w:t>
        </w:r>
        <w:r w:rsidR="0031144E" w:rsidRPr="00C44095">
          <w:rPr>
            <w:rStyle w:val="af5"/>
            <w:noProof/>
          </w:rPr>
          <w:t>食物组别和权重分配情况</w:t>
        </w:r>
        <w:r w:rsidR="0031144E">
          <w:rPr>
            <w:noProof/>
            <w:webHidden/>
          </w:rPr>
          <w:tab/>
        </w:r>
        <w:r w:rsidR="0031144E">
          <w:rPr>
            <w:noProof/>
            <w:webHidden/>
          </w:rPr>
          <w:fldChar w:fldCharType="begin"/>
        </w:r>
        <w:r w:rsidR="0031144E">
          <w:rPr>
            <w:noProof/>
            <w:webHidden/>
          </w:rPr>
          <w:instrText xml:space="preserve"> PAGEREF _Toc136079988 \h </w:instrText>
        </w:r>
        <w:r w:rsidR="0031144E">
          <w:rPr>
            <w:noProof/>
            <w:webHidden/>
          </w:rPr>
        </w:r>
        <w:r w:rsidR="0031144E">
          <w:rPr>
            <w:noProof/>
            <w:webHidden/>
          </w:rPr>
          <w:fldChar w:fldCharType="separate"/>
        </w:r>
        <w:r w:rsidR="0031144E">
          <w:rPr>
            <w:noProof/>
            <w:webHidden/>
          </w:rPr>
          <w:t>26</w:t>
        </w:r>
        <w:r w:rsidR="0031144E">
          <w:rPr>
            <w:noProof/>
            <w:webHidden/>
          </w:rPr>
          <w:fldChar w:fldCharType="end"/>
        </w:r>
      </w:hyperlink>
    </w:p>
    <w:p w14:paraId="63BA7526" w14:textId="34751F22"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89" w:history="1">
        <w:r w:rsidR="0031144E" w:rsidRPr="00C44095">
          <w:rPr>
            <w:rStyle w:val="af5"/>
            <w:noProof/>
          </w:rPr>
          <w:t>表</w:t>
        </w:r>
        <w:r w:rsidR="0031144E" w:rsidRPr="00C44095">
          <w:rPr>
            <w:rStyle w:val="af5"/>
            <w:noProof/>
          </w:rPr>
          <w:t xml:space="preserve"> 3</w:t>
        </w:r>
        <w:r w:rsidR="0031144E" w:rsidRPr="00C44095">
          <w:rPr>
            <w:rStyle w:val="af5"/>
            <w:noProof/>
          </w:rPr>
          <w:noBreakHyphen/>
          <w:t xml:space="preserve">3 </w:t>
        </w:r>
        <w:r w:rsidR="0031144E" w:rsidRPr="00C44095">
          <w:rPr>
            <w:rStyle w:val="af5"/>
            <w:noProof/>
          </w:rPr>
          <w:t>自变量符号、处理和预期影响</w:t>
        </w:r>
        <w:r w:rsidR="0031144E">
          <w:rPr>
            <w:noProof/>
            <w:webHidden/>
          </w:rPr>
          <w:tab/>
        </w:r>
        <w:r w:rsidR="0031144E">
          <w:rPr>
            <w:noProof/>
            <w:webHidden/>
          </w:rPr>
          <w:fldChar w:fldCharType="begin"/>
        </w:r>
        <w:r w:rsidR="0031144E">
          <w:rPr>
            <w:noProof/>
            <w:webHidden/>
          </w:rPr>
          <w:instrText xml:space="preserve"> PAGEREF _Toc136079989 \h </w:instrText>
        </w:r>
        <w:r w:rsidR="0031144E">
          <w:rPr>
            <w:noProof/>
            <w:webHidden/>
          </w:rPr>
        </w:r>
        <w:r w:rsidR="0031144E">
          <w:rPr>
            <w:noProof/>
            <w:webHidden/>
          </w:rPr>
          <w:fldChar w:fldCharType="separate"/>
        </w:r>
        <w:r w:rsidR="0031144E">
          <w:rPr>
            <w:noProof/>
            <w:webHidden/>
          </w:rPr>
          <w:t>27</w:t>
        </w:r>
        <w:r w:rsidR="0031144E">
          <w:rPr>
            <w:noProof/>
            <w:webHidden/>
          </w:rPr>
          <w:fldChar w:fldCharType="end"/>
        </w:r>
      </w:hyperlink>
    </w:p>
    <w:p w14:paraId="032D193C" w14:textId="2770F8B1"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0" w:history="1">
        <w:r w:rsidR="0031144E" w:rsidRPr="00C44095">
          <w:rPr>
            <w:rStyle w:val="af5"/>
            <w:noProof/>
          </w:rPr>
          <w:t>表</w:t>
        </w:r>
        <w:r w:rsidR="0031144E" w:rsidRPr="00C44095">
          <w:rPr>
            <w:rStyle w:val="af5"/>
            <w:noProof/>
          </w:rPr>
          <w:t xml:space="preserve"> 5</w:t>
        </w:r>
        <w:r w:rsidR="0031144E" w:rsidRPr="00C44095">
          <w:rPr>
            <w:rStyle w:val="af5"/>
            <w:noProof/>
          </w:rPr>
          <w:noBreakHyphen/>
          <w:t xml:space="preserve">1 </w:t>
        </w:r>
        <w:r w:rsidR="0031144E" w:rsidRPr="00C44095">
          <w:rPr>
            <w:rStyle w:val="af5"/>
            <w:noProof/>
          </w:rPr>
          <w:t>各区受访家庭食物网购整体情况</w:t>
        </w:r>
        <w:r w:rsidR="0031144E">
          <w:rPr>
            <w:noProof/>
            <w:webHidden/>
          </w:rPr>
          <w:tab/>
        </w:r>
        <w:r w:rsidR="0031144E">
          <w:rPr>
            <w:noProof/>
            <w:webHidden/>
          </w:rPr>
          <w:fldChar w:fldCharType="begin"/>
        </w:r>
        <w:r w:rsidR="0031144E">
          <w:rPr>
            <w:noProof/>
            <w:webHidden/>
          </w:rPr>
          <w:instrText xml:space="preserve"> PAGEREF _Toc136079990 \h </w:instrText>
        </w:r>
        <w:r w:rsidR="0031144E">
          <w:rPr>
            <w:noProof/>
            <w:webHidden/>
          </w:rPr>
        </w:r>
        <w:r w:rsidR="0031144E">
          <w:rPr>
            <w:noProof/>
            <w:webHidden/>
          </w:rPr>
          <w:fldChar w:fldCharType="separate"/>
        </w:r>
        <w:r w:rsidR="0031144E">
          <w:rPr>
            <w:noProof/>
            <w:webHidden/>
          </w:rPr>
          <w:t>34</w:t>
        </w:r>
        <w:r w:rsidR="0031144E">
          <w:rPr>
            <w:noProof/>
            <w:webHidden/>
          </w:rPr>
          <w:fldChar w:fldCharType="end"/>
        </w:r>
      </w:hyperlink>
    </w:p>
    <w:p w14:paraId="742DD1E2" w14:textId="3F28C0CF"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1" w:history="1">
        <w:r w:rsidR="0031144E" w:rsidRPr="00C44095">
          <w:rPr>
            <w:rStyle w:val="af5"/>
            <w:noProof/>
          </w:rPr>
          <w:t>表</w:t>
        </w:r>
        <w:r w:rsidR="0031144E" w:rsidRPr="00C44095">
          <w:rPr>
            <w:rStyle w:val="af5"/>
            <w:noProof/>
          </w:rPr>
          <w:t xml:space="preserve"> 5</w:t>
        </w:r>
        <w:r w:rsidR="0031144E" w:rsidRPr="00C44095">
          <w:rPr>
            <w:rStyle w:val="af5"/>
            <w:noProof/>
          </w:rPr>
          <w:noBreakHyphen/>
          <w:t xml:space="preserve">2 </w:t>
        </w:r>
        <w:r w:rsidR="0031144E" w:rsidRPr="00C44095">
          <w:rPr>
            <w:rStyle w:val="af5"/>
            <w:noProof/>
          </w:rPr>
          <w:t>各区受访家庭食物网购模式多样性分析</w:t>
        </w:r>
        <w:r w:rsidR="0031144E">
          <w:rPr>
            <w:noProof/>
            <w:webHidden/>
          </w:rPr>
          <w:tab/>
        </w:r>
        <w:r w:rsidR="0031144E">
          <w:rPr>
            <w:noProof/>
            <w:webHidden/>
          </w:rPr>
          <w:fldChar w:fldCharType="begin"/>
        </w:r>
        <w:r w:rsidR="0031144E">
          <w:rPr>
            <w:noProof/>
            <w:webHidden/>
          </w:rPr>
          <w:instrText xml:space="preserve"> PAGEREF _Toc136079991 \h </w:instrText>
        </w:r>
        <w:r w:rsidR="0031144E">
          <w:rPr>
            <w:noProof/>
            <w:webHidden/>
          </w:rPr>
        </w:r>
        <w:r w:rsidR="0031144E">
          <w:rPr>
            <w:noProof/>
            <w:webHidden/>
          </w:rPr>
          <w:fldChar w:fldCharType="separate"/>
        </w:r>
        <w:r w:rsidR="0031144E">
          <w:rPr>
            <w:noProof/>
            <w:webHidden/>
          </w:rPr>
          <w:t>35</w:t>
        </w:r>
        <w:r w:rsidR="0031144E">
          <w:rPr>
            <w:noProof/>
            <w:webHidden/>
          </w:rPr>
          <w:fldChar w:fldCharType="end"/>
        </w:r>
      </w:hyperlink>
    </w:p>
    <w:p w14:paraId="1CD9C910" w14:textId="097BF308"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2" w:history="1">
        <w:r w:rsidR="0031144E" w:rsidRPr="00C44095">
          <w:rPr>
            <w:rStyle w:val="af5"/>
            <w:noProof/>
          </w:rPr>
          <w:t>表</w:t>
        </w:r>
        <w:r w:rsidR="0031144E" w:rsidRPr="00C44095">
          <w:rPr>
            <w:rStyle w:val="af5"/>
            <w:noProof/>
          </w:rPr>
          <w:t xml:space="preserve"> 5</w:t>
        </w:r>
        <w:r w:rsidR="0031144E" w:rsidRPr="00C44095">
          <w:rPr>
            <w:rStyle w:val="af5"/>
            <w:noProof/>
          </w:rPr>
          <w:noBreakHyphen/>
          <w:t xml:space="preserve">3 </w:t>
        </w:r>
        <w:r w:rsidR="0031144E" w:rsidRPr="00C44095">
          <w:rPr>
            <w:rStyle w:val="af5"/>
            <w:noProof/>
          </w:rPr>
          <w:t>各区家庭膳食质量整体情况</w:t>
        </w:r>
        <w:r w:rsidR="0031144E">
          <w:rPr>
            <w:noProof/>
            <w:webHidden/>
          </w:rPr>
          <w:tab/>
        </w:r>
        <w:r w:rsidR="0031144E">
          <w:rPr>
            <w:noProof/>
            <w:webHidden/>
          </w:rPr>
          <w:fldChar w:fldCharType="begin"/>
        </w:r>
        <w:r w:rsidR="0031144E">
          <w:rPr>
            <w:noProof/>
            <w:webHidden/>
          </w:rPr>
          <w:instrText xml:space="preserve"> PAGEREF _Toc136079992 \h </w:instrText>
        </w:r>
        <w:r w:rsidR="0031144E">
          <w:rPr>
            <w:noProof/>
            <w:webHidden/>
          </w:rPr>
        </w:r>
        <w:r w:rsidR="0031144E">
          <w:rPr>
            <w:noProof/>
            <w:webHidden/>
          </w:rPr>
          <w:fldChar w:fldCharType="separate"/>
        </w:r>
        <w:r w:rsidR="0031144E">
          <w:rPr>
            <w:noProof/>
            <w:webHidden/>
          </w:rPr>
          <w:t>37</w:t>
        </w:r>
        <w:r w:rsidR="0031144E">
          <w:rPr>
            <w:noProof/>
            <w:webHidden/>
          </w:rPr>
          <w:fldChar w:fldCharType="end"/>
        </w:r>
      </w:hyperlink>
    </w:p>
    <w:p w14:paraId="6A031BE3" w14:textId="1B7D7E6A"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3"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1 </w:t>
        </w:r>
        <w:r w:rsidR="0031144E" w:rsidRPr="00C44095">
          <w:rPr>
            <w:rStyle w:val="af5"/>
            <w:noProof/>
          </w:rPr>
          <w:t>网购与否影响家庭膳食多样性的估计结果</w:t>
        </w:r>
        <w:r w:rsidR="0031144E">
          <w:rPr>
            <w:noProof/>
            <w:webHidden/>
          </w:rPr>
          <w:tab/>
        </w:r>
        <w:r w:rsidR="0031144E">
          <w:rPr>
            <w:noProof/>
            <w:webHidden/>
          </w:rPr>
          <w:fldChar w:fldCharType="begin"/>
        </w:r>
        <w:r w:rsidR="0031144E">
          <w:rPr>
            <w:noProof/>
            <w:webHidden/>
          </w:rPr>
          <w:instrText xml:space="preserve"> PAGEREF _Toc136079993 \h </w:instrText>
        </w:r>
        <w:r w:rsidR="0031144E">
          <w:rPr>
            <w:noProof/>
            <w:webHidden/>
          </w:rPr>
        </w:r>
        <w:r w:rsidR="0031144E">
          <w:rPr>
            <w:noProof/>
            <w:webHidden/>
          </w:rPr>
          <w:fldChar w:fldCharType="separate"/>
        </w:r>
        <w:r w:rsidR="0031144E">
          <w:rPr>
            <w:noProof/>
            <w:webHidden/>
          </w:rPr>
          <w:t>41</w:t>
        </w:r>
        <w:r w:rsidR="0031144E">
          <w:rPr>
            <w:noProof/>
            <w:webHidden/>
          </w:rPr>
          <w:fldChar w:fldCharType="end"/>
        </w:r>
      </w:hyperlink>
    </w:p>
    <w:p w14:paraId="1451D2B2" w14:textId="143DF81A"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4"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2 </w:t>
        </w:r>
        <w:r w:rsidR="0031144E" w:rsidRPr="00C44095">
          <w:rPr>
            <w:rStyle w:val="af5"/>
            <w:noProof/>
          </w:rPr>
          <w:t>网购与否影响家庭食物质量消费的估计结果</w:t>
        </w:r>
        <w:r w:rsidR="0031144E">
          <w:rPr>
            <w:noProof/>
            <w:webHidden/>
          </w:rPr>
          <w:tab/>
        </w:r>
        <w:r w:rsidR="0031144E">
          <w:rPr>
            <w:noProof/>
            <w:webHidden/>
          </w:rPr>
          <w:fldChar w:fldCharType="begin"/>
        </w:r>
        <w:r w:rsidR="0031144E">
          <w:rPr>
            <w:noProof/>
            <w:webHidden/>
          </w:rPr>
          <w:instrText xml:space="preserve"> PAGEREF _Toc136079994 \h </w:instrText>
        </w:r>
        <w:r w:rsidR="0031144E">
          <w:rPr>
            <w:noProof/>
            <w:webHidden/>
          </w:rPr>
        </w:r>
        <w:r w:rsidR="0031144E">
          <w:rPr>
            <w:noProof/>
            <w:webHidden/>
          </w:rPr>
          <w:fldChar w:fldCharType="separate"/>
        </w:r>
        <w:r w:rsidR="0031144E">
          <w:rPr>
            <w:noProof/>
            <w:webHidden/>
          </w:rPr>
          <w:t>42</w:t>
        </w:r>
        <w:r w:rsidR="0031144E">
          <w:rPr>
            <w:noProof/>
            <w:webHidden/>
          </w:rPr>
          <w:fldChar w:fldCharType="end"/>
        </w:r>
      </w:hyperlink>
    </w:p>
    <w:p w14:paraId="220CBA7A" w14:textId="6F008CEC"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5"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3 </w:t>
        </w:r>
        <w:r w:rsidR="0031144E" w:rsidRPr="00C44095">
          <w:rPr>
            <w:rStyle w:val="af5"/>
            <w:noProof/>
          </w:rPr>
          <w:t>网购模式多样性影响家庭膳食多样性的估计结果</w:t>
        </w:r>
        <w:r w:rsidR="0031144E">
          <w:rPr>
            <w:noProof/>
            <w:webHidden/>
          </w:rPr>
          <w:tab/>
        </w:r>
        <w:r w:rsidR="0031144E">
          <w:rPr>
            <w:noProof/>
            <w:webHidden/>
          </w:rPr>
          <w:fldChar w:fldCharType="begin"/>
        </w:r>
        <w:r w:rsidR="0031144E">
          <w:rPr>
            <w:noProof/>
            <w:webHidden/>
          </w:rPr>
          <w:instrText xml:space="preserve"> PAGEREF _Toc136079995 \h </w:instrText>
        </w:r>
        <w:r w:rsidR="0031144E">
          <w:rPr>
            <w:noProof/>
            <w:webHidden/>
          </w:rPr>
        </w:r>
        <w:r w:rsidR="0031144E">
          <w:rPr>
            <w:noProof/>
            <w:webHidden/>
          </w:rPr>
          <w:fldChar w:fldCharType="separate"/>
        </w:r>
        <w:r w:rsidR="0031144E">
          <w:rPr>
            <w:noProof/>
            <w:webHidden/>
          </w:rPr>
          <w:t>44</w:t>
        </w:r>
        <w:r w:rsidR="0031144E">
          <w:rPr>
            <w:noProof/>
            <w:webHidden/>
          </w:rPr>
          <w:fldChar w:fldCharType="end"/>
        </w:r>
      </w:hyperlink>
    </w:p>
    <w:p w14:paraId="5D5A9C8E" w14:textId="37289B00"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6"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4 </w:t>
        </w:r>
        <w:r w:rsidR="0031144E" w:rsidRPr="00C44095">
          <w:rPr>
            <w:rStyle w:val="af5"/>
            <w:noProof/>
          </w:rPr>
          <w:t>不同食物网购模式影响家庭膳食多样性的估计结果</w:t>
        </w:r>
        <w:r w:rsidR="0031144E">
          <w:rPr>
            <w:noProof/>
            <w:webHidden/>
          </w:rPr>
          <w:tab/>
        </w:r>
        <w:r w:rsidR="0031144E">
          <w:rPr>
            <w:noProof/>
            <w:webHidden/>
          </w:rPr>
          <w:fldChar w:fldCharType="begin"/>
        </w:r>
        <w:r w:rsidR="0031144E">
          <w:rPr>
            <w:noProof/>
            <w:webHidden/>
          </w:rPr>
          <w:instrText xml:space="preserve"> PAGEREF _Toc136079996 \h </w:instrText>
        </w:r>
        <w:r w:rsidR="0031144E">
          <w:rPr>
            <w:noProof/>
            <w:webHidden/>
          </w:rPr>
        </w:r>
        <w:r w:rsidR="0031144E">
          <w:rPr>
            <w:noProof/>
            <w:webHidden/>
          </w:rPr>
          <w:fldChar w:fldCharType="separate"/>
        </w:r>
        <w:r w:rsidR="0031144E">
          <w:rPr>
            <w:noProof/>
            <w:webHidden/>
          </w:rPr>
          <w:t>45</w:t>
        </w:r>
        <w:r w:rsidR="0031144E">
          <w:rPr>
            <w:noProof/>
            <w:webHidden/>
          </w:rPr>
          <w:fldChar w:fldCharType="end"/>
        </w:r>
      </w:hyperlink>
    </w:p>
    <w:p w14:paraId="7834E34D" w14:textId="57EC3B93"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7"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5 </w:t>
        </w:r>
        <w:r w:rsidR="0031144E" w:rsidRPr="00C44095">
          <w:rPr>
            <w:rStyle w:val="af5"/>
            <w:noProof/>
          </w:rPr>
          <w:t>网购模式多样性影响家庭食物质量消费的估计结果</w:t>
        </w:r>
        <w:r w:rsidR="0031144E">
          <w:rPr>
            <w:noProof/>
            <w:webHidden/>
          </w:rPr>
          <w:tab/>
        </w:r>
        <w:r w:rsidR="0031144E">
          <w:rPr>
            <w:noProof/>
            <w:webHidden/>
          </w:rPr>
          <w:fldChar w:fldCharType="begin"/>
        </w:r>
        <w:r w:rsidR="0031144E">
          <w:rPr>
            <w:noProof/>
            <w:webHidden/>
          </w:rPr>
          <w:instrText xml:space="preserve"> PAGEREF _Toc136079997 \h </w:instrText>
        </w:r>
        <w:r w:rsidR="0031144E">
          <w:rPr>
            <w:noProof/>
            <w:webHidden/>
          </w:rPr>
        </w:r>
        <w:r w:rsidR="0031144E">
          <w:rPr>
            <w:noProof/>
            <w:webHidden/>
          </w:rPr>
          <w:fldChar w:fldCharType="separate"/>
        </w:r>
        <w:r w:rsidR="0031144E">
          <w:rPr>
            <w:noProof/>
            <w:webHidden/>
          </w:rPr>
          <w:t>46</w:t>
        </w:r>
        <w:r w:rsidR="0031144E">
          <w:rPr>
            <w:noProof/>
            <w:webHidden/>
          </w:rPr>
          <w:fldChar w:fldCharType="end"/>
        </w:r>
      </w:hyperlink>
    </w:p>
    <w:p w14:paraId="2000FA82" w14:textId="493BA4F7"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8"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6 </w:t>
        </w:r>
        <w:r w:rsidR="0031144E" w:rsidRPr="00C44095">
          <w:rPr>
            <w:rStyle w:val="af5"/>
            <w:noProof/>
          </w:rPr>
          <w:t>不同食物网购模式影响家庭食物质量消费的估计结果</w:t>
        </w:r>
        <w:r w:rsidR="0031144E">
          <w:rPr>
            <w:noProof/>
            <w:webHidden/>
          </w:rPr>
          <w:tab/>
        </w:r>
        <w:r w:rsidR="0031144E">
          <w:rPr>
            <w:noProof/>
            <w:webHidden/>
          </w:rPr>
          <w:fldChar w:fldCharType="begin"/>
        </w:r>
        <w:r w:rsidR="0031144E">
          <w:rPr>
            <w:noProof/>
            <w:webHidden/>
          </w:rPr>
          <w:instrText xml:space="preserve"> PAGEREF _Toc136079998 \h </w:instrText>
        </w:r>
        <w:r w:rsidR="0031144E">
          <w:rPr>
            <w:noProof/>
            <w:webHidden/>
          </w:rPr>
        </w:r>
        <w:r w:rsidR="0031144E">
          <w:rPr>
            <w:noProof/>
            <w:webHidden/>
          </w:rPr>
          <w:fldChar w:fldCharType="separate"/>
        </w:r>
        <w:r w:rsidR="0031144E">
          <w:rPr>
            <w:noProof/>
            <w:webHidden/>
          </w:rPr>
          <w:t>47</w:t>
        </w:r>
        <w:r w:rsidR="0031144E">
          <w:rPr>
            <w:noProof/>
            <w:webHidden/>
          </w:rPr>
          <w:fldChar w:fldCharType="end"/>
        </w:r>
      </w:hyperlink>
    </w:p>
    <w:p w14:paraId="609718AD" w14:textId="311E3480"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79999" w:history="1">
        <w:r w:rsidR="0031144E" w:rsidRPr="00C44095">
          <w:rPr>
            <w:rStyle w:val="af5"/>
            <w:noProof/>
          </w:rPr>
          <w:t>表</w:t>
        </w:r>
        <w:r w:rsidR="0031144E" w:rsidRPr="00C44095">
          <w:rPr>
            <w:rStyle w:val="af5"/>
            <w:noProof/>
          </w:rPr>
          <w:t xml:space="preserve"> 6</w:t>
        </w:r>
        <w:r w:rsidR="0031144E" w:rsidRPr="00C44095">
          <w:rPr>
            <w:rStyle w:val="af5"/>
            <w:noProof/>
          </w:rPr>
          <w:noBreakHyphen/>
          <w:t xml:space="preserve">7 </w:t>
        </w:r>
        <w:r w:rsidR="0031144E" w:rsidRPr="00C44095">
          <w:rPr>
            <w:rStyle w:val="af5"/>
            <w:noProof/>
          </w:rPr>
          <w:t>网购食物影响家庭食物质量消费的区域异质性</w:t>
        </w:r>
        <w:r w:rsidR="0031144E">
          <w:rPr>
            <w:noProof/>
            <w:webHidden/>
          </w:rPr>
          <w:tab/>
        </w:r>
        <w:r w:rsidR="0031144E">
          <w:rPr>
            <w:noProof/>
            <w:webHidden/>
          </w:rPr>
          <w:fldChar w:fldCharType="begin"/>
        </w:r>
        <w:r w:rsidR="0031144E">
          <w:rPr>
            <w:noProof/>
            <w:webHidden/>
          </w:rPr>
          <w:instrText xml:space="preserve"> PAGEREF _Toc136079999 \h </w:instrText>
        </w:r>
        <w:r w:rsidR="0031144E">
          <w:rPr>
            <w:noProof/>
            <w:webHidden/>
          </w:rPr>
        </w:r>
        <w:r w:rsidR="0031144E">
          <w:rPr>
            <w:noProof/>
            <w:webHidden/>
          </w:rPr>
          <w:fldChar w:fldCharType="separate"/>
        </w:r>
        <w:r w:rsidR="0031144E">
          <w:rPr>
            <w:noProof/>
            <w:webHidden/>
          </w:rPr>
          <w:t>48</w:t>
        </w:r>
        <w:r w:rsidR="0031144E">
          <w:rPr>
            <w:noProof/>
            <w:webHidden/>
          </w:rPr>
          <w:fldChar w:fldCharType="end"/>
        </w:r>
      </w:hyperlink>
    </w:p>
    <w:p w14:paraId="1F9AA1AE" w14:textId="65A62532" w:rsidR="0031144E" w:rsidRDefault="00000000">
      <w:pPr>
        <w:pStyle w:val="ad"/>
        <w:tabs>
          <w:tab w:val="right" w:leader="dot" w:pos="8296"/>
        </w:tabs>
        <w:ind w:left="960" w:hanging="480"/>
        <w:rPr>
          <w:rFonts w:asciiTheme="minorHAnsi" w:eastAsiaTheme="minorEastAsia" w:hAnsiTheme="minorHAnsi"/>
          <w:noProof/>
          <w:sz w:val="21"/>
          <w14:ligatures w14:val="standardContextual"/>
        </w:rPr>
      </w:pPr>
      <w:hyperlink w:anchor="_Toc136080000" w:history="1">
        <w:r w:rsidR="0031144E" w:rsidRPr="00C44095">
          <w:rPr>
            <w:rStyle w:val="af5"/>
            <w:noProof/>
          </w:rPr>
          <w:t>表</w:t>
        </w:r>
        <w:r w:rsidR="0031144E" w:rsidRPr="00C44095">
          <w:rPr>
            <w:rStyle w:val="af5"/>
            <w:noProof/>
          </w:rPr>
          <w:t xml:space="preserve"> 7</w:t>
        </w:r>
        <w:r w:rsidR="0031144E" w:rsidRPr="00C44095">
          <w:rPr>
            <w:rStyle w:val="af5"/>
            <w:noProof/>
          </w:rPr>
          <w:noBreakHyphen/>
          <w:t xml:space="preserve">1 </w:t>
        </w:r>
        <w:r w:rsidR="0031144E" w:rsidRPr="00C44095">
          <w:rPr>
            <w:rStyle w:val="af5"/>
            <w:noProof/>
          </w:rPr>
          <w:t>不同区域间家庭网购食物及观点认同差异</w:t>
        </w:r>
        <w:r w:rsidR="0031144E">
          <w:rPr>
            <w:noProof/>
            <w:webHidden/>
          </w:rPr>
          <w:tab/>
        </w:r>
        <w:r w:rsidR="0031144E">
          <w:rPr>
            <w:noProof/>
            <w:webHidden/>
          </w:rPr>
          <w:fldChar w:fldCharType="begin"/>
        </w:r>
        <w:r w:rsidR="0031144E">
          <w:rPr>
            <w:noProof/>
            <w:webHidden/>
          </w:rPr>
          <w:instrText xml:space="preserve"> PAGEREF _Toc136080000 \h </w:instrText>
        </w:r>
        <w:r w:rsidR="0031144E">
          <w:rPr>
            <w:noProof/>
            <w:webHidden/>
          </w:rPr>
        </w:r>
        <w:r w:rsidR="0031144E">
          <w:rPr>
            <w:noProof/>
            <w:webHidden/>
          </w:rPr>
          <w:fldChar w:fldCharType="separate"/>
        </w:r>
        <w:r w:rsidR="0031144E">
          <w:rPr>
            <w:noProof/>
            <w:webHidden/>
          </w:rPr>
          <w:t>58</w:t>
        </w:r>
        <w:r w:rsidR="0031144E">
          <w:rPr>
            <w:noProof/>
            <w:webHidden/>
          </w:rPr>
          <w:fldChar w:fldCharType="end"/>
        </w:r>
      </w:hyperlink>
    </w:p>
    <w:p w14:paraId="30A43AD3" w14:textId="0A395B38" w:rsidR="00C137C5" w:rsidRDefault="008B700F">
      <w:pPr>
        <w:pStyle w:val="ad"/>
        <w:tabs>
          <w:tab w:val="right" w:leader="dot" w:pos="8296"/>
        </w:tabs>
        <w:ind w:left="960" w:hanging="480"/>
        <w:rPr>
          <w:b/>
          <w:bCs/>
          <w:sz w:val="28"/>
          <w:szCs w:val="24"/>
        </w:rPr>
        <w:sectPr w:rsidR="00C137C5">
          <w:pgSz w:w="11906" w:h="16838"/>
          <w:pgMar w:top="1440" w:right="1800" w:bottom="1440" w:left="1800" w:header="851" w:footer="992" w:gutter="0"/>
          <w:pgNumType w:fmt="lowerRoman" w:start="1"/>
          <w:cols w:space="425"/>
          <w:docGrid w:type="lines" w:linePitch="312"/>
        </w:sectPr>
      </w:pPr>
      <w:r>
        <w:rPr>
          <w:rStyle w:val="af5"/>
        </w:rPr>
        <w:fldChar w:fldCharType="end"/>
      </w:r>
    </w:p>
    <w:p w14:paraId="27717942" w14:textId="77777777" w:rsidR="00C137C5" w:rsidRDefault="00FF371C" w:rsidP="003D367A">
      <w:pPr>
        <w:pStyle w:val="1"/>
        <w:numPr>
          <w:ilvl w:val="0"/>
          <w:numId w:val="11"/>
        </w:numPr>
        <w:spacing w:before="312" w:after="156"/>
      </w:pPr>
      <w:bookmarkStart w:id="14" w:name="_Toc131621553"/>
      <w:bookmarkStart w:id="15" w:name="_Toc131621270"/>
      <w:bookmarkStart w:id="16" w:name="_Toc136075352"/>
      <w:r>
        <w:rPr>
          <w:rFonts w:hint="eastAsia"/>
        </w:rPr>
        <w:lastRenderedPageBreak/>
        <w:t>绪论</w:t>
      </w:r>
      <w:bookmarkEnd w:id="14"/>
      <w:bookmarkEnd w:id="15"/>
      <w:bookmarkEnd w:id="16"/>
    </w:p>
    <w:p w14:paraId="4745B331" w14:textId="77777777" w:rsidR="00C137C5" w:rsidRDefault="00FF371C">
      <w:pPr>
        <w:pStyle w:val="2"/>
        <w:spacing w:before="156" w:after="156"/>
      </w:pPr>
      <w:bookmarkStart w:id="17" w:name="_Toc131621554"/>
      <w:bookmarkStart w:id="18" w:name="_Toc131621271"/>
      <w:bookmarkStart w:id="19" w:name="_Toc136075353"/>
      <w:r>
        <w:rPr>
          <w:rFonts w:hint="eastAsia"/>
        </w:rPr>
        <w:t>研究背景与意义</w:t>
      </w:r>
      <w:bookmarkEnd w:id="17"/>
      <w:bookmarkEnd w:id="18"/>
      <w:bookmarkEnd w:id="19"/>
    </w:p>
    <w:p w14:paraId="57F82CF3" w14:textId="77777777" w:rsidR="00C137C5" w:rsidRDefault="00FF371C">
      <w:pPr>
        <w:pStyle w:val="3"/>
        <w:spacing w:before="156" w:after="156"/>
        <w:rPr>
          <w:szCs w:val="36"/>
        </w:rPr>
      </w:pPr>
      <w:bookmarkStart w:id="20" w:name="_Toc131621272"/>
      <w:bookmarkStart w:id="21" w:name="_Toc131621555"/>
      <w:bookmarkStart w:id="22" w:name="_Toc136075354"/>
      <w:r>
        <w:t>研究</w:t>
      </w:r>
      <w:r>
        <w:rPr>
          <w:rFonts w:hint="eastAsia"/>
        </w:rPr>
        <w:t>背景</w:t>
      </w:r>
      <w:bookmarkEnd w:id="20"/>
      <w:bookmarkEnd w:id="21"/>
      <w:bookmarkEnd w:id="22"/>
    </w:p>
    <w:p w14:paraId="66E1516C" w14:textId="77777777" w:rsidR="00C137C5" w:rsidRDefault="00FF371C" w:rsidP="006B2369">
      <w:pPr>
        <w:ind w:firstLineChars="200" w:firstLine="482"/>
        <w:rPr>
          <w:b/>
          <w:bCs/>
        </w:rPr>
      </w:pPr>
      <w:r>
        <w:rPr>
          <w:rFonts w:hint="eastAsia"/>
          <w:b/>
          <w:bCs/>
        </w:rPr>
        <w:t>（</w:t>
      </w:r>
      <w:r>
        <w:rPr>
          <w:b/>
          <w:bCs/>
        </w:rPr>
        <w:t>1</w:t>
      </w:r>
      <w:r>
        <w:rPr>
          <w:rFonts w:hint="eastAsia"/>
          <w:b/>
          <w:bCs/>
        </w:rPr>
        <w:t>）我国居民食物安全进入由“够能量”向“够营养”、“够健康”转型阶段</w:t>
      </w:r>
    </w:p>
    <w:p w14:paraId="6CFD92B2" w14:textId="41B10F56" w:rsidR="00C137C5" w:rsidRDefault="00FF371C" w:rsidP="001E17C9">
      <w:pPr>
        <w:ind w:firstLineChars="200" w:firstLine="480"/>
      </w:pPr>
      <w:r>
        <w:rPr>
          <w:rFonts w:hint="eastAsia"/>
        </w:rPr>
        <w:t>从</w:t>
      </w:r>
      <w:r>
        <w:rPr>
          <w:rFonts w:hint="eastAsia"/>
        </w:rPr>
        <w:t>1996</w:t>
      </w:r>
      <w:r>
        <w:rPr>
          <w:rFonts w:hint="eastAsia"/>
        </w:rPr>
        <w:t>年《中国的粮食问题》白皮书显示我国基本解决城乡居民的温饱问题</w:t>
      </w:r>
      <w:r>
        <w:fldChar w:fldCharType="begin"/>
      </w:r>
      <w:r w:rsidR="004360A8">
        <w:rPr>
          <w:rFonts w:hint="eastAsia"/>
        </w:rPr>
        <w:instrText xml:space="preserve"> ADDIN EN.CITE &lt;EndNote&gt;&lt;Cite&gt;&lt;Author&gt;</w:instrText>
      </w:r>
      <w:r w:rsidR="004360A8">
        <w:rPr>
          <w:rFonts w:hint="eastAsia"/>
        </w:rPr>
        <w:instrText>中华人民共和国国务院新闻办公室</w:instrText>
      </w:r>
      <w:r w:rsidR="004360A8">
        <w:rPr>
          <w:rFonts w:hint="eastAsia"/>
        </w:rPr>
        <w:instrText>&lt;/Author&gt;&lt;Year&gt;2005-05-25&lt;/Year&gt;&lt;RecNum&gt;231&lt;/RecNum&gt;&lt;DisplayText&gt;&lt;style face="superscript"&gt;[1]&lt;/style&gt;&lt;/DisplayText&gt;&lt;record&gt;&lt;rec-number&gt;231&lt;/rec-number&gt;&lt;foreign-keys&gt;&lt;key app="EN" db-id="vsfxrtpv3svxsle509wvef0jad02fffdtfpr" timestamp="1665127775"&gt;231&lt;/key&gt;&lt;/foreign-keys&gt;&lt;ref-type name="Web Page"&gt;12&lt;/ref-type&gt;&lt;contributors&gt;&lt;authors&gt;&lt;author&gt;&lt;style face="normal" font="default" charset="134" size="100%"&gt;</w:instrText>
      </w:r>
      <w:r w:rsidR="004360A8">
        <w:rPr>
          <w:rFonts w:hint="eastAsia"/>
        </w:rPr>
        <w:instrText>中华人民共和国国务院新闻办公室</w:instrText>
      </w:r>
      <w:r w:rsidR="004360A8">
        <w:rPr>
          <w:rFonts w:hint="eastAsia"/>
        </w:rPr>
        <w:instrText>&lt;/style&gt;&lt;/author&gt;&lt;/authors&gt;&lt;/contributors&gt;&lt;titles&gt;&lt;title&gt;&lt;style face="normal" font="default" charset="134" size="100%"&gt;</w:instrText>
      </w:r>
      <w:r w:rsidR="004360A8">
        <w:rPr>
          <w:rFonts w:hint="eastAsia"/>
        </w:rPr>
        <w:instrText>中国的粮食问题</w:instrText>
      </w:r>
      <w:r w:rsidR="004360A8">
        <w:rPr>
          <w:rFonts w:hint="eastAsia"/>
        </w:rPr>
        <w:instrText>&lt;/style&gt;&lt;/title&gt;&lt;/titles&gt;&lt;volume&gt;2023-05-10&lt;/volume&gt;&lt;dates&gt;&lt;year&gt;2005-05-25&lt;/year&gt;&lt;/dates&gt;&lt;urls&gt;&lt;related-urls&gt;&lt;url&gt;http://www.gov.cn/zhengce/2005-05/25/content_2615740</w:instrText>
      </w:r>
      <w:r w:rsidR="004360A8">
        <w:instrText>.htm&lt;/url&gt;&lt;/related-urls&gt;&lt;/urls&gt;&lt;electronic-resource-num&gt;http://www.gov.cn/zhengce/2005-05/25/content_2615740.htm&lt;/electronic-resource-num&gt;&lt;/record&gt;&lt;/Cite&gt;&lt;/EndNote&gt;</w:instrText>
      </w:r>
      <w:r>
        <w:fldChar w:fldCharType="separate"/>
      </w:r>
      <w:r>
        <w:rPr>
          <w:noProof/>
          <w:vertAlign w:val="superscript"/>
        </w:rPr>
        <w:t>[1]</w:t>
      </w:r>
      <w:r>
        <w:fldChar w:fldCharType="end"/>
      </w:r>
      <w:r>
        <w:rPr>
          <w:rFonts w:hint="eastAsia"/>
        </w:rPr>
        <w:t>，到</w:t>
      </w:r>
      <w:r>
        <w:rPr>
          <w:rFonts w:hint="eastAsia"/>
        </w:rPr>
        <w:t>2019</w:t>
      </w:r>
      <w:r>
        <w:rPr>
          <w:rFonts w:hint="eastAsia"/>
        </w:rPr>
        <w:t>年《中国的粮食安全》白皮书宣告我国实现了粮食基本自给，实现了由“吃不饱”到“吃得饱”，并且“吃得好”的历史性转变</w:t>
      </w:r>
      <w:r>
        <w:fldChar w:fldCharType="begin"/>
      </w:r>
      <w:r w:rsidR="004360A8">
        <w:rPr>
          <w:rFonts w:hint="eastAsia"/>
        </w:rPr>
        <w:instrText xml:space="preserve"> ADDIN EN.CITE &lt;EndNote&gt;&lt;Cite&gt;&lt;Author&gt;</w:instrText>
      </w:r>
      <w:r w:rsidR="004360A8">
        <w:rPr>
          <w:rFonts w:hint="eastAsia"/>
        </w:rPr>
        <w:instrText>中华人民共和国国务院新闻办公室</w:instrText>
      </w:r>
      <w:r w:rsidR="004360A8">
        <w:rPr>
          <w:rFonts w:hint="eastAsia"/>
        </w:rPr>
        <w:instrText>&lt;/Author&gt;&lt;Year&gt;2019-10-14&lt;/Year&gt;&lt;RecNum&gt;232&lt;/RecNum&gt;&lt;DisplayText&gt;&lt;style face="superscript"&gt;[2]&lt;/style&gt;&lt;/DisplayText&gt;&lt;record&gt;&lt;rec-number&gt;232&lt;/rec-number&gt;&lt;foreign-keys&gt;&lt;key app="EN" db-id="vsfxrtpv3svxsle509wvef0jad02fffdtfpr" timestamp="1665127934"&gt;232&lt;/key&gt;&lt;/foreign-keys&gt;&lt;ref-type name="Web Page"&gt;12&lt;/ref-type&gt;&lt;contributors&gt;&lt;authors&gt;&lt;author&gt;&lt;style face="normal" font="default" charset="134" size="100%"&gt;</w:instrText>
      </w:r>
      <w:r w:rsidR="004360A8">
        <w:rPr>
          <w:rFonts w:hint="eastAsia"/>
        </w:rPr>
        <w:instrText>中华人民共和国国务院新闻办公室</w:instrText>
      </w:r>
      <w:r w:rsidR="004360A8">
        <w:rPr>
          <w:rFonts w:hint="eastAsia"/>
        </w:rPr>
        <w:instrText>&lt;/style&gt;&lt;/author&gt;&lt;/authors&gt;&lt;/contributors&gt;&lt;titles&gt;&lt;title&gt;&lt;style face="normal" font="default" charset="134" size="100%"&gt;</w:instrText>
      </w:r>
      <w:r w:rsidR="004360A8">
        <w:rPr>
          <w:rFonts w:hint="eastAsia"/>
        </w:rPr>
        <w:instrText>中国的粮食安全</w:instrText>
      </w:r>
      <w:r w:rsidR="004360A8">
        <w:rPr>
          <w:rFonts w:hint="eastAsia"/>
        </w:rPr>
        <w:instrText>&lt;/style&gt;&lt;/title&gt;&lt;/titles&gt;&lt;volume&gt;2023-05-10&lt;/volume&gt;&lt;dates&gt;&lt;year&gt;2019-10-14&lt;/year&gt;&lt;/dates&gt;&lt;urls&gt;&lt;related-urls&gt;&lt;url&gt;http://www.gov.cn/zhengce/2019-10/14/content_5439410</w:instrText>
      </w:r>
      <w:r w:rsidR="004360A8">
        <w:instrText>.htm&lt;/url&gt;&lt;/related-urls&gt;&lt;/urls&gt;&lt;electronic-resource-num&gt;http://www.gov.cn/zhengce/2019-10/14/content_5439410.htm&lt;/electronic-resource-num&gt;&lt;/record&gt;&lt;/Cite&gt;&lt;/EndNote&gt;</w:instrText>
      </w:r>
      <w:r>
        <w:fldChar w:fldCharType="separate"/>
      </w:r>
      <w:r>
        <w:rPr>
          <w:noProof/>
          <w:vertAlign w:val="superscript"/>
        </w:rPr>
        <w:t>[2]</w:t>
      </w:r>
      <w:r>
        <w:fldChar w:fldCharType="end"/>
      </w:r>
      <w:r>
        <w:rPr>
          <w:rFonts w:hint="eastAsia"/>
        </w:rPr>
        <w:t>。并且，根据联合国粮农组织（</w:t>
      </w:r>
      <w:r>
        <w:rPr>
          <w:rFonts w:hint="eastAsia"/>
        </w:rPr>
        <w:t>Food and Agriculture Organization of the United Nations</w:t>
      </w:r>
      <w:r>
        <w:rPr>
          <w:rFonts w:hint="eastAsia"/>
        </w:rPr>
        <w:t>，</w:t>
      </w:r>
      <w:r>
        <w:rPr>
          <w:rFonts w:hint="eastAsia"/>
        </w:rPr>
        <w:t>FAO</w:t>
      </w:r>
      <w:r>
        <w:rPr>
          <w:rFonts w:hint="eastAsia"/>
        </w:rPr>
        <w:t>）的年度报告，我国饥饿发生率（</w:t>
      </w:r>
      <w:r w:rsidR="007C5684" w:rsidRPr="007C5684">
        <w:t>prevalence</w:t>
      </w:r>
      <w:r>
        <w:rPr>
          <w:rFonts w:hint="eastAsia"/>
        </w:rPr>
        <w:t xml:space="preserve"> of undernourish</w:t>
      </w:r>
      <w:r w:rsidR="007C5684">
        <w:rPr>
          <w:rFonts w:hint="eastAsia"/>
        </w:rPr>
        <w:t>ment</w:t>
      </w:r>
      <w:r>
        <w:rPr>
          <w:rFonts w:hint="eastAsia"/>
        </w:rPr>
        <w:t>，</w:t>
      </w:r>
      <w:r>
        <w:rPr>
          <w:rFonts w:hint="eastAsia"/>
        </w:rPr>
        <w:t>PoU</w:t>
      </w:r>
      <w:r>
        <w:rPr>
          <w:rFonts w:hint="eastAsia"/>
        </w:rPr>
        <w:t>）逐步降低。</w:t>
      </w:r>
      <w:r>
        <w:rPr>
          <w:rFonts w:hint="eastAsia"/>
        </w:rPr>
        <w:t>1990</w:t>
      </w:r>
      <w:r>
        <w:rPr>
          <w:rFonts w:hint="eastAsia"/>
        </w:rPr>
        <w:t>年我国为</w:t>
      </w:r>
      <w:r>
        <w:rPr>
          <w:rFonts w:hint="eastAsia"/>
        </w:rPr>
        <w:t>23.90%</w:t>
      </w:r>
      <w:r>
        <w:rPr>
          <w:rFonts w:hint="eastAsia"/>
        </w:rPr>
        <w:t>，而</w:t>
      </w:r>
      <w:r>
        <w:rPr>
          <w:rFonts w:hint="eastAsia"/>
        </w:rPr>
        <w:t>2017</w:t>
      </w:r>
      <w:r>
        <w:rPr>
          <w:rFonts w:hint="eastAsia"/>
        </w:rPr>
        <w:t>年已低于</w:t>
      </w:r>
      <w:r>
        <w:rPr>
          <w:rFonts w:hint="eastAsia"/>
        </w:rPr>
        <w:t>2.5%</w:t>
      </w:r>
      <w:r>
        <w:fldChar w:fldCharType="begin"/>
      </w:r>
      <w:r w:rsidR="004360A8">
        <w:instrText xml:space="preserve"> ADDIN EN.CITE &lt;EndNote&gt;&lt;Cite&gt;&lt;Author&gt;FAO&lt;/Author&gt;&lt;Year&gt;2015&lt;/Year&gt;&lt;RecNum&gt;5&lt;/RecNum&gt;&lt;DisplayText&gt;&lt;style face="superscript"&gt;[3, 4]&lt;/style&gt;&lt;/DisplayText&gt;&lt;record&gt;&lt;rec-number&gt;5&lt;/rec-number&gt;&lt;foreign-keys&gt;&lt;key app="EN" db-id="vsfxrtpv3svxsle509wvef0jad02fffdtfpr" timestamp="1662885838"&gt;5&lt;/key&gt;&lt;/foreign-keys&gt;&lt;ref-type name="Web Page"&gt;12&lt;/ref-type&gt;&lt;contributors&gt;&lt;authors&gt;&lt;author&gt;FAO&lt;/author&gt;&lt;author&gt;IFAD&lt;/author&gt;&lt;author&gt;WFP&lt;/author&gt;&lt;/authors&gt;&lt;/contributors&gt;&lt;titles&gt;&lt;title&gt;The State of Food Insecurity in the World Meeting the 2015 international hunger targets: taking stock of uneven progress. Rome, FAO.&lt;/title&gt;&lt;/titles&gt;&lt;volume&gt;2023-05-10&lt;/volume&gt;&lt;dates&gt;&lt;year&gt;2015&lt;/year&gt;&lt;/dates&gt;&lt;urls&gt;&lt;/urls&gt;&lt;electronic-resource-num&gt;https://www.fao.org/3/i4646e/i4646e.pdf&lt;/electronic-resource-num&gt;&lt;/record&gt;&lt;/Cite&gt;&lt;Cite&gt;&lt;Author&gt;FAO&lt;/Author&gt;&lt;Year&gt;2020&lt;/Year&gt;&lt;RecNum&gt;4&lt;/RecNum&gt;&lt;record&gt;&lt;rec-number&gt;4&lt;/rec-number&gt;&lt;foreign-keys&gt;&lt;key app="EN" db-id="vsfxrtpv3svxsle509wvef0jad02fffdtfpr" timestamp="1662817496"&gt;4&lt;/key&gt;&lt;/foreign-keys&gt;&lt;ref-type name="Web Page"&gt;12&lt;/ref-type&gt;&lt;contributors&gt;&lt;authors&gt;&lt;author&gt;FAO&lt;/author&gt;&lt;author&gt;IFAD&lt;/author&gt;&lt;author&gt;UNICEF&lt;/author&gt;&lt;author&gt;WFP&lt;/author&gt;&lt;author&gt;WHO&lt;/author&gt;&lt;/authors&gt;&lt;/contributors&gt;&lt;titles&gt;&lt;title&gt;&lt;style face="normal" font="default" size="100%"&gt;The State of Food Security and Nutrition in the World 2020 – Transforming food systems for food affordable&lt;/style&gt;&lt;style face="normal" font="default" charset="134" size="100%"&gt; &lt;/style&gt;&lt;style face="normal" font="default" size="100%"&gt;healthy diets. Rome, FAO.&lt;/style&gt;&lt;/title&gt;&lt;/titles&gt;&lt;volume&gt;2023-05-10&lt;/volume&gt;&lt;dates&gt;&lt;year&gt;2020&lt;/year&gt;&lt;/dates&gt;&lt;urls&gt;&lt;/urls&gt;&lt;electronic-resource-num&gt;https://doi.org/10.4060/ca9692en&lt;/electronic-resource-num&gt;&lt;/record&gt;&lt;/Cite&gt;&lt;/EndNote&gt;</w:instrText>
      </w:r>
      <w:r>
        <w:fldChar w:fldCharType="separate"/>
      </w:r>
      <w:r>
        <w:rPr>
          <w:noProof/>
          <w:vertAlign w:val="superscript"/>
        </w:rPr>
        <w:t>[3, 4]</w:t>
      </w:r>
      <w:r>
        <w:fldChar w:fldCharType="end"/>
      </w:r>
      <w:r w:rsidR="00BE163F">
        <w:rPr>
          <w:rFonts w:hint="eastAsia"/>
        </w:rPr>
        <w:t>。</w:t>
      </w:r>
      <w:r w:rsidR="001E17C9">
        <w:rPr>
          <w:rFonts w:hint="eastAsia"/>
        </w:rPr>
        <w:t>受估计方法限制，</w:t>
      </w:r>
      <w:r w:rsidR="00A66032">
        <w:rPr>
          <w:rFonts w:hint="eastAsia"/>
        </w:rPr>
        <w:t>PoU</w:t>
      </w:r>
      <w:r w:rsidR="001E17C9">
        <w:rPr>
          <w:rFonts w:hint="eastAsia"/>
        </w:rPr>
        <w:t>的估计结果通常存在±</w:t>
      </w:r>
      <w:r w:rsidR="001E17C9">
        <w:rPr>
          <w:rFonts w:hint="eastAsia"/>
        </w:rPr>
        <w:t>2</w:t>
      </w:r>
      <w:r w:rsidR="001E17C9">
        <w:t>.5%</w:t>
      </w:r>
      <w:r w:rsidR="001E17C9">
        <w:rPr>
          <w:rFonts w:hint="eastAsia"/>
        </w:rPr>
        <w:t>的误差，因此</w:t>
      </w:r>
      <w:r>
        <w:rPr>
          <w:rFonts w:hint="eastAsia"/>
        </w:rPr>
        <w:t>当</w:t>
      </w:r>
      <w:r>
        <w:rPr>
          <w:rFonts w:hint="eastAsia"/>
        </w:rPr>
        <w:t>PoU</w:t>
      </w:r>
      <w:r>
        <w:rPr>
          <w:rFonts w:hint="eastAsia"/>
        </w:rPr>
        <w:t>低于</w:t>
      </w:r>
      <w:r>
        <w:rPr>
          <w:rFonts w:hint="eastAsia"/>
        </w:rPr>
        <w:t>2.5%</w:t>
      </w:r>
      <w:r>
        <w:rPr>
          <w:rFonts w:hint="eastAsia"/>
        </w:rPr>
        <w:t>可认为实现了联合国</w:t>
      </w:r>
      <w:r>
        <w:rPr>
          <w:rFonts w:hint="eastAsia"/>
        </w:rPr>
        <w:t>17</w:t>
      </w:r>
      <w:r>
        <w:rPr>
          <w:rFonts w:hint="eastAsia"/>
        </w:rPr>
        <w:t>个可持续发展目标中的“零饥饿（</w:t>
      </w:r>
      <w:r>
        <w:rPr>
          <w:rFonts w:hint="eastAsia"/>
        </w:rPr>
        <w:t>Zero Hunger</w:t>
      </w:r>
      <w:r>
        <w:rPr>
          <w:rFonts w:hint="eastAsia"/>
        </w:rPr>
        <w:t>）”目标</w:t>
      </w:r>
      <w:r w:rsidR="00E51100">
        <w:fldChar w:fldCharType="begin"/>
      </w:r>
      <w:r w:rsidR="004360A8">
        <w:instrText xml:space="preserve"> ADDIN EN.CITE &lt;EndNote&gt;&lt;Cite&gt;&lt;Author&gt;FAO&lt;/Author&gt;&lt;Year&gt;2022-03-31&lt;/Year&gt;&lt;RecNum&gt;606&lt;/RecNum&gt;&lt;DisplayText&gt;&lt;style face="superscript"&gt;[5]&lt;/style&gt;&lt;/DisplayText&gt;&lt;record&gt;&lt;rec-number&gt;606&lt;/rec-number&gt;&lt;foreign-keys&gt;&lt;key app="EN" db-id="vsfxrtpv3svxsle509wvef0jad02fffdtfpr" timestamp="1683638953"&gt;606&lt;/key&gt;&lt;/foreign-keys&gt;&lt;ref-type name="Web Page"&gt;12&lt;/ref-type&gt;&lt;contributors&gt;&lt;authors&gt;&lt;author&gt;FAO&lt;/author&gt;&lt;/authors&gt;&lt;/contributors&gt;&lt;titles&gt;&lt;title&gt;SDG indicator metadata&lt;/title&gt;&lt;/titles&gt;&lt;volume&gt;2023-05-10&lt;/volume&gt;&lt;dates&gt;&lt;year&gt;2022-03-31&lt;/year&gt;&lt;/dates&gt;&lt;urls&gt;&lt;related-urls&gt;&lt;url&gt;https://unstats.un.org/sdgs/metadata/files/Metadata-02-01-01.pdf&lt;/url&gt;&lt;/related-urls&gt;&lt;/urls&gt;&lt;electronic-resource-num&gt;https://unstats.un.org/sdgs/metadata/files/Metadata-02-01-01.pdf&lt;/electronic-resource-num&gt;&lt;/record&gt;&lt;/Cite&gt;&lt;/EndNote&gt;</w:instrText>
      </w:r>
      <w:r w:rsidR="00E51100">
        <w:fldChar w:fldCharType="separate"/>
      </w:r>
      <w:r w:rsidR="00E51100" w:rsidRPr="00E51100">
        <w:rPr>
          <w:noProof/>
          <w:vertAlign w:val="superscript"/>
        </w:rPr>
        <w:t>[5]</w:t>
      </w:r>
      <w:r w:rsidR="00E51100">
        <w:fldChar w:fldCharType="end"/>
      </w:r>
      <w:r>
        <w:rPr>
          <w:rFonts w:hint="eastAsia"/>
        </w:rPr>
        <w:t>。</w:t>
      </w:r>
    </w:p>
    <w:p w14:paraId="56F1972C" w14:textId="691F316C" w:rsidR="00C137C5" w:rsidRDefault="00FF371C" w:rsidP="00621FFE">
      <w:pPr>
        <w:ind w:firstLineChars="200" w:firstLine="480"/>
      </w:pPr>
      <w:r>
        <w:rPr>
          <w:rFonts w:hint="eastAsia"/>
        </w:rPr>
        <w:t>基于此，</w:t>
      </w:r>
      <w:r>
        <w:rPr>
          <w:rFonts w:hint="eastAsia"/>
        </w:rPr>
        <w:t>20</w:t>
      </w:r>
      <w:r>
        <w:t>23</w:t>
      </w:r>
      <w:r>
        <w:rPr>
          <w:rFonts w:hint="eastAsia"/>
        </w:rPr>
        <w:t>年中央一号文件明确提出了“树立大食物观，加快构建粮经饲统筹、农林牧渔结合、植物动物微生物并举的多元化食物供给体系”，以满足居民日益多元化的食物消费需求。但与此同时，《中国居民膳食指南科学研究报告（</w:t>
      </w:r>
      <w:r>
        <w:rPr>
          <w:rFonts w:hint="eastAsia"/>
        </w:rPr>
        <w:t>2021</w:t>
      </w:r>
      <w:r>
        <w:rPr>
          <w:rFonts w:hint="eastAsia"/>
        </w:rPr>
        <w:t>年）》指出我国同时存在谷物、深色蔬菜、水果、奶类、鱼虾类和大豆类等食物摄入不足、超重肥胖问题以及膳食相关慢性病日趋严重</w:t>
      </w:r>
      <w:r>
        <w:fldChar w:fldCharType="begin"/>
      </w:r>
      <w:r w:rsidR="00E6721E">
        <w:rPr>
          <w:rFonts w:hint="eastAsia"/>
        </w:rPr>
        <w:instrText xml:space="preserve"> ADDIN EN.CITE &lt;EndNote&gt;&lt;Cite&gt;&lt;Author&gt;</w:instrText>
      </w:r>
      <w:r w:rsidR="00E6721E">
        <w:rPr>
          <w:rFonts w:hint="eastAsia"/>
        </w:rPr>
        <w:instrText>中国营养学会</w:instrText>
      </w:r>
      <w:r w:rsidR="00E6721E">
        <w:rPr>
          <w:rFonts w:hint="eastAsia"/>
        </w:rPr>
        <w:instrText>&lt;/Author&gt;&lt;Year&gt;2021&lt;/Year&gt;&lt;RecNum&gt;6&lt;/RecNum&gt;&lt;DisplayText&gt;&lt;style face="superscript"&gt;[6]&lt;/style&gt;&lt;/DisplayText&gt;&lt;record&gt;&lt;rec-number&gt;6&lt;/rec-number&gt;&lt;foreign-keys&gt;&lt;key app="EN" db-id="vsfxrtpv3svxsle509wvef0jad02fffdtfpr" timestamp="1662886137"&gt;6&lt;/key&gt;&lt;/foreign-keys&gt;&lt;ref-type name="Report"&gt;27&lt;/ref-type&gt;&lt;contributors&gt;&lt;authors&gt;&lt;author&gt;&lt;style face="normal" font="default" charset="134" size="100%"&gt;</w:instrText>
      </w:r>
      <w:r w:rsidR="00E6721E">
        <w:rPr>
          <w:rFonts w:hint="eastAsia"/>
        </w:rPr>
        <w:instrText>中国营养学会</w:instrText>
      </w:r>
      <w:r w:rsidR="00E6721E">
        <w:rPr>
          <w:rFonts w:hint="eastAsia"/>
        </w:rPr>
        <w:instrText>&lt;/style&gt;&lt;/author&gt;&lt;/authors&gt;&lt;/contributors&gt;&lt;titles&gt;&lt;title&gt;&lt;style face="normal" font="default" charset="134" size="100%"&gt;</w:instrText>
      </w:r>
      <w:r w:rsidR="00E6721E">
        <w:rPr>
          <w:rFonts w:hint="eastAsia"/>
        </w:rPr>
        <w:instrText>中国居民膳食指南科学研究报告（</w:instrText>
      </w:r>
      <w:r w:rsidR="00E6721E">
        <w:rPr>
          <w:rFonts w:hint="eastAsia"/>
        </w:rPr>
        <w:instrText>&lt;/style&gt;&lt;style face="normal" font="default" size="100%"&gt;2021&lt;/style&gt;&lt;style face="normal" font="default" charset="134" size="100%"&gt;</w:instrText>
      </w:r>
      <w:r w:rsidR="00E6721E">
        <w:rPr>
          <w:rFonts w:hint="eastAsia"/>
        </w:rPr>
        <w:instrText>）</w:instrText>
      </w:r>
      <w:r w:rsidR="00E6721E">
        <w:rPr>
          <w:rFonts w:hint="eastAsia"/>
        </w:rPr>
        <w:instrText>&lt;/style&gt;&lt;/title&gt;&lt;/titles&gt;&lt;volume&gt;2023-05-10&lt;/volume&gt;&lt;dates&gt;&lt;</w:instrText>
      </w:r>
      <w:r w:rsidR="00E6721E">
        <w:instrText>year&gt;2021&lt;/year&gt;&lt;/dates&gt;&lt;urls&gt;&lt;related-urls&gt;&lt;url&gt;http://www.dietitian.org.cn/upload/1/cms/content/editor/1650769133909.pdf&lt;/url&gt;&lt;/related-urls&gt;&lt;/urls&gt;&lt;electronic-resource-num&gt;http://www.dietitian.org.cn/upload/1/cms/content/editor/1650769133909.pdf&lt;/electronic-resource-num&gt;&lt;/record&gt;&lt;/Cite&gt;&lt;/EndNote&gt;</w:instrText>
      </w:r>
      <w:r>
        <w:fldChar w:fldCharType="separate"/>
      </w:r>
      <w:r w:rsidR="00E51100" w:rsidRPr="00E51100">
        <w:rPr>
          <w:noProof/>
          <w:vertAlign w:val="superscript"/>
        </w:rPr>
        <w:t>[6]</w:t>
      </w:r>
      <w:r>
        <w:fldChar w:fldCharType="end"/>
      </w:r>
      <w:r>
        <w:rPr>
          <w:rFonts w:hint="eastAsia"/>
        </w:rPr>
        <w:t>，这一现象被称作“营养不良的双重负担”</w:t>
      </w:r>
      <w:r>
        <w:fldChar w:fldCharType="begin"/>
      </w:r>
      <w:r w:rsidR="004360A8">
        <w:instrText xml:space="preserve"> ADDIN EN.CITE &lt;EndNote&gt;&lt;Cite&gt;&lt;Author&gt;WHO&lt;/Author&gt;&lt;Year&gt;2017&lt;/Year&gt;&lt;RecNum&gt;7&lt;/RecNum&gt;&lt;DisplayText&gt;&lt;style face="superscript"&gt;[7]&lt;/style&gt;&lt;/DisplayText&gt;&lt;record&gt;&lt;rec-number&gt;7&lt;/rec-number&gt;&lt;foreign-keys&gt;&lt;key app="EN" db-id="vsfxrtpv3svxsle509wvef0jad02fffdtfpr" timestamp="1662886233"&gt;7&lt;/key&gt;&lt;/foreign-keys&gt;&lt;ref-type name="Web Page"&gt;12&lt;/ref-type&gt;&lt;contributors&gt;&lt;authors&gt;&lt;author&gt;WHO&lt;/author&gt;&lt;/authors&gt;&lt;/contributors&gt;&lt;titles&gt;&lt;title&gt;The double burden of malnutrition. Policy brief. Geneva: World Health Organization&lt;/title&gt;&lt;/titles&gt;&lt;volume&gt;2023-05-10&lt;/volume&gt;&lt;dates&gt;&lt;year&gt;2017&lt;/year&gt;&lt;/dates&gt;&lt;urls&gt;&lt;/urls&gt;&lt;electronic-resource-num&gt;http://apps.who.int/iris/bitstream/handle/10665/255413/WHO-NMH-NHD-17.3-eng.pdf?ua=1&lt;/electronic-resource-num&gt;&lt;/record&gt;&lt;/Cite&gt;&lt;/EndNote&gt;</w:instrText>
      </w:r>
      <w:r>
        <w:fldChar w:fldCharType="separate"/>
      </w:r>
      <w:r w:rsidR="00E51100" w:rsidRPr="00E51100">
        <w:rPr>
          <w:noProof/>
          <w:vertAlign w:val="superscript"/>
        </w:rPr>
        <w:t>[7]</w:t>
      </w:r>
      <w:r>
        <w:fldChar w:fldCharType="end"/>
      </w:r>
      <w:r>
        <w:rPr>
          <w:rFonts w:hint="eastAsia"/>
        </w:rPr>
        <w:t>。总的来看，我国的食物安全已经走过了“够能量”层次、逐步进入由“够营养”向“够健康”转型阶段。从国家尺度来看，大食物观要求食物来源从土地资源向整个国土资源扩展，而在微观尺度上，需要进一步保障居民膳食均衡和营养摄入全面，从而真正</w:t>
      </w:r>
      <w:r w:rsidR="00685717">
        <w:rPr>
          <w:rFonts w:hint="eastAsia"/>
        </w:rPr>
        <w:t>在多个尺度上全面</w:t>
      </w:r>
      <w:r>
        <w:rPr>
          <w:rFonts w:hint="eastAsia"/>
        </w:rPr>
        <w:t>实现</w:t>
      </w:r>
      <w:r w:rsidR="00685717">
        <w:rPr>
          <w:rFonts w:hint="eastAsia"/>
        </w:rPr>
        <w:t>保障</w:t>
      </w:r>
      <w:r>
        <w:rPr>
          <w:rFonts w:hint="eastAsia"/>
        </w:rPr>
        <w:t>食物安全。</w:t>
      </w:r>
    </w:p>
    <w:p w14:paraId="0D414B07" w14:textId="77777777" w:rsidR="00C137C5" w:rsidRDefault="00FF371C" w:rsidP="006B2369">
      <w:pPr>
        <w:ind w:firstLineChars="200" w:firstLine="482"/>
        <w:rPr>
          <w:b/>
          <w:bCs/>
        </w:rPr>
      </w:pPr>
      <w:r>
        <w:rPr>
          <w:rFonts w:hint="eastAsia"/>
          <w:b/>
          <w:bCs/>
        </w:rPr>
        <w:t>（</w:t>
      </w:r>
      <w:r>
        <w:rPr>
          <w:b/>
          <w:bCs/>
        </w:rPr>
        <w:t>2</w:t>
      </w:r>
      <w:r>
        <w:rPr>
          <w:rFonts w:hint="eastAsia"/>
          <w:b/>
          <w:bCs/>
        </w:rPr>
        <w:t>）数字生活智能化助力便民生活圈建设</w:t>
      </w:r>
    </w:p>
    <w:p w14:paraId="1CE80F6E" w14:textId="2631C69B" w:rsidR="00C137C5" w:rsidRDefault="00161725">
      <w:pPr>
        <w:ind w:firstLineChars="200" w:firstLine="480"/>
      </w:pPr>
      <w:r>
        <w:rPr>
          <w:rFonts w:hint="eastAsia"/>
        </w:rPr>
        <w:t>数字</w:t>
      </w:r>
      <w:r w:rsidR="00FF371C">
        <w:rPr>
          <w:rFonts w:hint="eastAsia"/>
        </w:rPr>
        <w:t>技术的发展与人们生产生活方式的改变，共同推动着传统城市空间的转型，驱动着城市结构和功能空间的变化，影响并重塑城市居住、办公、交通和休闲模式和空间。</w:t>
      </w:r>
      <w:r w:rsidR="00FF371C">
        <w:t>近年来</w:t>
      </w:r>
      <w:r w:rsidR="00FF371C">
        <w:rPr>
          <w:rFonts w:hint="eastAsia"/>
        </w:rPr>
        <w:t>我国服务业数字化进程发展迅速，在线展会、远程办公日益普及，在线餐饮、智慧家居、共享出行便利了居民生活。数字化驱动下居民生活方式发生重大变革，也为推进智慧便民生活圈建设提供了有力支撑</w:t>
      </w:r>
      <w:r w:rsidR="00FF371C">
        <w:fldChar w:fldCharType="begin">
          <w:fldData xml:space="preserve">PEVuZE5vdGU+PENpdGU+PEF1dGhvcj7llYbliqHpg6jvvIzkuK3lpK7nvZHkv6Hlip7vvIzlj5Hl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</w:fldData>
        </w:fldChar>
      </w:r>
      <w:r w:rsidR="004360A8">
        <w:instrText xml:space="preserve"> ADDIN EN.CITE </w:instrText>
      </w:r>
      <w:r w:rsidR="004360A8">
        <w:fldChar w:fldCharType="begin">
          <w:fldData xml:space="preserve">PEVuZE5vdGU+PENpdGU+PEF1dGhvcj7llYbliqHpg6jvvIzkuK3lpK7nvZHkv6Hlip7vvIzlj5Hl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</w:fldData>
        </w:fldChar>
      </w:r>
      <w:r w:rsidR="004360A8">
        <w:instrText xml:space="preserve"> ADDIN EN.CITE.DATA </w:instrText>
      </w:r>
      <w:r w:rsidR="004360A8">
        <w:fldChar w:fldCharType="end"/>
      </w:r>
      <w:r w:rsidR="00FF371C">
        <w:fldChar w:fldCharType="separate"/>
      </w:r>
      <w:r w:rsidR="00E51100" w:rsidRPr="00E51100">
        <w:rPr>
          <w:noProof/>
          <w:vertAlign w:val="superscript"/>
        </w:rPr>
        <w:t>[8, 9]</w:t>
      </w:r>
      <w:r w:rsidR="00FF371C">
        <w:fldChar w:fldCharType="end"/>
      </w:r>
      <w:r w:rsidR="00FF371C">
        <w:rPr>
          <w:rFonts w:hint="eastAsia"/>
        </w:rPr>
        <w:t>。</w:t>
      </w:r>
    </w:p>
    <w:p w14:paraId="0DA4B82B" w14:textId="6A25046D" w:rsidR="00C137C5" w:rsidRDefault="00FF371C">
      <w:pPr>
        <w:ind w:firstLineChars="200" w:firstLine="480"/>
      </w:pPr>
      <w:r>
        <w:rPr>
          <w:rFonts w:hint="eastAsia"/>
        </w:rPr>
        <w:t>随着我国网购基础设施和消费环境的不断完善，网购群体不断增加</w:t>
      </w:r>
      <w:r>
        <w:rPr>
          <w:rFonts w:hint="eastAsia"/>
        </w:rPr>
        <w:t xml:space="preserve">, </w:t>
      </w:r>
      <w:r>
        <w:rPr>
          <w:rFonts w:hint="eastAsia"/>
        </w:rPr>
        <w:t>网络销售额高速增长。第</w:t>
      </w:r>
      <w:r>
        <w:t>50</w:t>
      </w:r>
      <w:r>
        <w:rPr>
          <w:rFonts w:hint="eastAsia"/>
        </w:rPr>
        <w:t>次《中国互联网络发展状况统计报告》显示，截至</w:t>
      </w:r>
      <w:r>
        <w:rPr>
          <w:rFonts w:hint="eastAsia"/>
        </w:rPr>
        <w:t>2</w:t>
      </w:r>
      <w:r>
        <w:t>022</w:t>
      </w:r>
      <w:r>
        <w:rPr>
          <w:rFonts w:hint="eastAsia"/>
        </w:rPr>
        <w:t>年</w:t>
      </w:r>
      <w:r>
        <w:lastRenderedPageBreak/>
        <w:t>6</w:t>
      </w:r>
      <w:r>
        <w:rPr>
          <w:rFonts w:hint="eastAsia"/>
        </w:rPr>
        <w:t>月，我国网民规模已达</w:t>
      </w:r>
      <w:r>
        <w:rPr>
          <w:rFonts w:hint="eastAsia"/>
        </w:rPr>
        <w:t>1</w:t>
      </w:r>
      <w:r>
        <w:t>0.51</w:t>
      </w:r>
      <w:r>
        <w:t>亿</w:t>
      </w:r>
      <w:r>
        <w:rPr>
          <w:rFonts w:hint="eastAsia"/>
        </w:rPr>
        <w:t>，互联网普及率达</w:t>
      </w:r>
      <w:r>
        <w:rPr>
          <w:rFonts w:hint="eastAsia"/>
        </w:rPr>
        <w:t>7</w:t>
      </w:r>
      <w:r>
        <w:t>4.4%</w:t>
      </w:r>
      <w:r>
        <w:rPr>
          <w:rFonts w:hint="eastAsia"/>
        </w:rPr>
        <w:t>，群体已然十分庞大</w:t>
      </w:r>
      <w:r w:rsidR="00621FFE">
        <w:fldChar w:fldCharType="begin"/>
      </w:r>
      <w:r w:rsidR="00E6721E">
        <w:rPr>
          <w:rFonts w:hint="eastAsia"/>
        </w:rPr>
        <w:instrText xml:space="preserve"> ADDIN EN.CITE &lt;EndNote&gt;&lt;Cite&gt;&lt;Author&gt;</w:instrText>
      </w:r>
      <w:r w:rsidR="00E6721E">
        <w:rPr>
          <w:rFonts w:hint="eastAsia"/>
        </w:rPr>
        <w:instrText>中国互联网络信息中心</w:instrText>
      </w:r>
      <w:r w:rsidR="00E6721E">
        <w:rPr>
          <w:rFonts w:hint="eastAsia"/>
        </w:rPr>
        <w:instrText>&lt;/Author&gt;&lt;Year&gt;2022-08-31&lt;/Year&gt;&lt;RecNum&gt;378&lt;/RecNum&gt;&lt;DisplayText&gt;&lt;style face="superscript"&gt;[10]&lt;/style&gt;&lt;/DisplayText&gt;&lt;record&gt;&lt;rec-number&gt;378&lt;/rec-number&gt;&lt;foreign-keys&gt;&lt;key app="EN" db-id="vsfxrtpv3svxsle509wvef0jad02fffdtfpr" timestamp="1669275595"&gt;378&lt;/key&gt;&lt;/foreign-keys&gt;&lt;ref-type name="Report"&gt;27&lt;/ref-type&gt;&lt;contributors&gt;&lt;authors&gt;&lt;author&gt;&lt;style face="normal" font="default" charset="134" size="100%"&gt;</w:instrText>
      </w:r>
      <w:r w:rsidR="00E6721E">
        <w:rPr>
          <w:rFonts w:hint="eastAsia"/>
        </w:rPr>
        <w:instrText>中国互联网络信息中心</w:instrText>
      </w:r>
      <w:r w:rsidR="00E6721E">
        <w:rPr>
          <w:rFonts w:hint="eastAsia"/>
        </w:rPr>
        <w:instrText>&lt;/style&gt;&lt;/author&gt;&lt;/authors&gt;&lt;/contributors&gt;&lt;titles&gt;&lt;title&gt;&lt;style face="normal" font="default" charset="134" size="100%"&gt;</w:instrText>
      </w:r>
      <w:r w:rsidR="00E6721E">
        <w:rPr>
          <w:rFonts w:hint="eastAsia"/>
        </w:rPr>
        <w:instrText>第</w:instrText>
      </w:r>
      <w:r w:rsidR="00E6721E">
        <w:rPr>
          <w:rFonts w:hint="eastAsia"/>
        </w:rPr>
        <w:instrText>&lt;/style&gt;&lt;style face="normal" font="default" size="100%"&gt;50&lt;/style&gt;&lt;style face="normal" font="default" charset="134" size="100%"&gt;</w:instrText>
      </w:r>
      <w:r w:rsidR="00E6721E">
        <w:rPr>
          <w:rFonts w:hint="eastAsia"/>
        </w:rPr>
        <w:instrText>次中国互联网络发展状况统计报告</w:instrText>
      </w:r>
      <w:r w:rsidR="00E6721E">
        <w:rPr>
          <w:rFonts w:hint="eastAsia"/>
        </w:rPr>
        <w:instrText>&lt;/style&gt;&lt;/title&gt;&lt;/titles&gt;&lt;volume&gt;2023-05-</w:instrText>
      </w:r>
      <w:r w:rsidR="00E6721E">
        <w:instrText>10&lt;/volume&gt;&lt;dates&gt;&lt;year&gt;2022-08-31&lt;/year&gt;&lt;/dates&gt;&lt;urls&gt;&lt;related-urls&gt;&lt;url&gt;https://www.cnnic.cn/n4/2022/0914/c88-10226.html&lt;/url&gt;&lt;/related-urls&gt;&lt;/urls&gt;&lt;electronic-resource-num&gt;https://www.cnnic.cn/n4/2022/0914/c88-10226.html&lt;/electronic-resource-num&gt;&lt;/record&gt;&lt;/Cite&gt;&lt;/EndNote&gt;</w:instrText>
      </w:r>
      <w:r w:rsidR="00621FFE">
        <w:fldChar w:fldCharType="separate"/>
      </w:r>
      <w:r w:rsidR="00E51100" w:rsidRPr="00E51100">
        <w:rPr>
          <w:noProof/>
          <w:vertAlign w:val="superscript"/>
        </w:rPr>
        <w:t>[10]</w:t>
      </w:r>
      <w:r w:rsidR="00621FFE">
        <w:fldChar w:fldCharType="end"/>
      </w:r>
      <w:r>
        <w:rPr>
          <w:rFonts w:hint="eastAsia"/>
        </w:rPr>
        <w:t>；另一方面，受疫情影响，时效性敏感、本地化属性强的消费需求加速向线上延伸。外卖生鲜、社区团购、即时买药等生活服务类呈现爆发式增长，第</w:t>
      </w:r>
      <w:r>
        <w:t>49</w:t>
      </w:r>
      <w:r>
        <w:rPr>
          <w:rFonts w:hint="eastAsia"/>
        </w:rPr>
        <w:t>次《中国互联网络发展状况统计报告》显示，截至</w:t>
      </w:r>
      <w:r>
        <w:rPr>
          <w:rFonts w:hint="eastAsia"/>
        </w:rPr>
        <w:t>2</w:t>
      </w:r>
      <w:r>
        <w:t>021</w:t>
      </w:r>
      <w:r>
        <w:rPr>
          <w:rFonts w:hint="eastAsia"/>
        </w:rPr>
        <w:t>年</w:t>
      </w:r>
      <w:r>
        <w:rPr>
          <w:rFonts w:hint="eastAsia"/>
        </w:rPr>
        <w:t>1</w:t>
      </w:r>
      <w:r>
        <w:t>2</w:t>
      </w:r>
      <w:r>
        <w:rPr>
          <w:rFonts w:hint="eastAsia"/>
        </w:rPr>
        <w:t>月，我国外卖用户占网民比例</w:t>
      </w:r>
      <w:r>
        <w:t>52.70</w:t>
      </w:r>
      <w:r>
        <w:rPr>
          <w:rFonts w:hint="eastAsia"/>
        </w:rPr>
        <w:t>%</w:t>
      </w:r>
      <w:r>
        <w:fldChar w:fldCharType="begin"/>
      </w:r>
      <w:r w:rsidR="00E6721E">
        <w:rPr>
          <w:rFonts w:hint="eastAsia"/>
        </w:rPr>
        <w:instrText xml:space="preserve"> ADDIN EN.CITE &lt;EndNote&gt;&lt;Cite&gt;&lt;Author&gt;</w:instrText>
      </w:r>
      <w:r w:rsidR="00E6721E">
        <w:rPr>
          <w:rFonts w:hint="eastAsia"/>
        </w:rPr>
        <w:instrText>中国互联网络信息中心</w:instrText>
      </w:r>
      <w:r w:rsidR="00E6721E">
        <w:rPr>
          <w:rFonts w:hint="eastAsia"/>
        </w:rPr>
        <w:instrText>&lt;/Author&gt;&lt;Year&gt;2022-02-25&lt;/Year&gt;&lt;RecNum&gt;2&lt;/RecNum&gt;&lt;DisplayText&gt;&lt;style face="superscript"&gt;[11]&lt;/style&gt;&lt;/DisplayText&gt;&lt;record&gt;&lt;rec-number&gt;2&lt;/rec-number&gt;&lt;foreign-keys&gt;&lt;key app="EN" db-id="vsfxrtpv3svxsle509wvef0jad02fffdtfpr" timestamp="1662816636"&gt;2&lt;/key&gt;&lt;/foreign-keys&gt;&lt;ref-type name="Report"&gt;27&lt;/ref-type&gt;&lt;contributors&gt;&lt;authors&gt;&lt;author&gt;&lt;style face="normal" font="default" charset="134" size="100%"&gt;</w:instrText>
      </w:r>
      <w:r w:rsidR="00E6721E">
        <w:rPr>
          <w:rFonts w:hint="eastAsia"/>
        </w:rPr>
        <w:instrText>中国互联网络信息中心</w:instrText>
      </w:r>
      <w:r w:rsidR="00E6721E">
        <w:rPr>
          <w:rFonts w:hint="eastAsia"/>
        </w:rPr>
        <w:instrText>&lt;/style&gt;&lt;/author&gt;&lt;/authors&gt;&lt;/contributors&gt;&lt;titles&gt;&lt;title&gt;&lt;style face="normal" font="default" charset="134" size="100%"&gt;</w:instrText>
      </w:r>
      <w:r w:rsidR="00E6721E">
        <w:rPr>
          <w:rFonts w:hint="eastAsia"/>
        </w:rPr>
        <w:instrText>第</w:instrText>
      </w:r>
      <w:r w:rsidR="00E6721E">
        <w:rPr>
          <w:rFonts w:hint="eastAsia"/>
        </w:rPr>
        <w:instrText>&lt;/style&gt;&lt;style face="normal" font="default" size="100%"&gt;49&lt;/style&gt;&lt;style face="normal" font="default" charset="134" size="100%"&gt;</w:instrText>
      </w:r>
      <w:r w:rsidR="00E6721E">
        <w:rPr>
          <w:rFonts w:hint="eastAsia"/>
        </w:rPr>
        <w:instrText>次中国互联网络发展状况统计报告</w:instrText>
      </w:r>
      <w:r w:rsidR="00E6721E">
        <w:rPr>
          <w:rFonts w:hint="eastAsia"/>
        </w:rPr>
        <w:instrText>&lt;/style&gt;&lt;/title&gt;&lt;/titles&gt;&lt;volume&gt;2023-05-10&lt;/vo</w:instrText>
      </w:r>
      <w:r w:rsidR="00E6721E">
        <w:instrText>lume&gt;&lt;dates&gt;&lt;year&gt;2022-02-25&lt;/year&gt;&lt;/dates&gt;&lt;urls&gt;&lt;related-urls&gt;&lt;url&gt;http://www.cnnic.net.cn/hlwfzyj/hlwxzbg/hlwtjbg/202202/P020220721404263787858.pdf&lt;/url&gt;&lt;/related-urls&gt;&lt;/urls&gt;&lt;electronic-resource-num&gt;http://www.cnnic.net.cn/hlwfzyj/hlwxzbg/hlwtjbg/202202/P020220721404263787858.pdf&lt;/electronic-resource-num&gt;&lt;/record&gt;&lt;/Cite&gt;&lt;/EndNote&gt;</w:instrText>
      </w:r>
      <w:r>
        <w:fldChar w:fldCharType="separate"/>
      </w:r>
      <w:r w:rsidR="00E51100" w:rsidRPr="00E51100">
        <w:rPr>
          <w:noProof/>
          <w:vertAlign w:val="superscript"/>
        </w:rPr>
        <w:t>[11]</w:t>
      </w:r>
      <w:r>
        <w:fldChar w:fldCharType="end"/>
      </w:r>
      <w:r>
        <w:rPr>
          <w:rFonts w:hint="eastAsia"/>
        </w:rPr>
        <w:t>。而对</w:t>
      </w:r>
      <w:r>
        <w:rPr>
          <w:rFonts w:hint="eastAsia"/>
        </w:rPr>
        <w:t>2</w:t>
      </w:r>
      <w:r>
        <w:t>022</w:t>
      </w:r>
      <w:r>
        <w:rPr>
          <w:rFonts w:hint="eastAsia"/>
        </w:rPr>
        <w:t>年上半年的数据调查发现，我国居民在短视频直播、生鲜电商、社区团购及微信等平台进行网购消费的用户比例分别为</w:t>
      </w:r>
      <w:r>
        <w:rPr>
          <w:rFonts w:hint="eastAsia"/>
        </w:rPr>
        <w:t xml:space="preserve"> 49.7</w:t>
      </w:r>
      <w:r w:rsidR="00970874">
        <w:t>0</w:t>
      </w:r>
      <w:r>
        <w:rPr>
          <w:rFonts w:hint="eastAsia"/>
        </w:rPr>
        <w:t>%</w:t>
      </w:r>
      <w:r>
        <w:rPr>
          <w:rFonts w:hint="eastAsia"/>
        </w:rPr>
        <w:t>、</w:t>
      </w:r>
      <w:r>
        <w:rPr>
          <w:rFonts w:hint="eastAsia"/>
        </w:rPr>
        <w:t>37.2</w:t>
      </w:r>
      <w:r w:rsidR="00970874">
        <w:t>0</w:t>
      </w:r>
      <w:r>
        <w:rPr>
          <w:rFonts w:hint="eastAsia"/>
        </w:rPr>
        <w:t>%</w:t>
      </w:r>
      <w:r>
        <w:rPr>
          <w:rFonts w:hint="eastAsia"/>
        </w:rPr>
        <w:t>、</w:t>
      </w:r>
      <w:r>
        <w:rPr>
          <w:rFonts w:hint="eastAsia"/>
        </w:rPr>
        <w:t>32.4</w:t>
      </w:r>
      <w:r w:rsidR="00970874">
        <w:t>0</w:t>
      </w:r>
      <w:r>
        <w:rPr>
          <w:rFonts w:hint="eastAsia"/>
        </w:rPr>
        <w:t xml:space="preserve">% </w:t>
      </w:r>
      <w:r>
        <w:rPr>
          <w:rFonts w:hint="eastAsia"/>
        </w:rPr>
        <w:t>和</w:t>
      </w:r>
      <w:r>
        <w:rPr>
          <w:rFonts w:hint="eastAsia"/>
        </w:rPr>
        <w:t xml:space="preserve"> 19.6</w:t>
      </w:r>
      <w:r w:rsidR="00970874">
        <w:t>0</w:t>
      </w:r>
      <w:r>
        <w:rPr>
          <w:rFonts w:hint="eastAsia"/>
        </w:rPr>
        <w:t>%</w:t>
      </w:r>
      <w:r>
        <w:fldChar w:fldCharType="begin"/>
      </w:r>
      <w:r w:rsidR="00E6721E">
        <w:rPr>
          <w:rFonts w:hint="eastAsia"/>
        </w:rPr>
        <w:instrText xml:space="preserve"> ADDIN EN.CITE &lt;EndNote&gt;&lt;Cite&gt;&lt;Author&gt;</w:instrText>
      </w:r>
      <w:r w:rsidR="00E6721E">
        <w:rPr>
          <w:rFonts w:hint="eastAsia"/>
        </w:rPr>
        <w:instrText>中国互联网络信息中心</w:instrText>
      </w:r>
      <w:r w:rsidR="00E6721E">
        <w:rPr>
          <w:rFonts w:hint="eastAsia"/>
        </w:rPr>
        <w:instrText>&lt;/Author&gt;&lt;Year&gt;2022-08-31&lt;/Year&gt;&lt;RecNum&gt;378&lt;/RecNum&gt;&lt;DisplayText&gt;&lt;style face="superscript"&gt;[10]&lt;/style&gt;&lt;/DisplayText&gt;&lt;record&gt;&lt;rec-number&gt;378&lt;/rec-number&gt;&lt;foreign-keys&gt;&lt;key app="EN" db-id="vsfxrtpv3svxsle509wvef0jad02fffdtfpr" timestamp="1669275595"&gt;378&lt;/key&gt;&lt;/foreign-keys&gt;&lt;ref-type name="Report"&gt;27&lt;/ref-type&gt;&lt;contributors&gt;&lt;authors&gt;&lt;author&gt;&lt;style face="normal" font="default" charset="134" size="100%"&gt;</w:instrText>
      </w:r>
      <w:r w:rsidR="00E6721E">
        <w:rPr>
          <w:rFonts w:hint="eastAsia"/>
        </w:rPr>
        <w:instrText>中国互联网络信息中心</w:instrText>
      </w:r>
      <w:r w:rsidR="00E6721E">
        <w:rPr>
          <w:rFonts w:hint="eastAsia"/>
        </w:rPr>
        <w:instrText>&lt;/style&gt;&lt;/author&gt;&lt;/authors&gt;&lt;/contributors&gt;&lt;titles&gt;&lt;title&gt;&lt;style face="normal" font="default" charset="134" size="100%"&gt;</w:instrText>
      </w:r>
      <w:r w:rsidR="00E6721E">
        <w:rPr>
          <w:rFonts w:hint="eastAsia"/>
        </w:rPr>
        <w:instrText>第</w:instrText>
      </w:r>
      <w:r w:rsidR="00E6721E">
        <w:rPr>
          <w:rFonts w:hint="eastAsia"/>
        </w:rPr>
        <w:instrText>&lt;/style&gt;&lt;style face="normal" font="default" size="100%"&gt;50&lt;/style&gt;&lt;style face="normal" font="default" charset="134" size="100%"&gt;</w:instrText>
      </w:r>
      <w:r w:rsidR="00E6721E">
        <w:rPr>
          <w:rFonts w:hint="eastAsia"/>
        </w:rPr>
        <w:instrText>次中国互联网络发展状况统计报告</w:instrText>
      </w:r>
      <w:r w:rsidR="00E6721E">
        <w:rPr>
          <w:rFonts w:hint="eastAsia"/>
        </w:rPr>
        <w:instrText>&lt;/style&gt;&lt;/title&gt;&lt;/titles&gt;&lt;volume&gt;2023-05-</w:instrText>
      </w:r>
      <w:r w:rsidR="00E6721E">
        <w:instrText>10&lt;/volume&gt;&lt;dates&gt;&lt;year&gt;2022-08-31&lt;/year&gt;&lt;/dates&gt;&lt;urls&gt;&lt;related-urls&gt;&lt;url&gt;https://www.cnnic.cn/n4/2022/0914/c88-10226.html&lt;/url&gt;&lt;/related-urls&gt;&lt;/urls&gt;&lt;electronic-resource-num&gt;https://www.cnnic.cn/n4/2022/0914/c88-10226.html&lt;/electronic-resource-num&gt;&lt;/record&gt;&lt;/Cite&gt;&lt;/EndNote&gt;</w:instrText>
      </w:r>
      <w:r>
        <w:fldChar w:fldCharType="separate"/>
      </w:r>
      <w:r w:rsidR="00E51100" w:rsidRPr="00E51100">
        <w:rPr>
          <w:noProof/>
          <w:vertAlign w:val="superscript"/>
        </w:rPr>
        <w:t>[10]</w:t>
      </w:r>
      <w:r>
        <w:fldChar w:fldCharType="end"/>
      </w:r>
      <w:r>
        <w:rPr>
          <w:rFonts w:hint="eastAsia"/>
        </w:rPr>
        <w:t>。可见，在线生活服务和即时配送改变了传统到店消费的服务供给模式，提高了城市食物供给的灵活性、流动性和可达性，并对城市食物零售空间布局及供需匹配产生重要影响。</w:t>
      </w:r>
    </w:p>
    <w:p w14:paraId="033A0EDC" w14:textId="77777777" w:rsidR="00C137C5" w:rsidRDefault="00FF371C">
      <w:pPr>
        <w:pStyle w:val="3"/>
        <w:spacing w:before="156" w:after="156"/>
      </w:pPr>
      <w:bookmarkStart w:id="23" w:name="_Toc131621273"/>
      <w:bookmarkStart w:id="24" w:name="_Toc131621556"/>
      <w:bookmarkStart w:id="25" w:name="_Toc136075355"/>
      <w:r>
        <w:rPr>
          <w:rFonts w:hint="eastAsia"/>
        </w:rPr>
        <w:t>研究意义</w:t>
      </w:r>
      <w:bookmarkEnd w:id="23"/>
      <w:bookmarkEnd w:id="24"/>
      <w:bookmarkEnd w:id="25"/>
    </w:p>
    <w:p w14:paraId="6558BB1A" w14:textId="77777777" w:rsidR="00C137C5" w:rsidRDefault="00FF371C" w:rsidP="006B2369">
      <w:pPr>
        <w:ind w:firstLineChars="200" w:firstLine="482"/>
        <w:rPr>
          <w:b/>
          <w:bCs/>
        </w:rPr>
      </w:pPr>
      <w:r>
        <w:rPr>
          <w:rFonts w:hint="eastAsia"/>
          <w:b/>
          <w:bCs/>
        </w:rPr>
        <w:t>（</w:t>
      </w:r>
      <w:r>
        <w:rPr>
          <w:rFonts w:hint="eastAsia"/>
          <w:b/>
          <w:bCs/>
        </w:rPr>
        <w:t>1</w:t>
      </w:r>
      <w:r>
        <w:rPr>
          <w:rFonts w:hint="eastAsia"/>
          <w:b/>
          <w:bCs/>
        </w:rPr>
        <w:t>）理论意义</w:t>
      </w:r>
    </w:p>
    <w:p w14:paraId="180EC298" w14:textId="77BBA51E" w:rsidR="00C137C5" w:rsidRDefault="00EF711C">
      <w:pPr>
        <w:ind w:firstLineChars="200" w:firstLine="480"/>
      </w:pPr>
      <w:r>
        <w:rPr>
          <w:rFonts w:hint="eastAsia"/>
        </w:rPr>
        <w:t>首先，</w:t>
      </w:r>
      <w:r w:rsidR="00FF371C">
        <w:rPr>
          <w:rFonts w:hint="eastAsia"/>
        </w:rPr>
        <w:t>开展对典型城市的家庭膳食质量调研，评估家庭膳食多样性和食物</w:t>
      </w:r>
      <w:r w:rsidR="003830C4">
        <w:rPr>
          <w:rFonts w:hint="eastAsia"/>
        </w:rPr>
        <w:t>质量</w:t>
      </w:r>
      <w:r w:rsidR="00FF371C">
        <w:rPr>
          <w:rFonts w:hint="eastAsia"/>
        </w:rPr>
        <w:t>消费情况，有助于弥补现阶段</w:t>
      </w:r>
      <w:r w:rsidR="00E33530">
        <w:rPr>
          <w:rFonts w:hint="eastAsia"/>
        </w:rPr>
        <w:t>国内</w:t>
      </w:r>
      <w:r w:rsidR="00FF371C">
        <w:rPr>
          <w:rFonts w:hint="eastAsia"/>
        </w:rPr>
        <w:t>对于家庭、个人等微观层面的食物安全研究不足，并为研判我国居民的食物消费结构转变和趋势提供依据。</w:t>
      </w:r>
      <w:r>
        <w:rPr>
          <w:rFonts w:hint="eastAsia"/>
        </w:rPr>
        <w:t>其次，以往研究主要关注食物线下零售对家庭食物安全的影响，尚未</w:t>
      </w:r>
      <w:r w:rsidR="00FF371C">
        <w:rPr>
          <w:rFonts w:hint="eastAsia"/>
        </w:rPr>
        <w:t>充分考虑数字社会下城市居民的多种食物网购模式，探索</w:t>
      </w:r>
      <w:r>
        <w:rPr>
          <w:rFonts w:hint="eastAsia"/>
        </w:rPr>
        <w:t>信息技术发展和</w:t>
      </w:r>
      <w:r w:rsidR="00FF371C">
        <w:rPr>
          <w:rFonts w:hint="eastAsia"/>
        </w:rPr>
        <w:t>新冠疫情冲击对居民食物购买行为产生的重大</w:t>
      </w:r>
      <w:r w:rsidR="00C7279F">
        <w:rPr>
          <w:rFonts w:hint="eastAsia"/>
        </w:rPr>
        <w:t>影响</w:t>
      </w:r>
      <w:r w:rsidR="00161BB0">
        <w:rPr>
          <w:rFonts w:hint="eastAsia"/>
        </w:rPr>
        <w:t>。本文基于调研数据</w:t>
      </w:r>
      <w:r w:rsidR="00FF371C">
        <w:rPr>
          <w:rFonts w:hint="eastAsia"/>
        </w:rPr>
        <w:t>实证检验网购食物</w:t>
      </w:r>
      <w:r w:rsidR="00985E46">
        <w:rPr>
          <w:rFonts w:hint="eastAsia"/>
        </w:rPr>
        <w:t>与否和食物网购模式多样性</w:t>
      </w:r>
      <w:r w:rsidR="00FF371C">
        <w:rPr>
          <w:rFonts w:hint="eastAsia"/>
        </w:rPr>
        <w:t>与家庭膳食质量的关系，</w:t>
      </w:r>
      <w:r>
        <w:rPr>
          <w:rFonts w:hint="eastAsia"/>
        </w:rPr>
        <w:t>能够</w:t>
      </w:r>
      <w:r w:rsidR="00755AD1">
        <w:rPr>
          <w:rFonts w:hint="eastAsia"/>
        </w:rPr>
        <w:t>为</w:t>
      </w:r>
      <w:r w:rsidR="00985E46">
        <w:rPr>
          <w:rFonts w:hint="eastAsia"/>
        </w:rPr>
        <w:t>探究网购</w:t>
      </w:r>
      <w:r w:rsidR="00755AD1">
        <w:rPr>
          <w:rFonts w:hint="eastAsia"/>
        </w:rPr>
        <w:t>食物对家庭膳食质量的影响提供</w:t>
      </w:r>
      <w:r w:rsidR="00985E46">
        <w:rPr>
          <w:rFonts w:hint="eastAsia"/>
        </w:rPr>
        <w:t>研究思路和视角</w:t>
      </w:r>
      <w:r w:rsidR="00161BB0">
        <w:rPr>
          <w:rFonts w:hint="eastAsia"/>
        </w:rPr>
        <w:t>。</w:t>
      </w:r>
      <w:r>
        <w:rPr>
          <w:rFonts w:hint="eastAsia"/>
        </w:rPr>
        <w:t>最后，</w:t>
      </w:r>
      <w:r w:rsidR="00FF371C">
        <w:rPr>
          <w:rFonts w:hint="eastAsia"/>
        </w:rPr>
        <w:t>分析构建网购</w:t>
      </w:r>
      <w:r w:rsidR="001E4C38">
        <w:rPr>
          <w:rFonts w:hint="eastAsia"/>
        </w:rPr>
        <w:t>食物</w:t>
      </w:r>
      <w:r w:rsidR="00FF371C">
        <w:rPr>
          <w:rFonts w:hint="eastAsia"/>
        </w:rPr>
        <w:t>对家庭膳食质量的影响机制，能够从食物获取途径这一角度扩展食物安全保障机制的理论研究，也为深入探寻我国城市居民的食物安全保障研究提供研究参考。</w:t>
      </w:r>
    </w:p>
    <w:p w14:paraId="094C0C27" w14:textId="77777777" w:rsidR="00C137C5" w:rsidRDefault="00FF371C" w:rsidP="006B2369">
      <w:pPr>
        <w:ind w:firstLineChars="200" w:firstLine="482"/>
        <w:rPr>
          <w:b/>
          <w:bCs/>
        </w:rPr>
      </w:pPr>
      <w:r>
        <w:rPr>
          <w:rFonts w:hint="eastAsia"/>
          <w:b/>
          <w:bCs/>
        </w:rPr>
        <w:t>（</w:t>
      </w:r>
      <w:r>
        <w:rPr>
          <w:rFonts w:hint="eastAsia"/>
          <w:b/>
          <w:bCs/>
        </w:rPr>
        <w:t>2</w:t>
      </w:r>
      <w:r>
        <w:rPr>
          <w:rFonts w:hint="eastAsia"/>
          <w:b/>
          <w:bCs/>
        </w:rPr>
        <w:t>）实际意义</w:t>
      </w:r>
    </w:p>
    <w:p w14:paraId="457AD9DB" w14:textId="4627BCCF" w:rsidR="00C137C5" w:rsidRDefault="00FF371C">
      <w:pPr>
        <w:ind w:firstLineChars="200" w:firstLine="480"/>
        <w:rPr>
          <w:b/>
          <w:bCs/>
        </w:rPr>
      </w:pPr>
      <w:r>
        <w:rPr>
          <w:rFonts w:hint="eastAsia"/>
        </w:rPr>
        <w:t>食物安全关系到国计民生，居民能够获得充足、安全和营养的食物是维护社会公平和稳定发展的重要前提与基础。特别是，在我国宏观尺度上粮食安全已基本实现的情况下，关注微观层面的食物安全对于社会可持续发展和提升我国综合食物安全保障能力具有重要意义。家庭作为社会生活的基本单元，其食物的获取能力和饮食结构直接影响到家庭成员的身体健康</w:t>
      </w:r>
      <w:r w:rsidR="00C3212C">
        <w:rPr>
          <w:rFonts w:hint="eastAsia"/>
        </w:rPr>
        <w:t>。</w:t>
      </w:r>
      <w:r>
        <w:rPr>
          <w:rFonts w:hint="eastAsia"/>
        </w:rPr>
        <w:t>因此，基于实地</w:t>
      </w:r>
      <w:r w:rsidR="00F2337D">
        <w:rPr>
          <w:rFonts w:hint="eastAsia"/>
        </w:rPr>
        <w:t>入</w:t>
      </w:r>
      <w:r>
        <w:rPr>
          <w:rFonts w:hint="eastAsia"/>
        </w:rPr>
        <w:t>户调研获得评估家庭膳食质量的一手数据，有助于真实反映微观</w:t>
      </w:r>
      <w:r w:rsidR="00E35536">
        <w:rPr>
          <w:rFonts w:hint="eastAsia"/>
        </w:rPr>
        <w:t>个体</w:t>
      </w:r>
      <w:r>
        <w:rPr>
          <w:rFonts w:hint="eastAsia"/>
        </w:rPr>
        <w:t>的食物消费现状，能够为促进居民膳食均衡和营养摄入全面、实现健康饮食提供决策依据。</w:t>
      </w:r>
    </w:p>
    <w:p w14:paraId="15048E6A" w14:textId="77777777" w:rsidR="00C137C5" w:rsidRDefault="00FF371C">
      <w:pPr>
        <w:pStyle w:val="2"/>
        <w:spacing w:before="156" w:after="156"/>
      </w:pPr>
      <w:bookmarkStart w:id="26" w:name="_Toc131621274"/>
      <w:bookmarkStart w:id="27" w:name="_Toc131621557"/>
      <w:bookmarkStart w:id="28" w:name="_Toc136075356"/>
      <w:r>
        <w:rPr>
          <w:rFonts w:hint="eastAsia"/>
        </w:rPr>
        <w:lastRenderedPageBreak/>
        <w:t>研究目的与内容</w:t>
      </w:r>
      <w:bookmarkEnd w:id="26"/>
      <w:bookmarkEnd w:id="27"/>
      <w:bookmarkEnd w:id="28"/>
    </w:p>
    <w:p w14:paraId="6AD8228A" w14:textId="77777777" w:rsidR="00C137C5" w:rsidRDefault="00FF371C">
      <w:pPr>
        <w:pStyle w:val="3"/>
        <w:spacing w:before="156" w:after="156"/>
        <w:rPr>
          <w:szCs w:val="36"/>
        </w:rPr>
      </w:pPr>
      <w:bookmarkStart w:id="29" w:name="_Toc131621275"/>
      <w:bookmarkStart w:id="30" w:name="_Toc131621558"/>
      <w:bookmarkStart w:id="31" w:name="_Toc136075357"/>
      <w:r>
        <w:t>研究目的</w:t>
      </w:r>
      <w:bookmarkEnd w:id="29"/>
      <w:bookmarkEnd w:id="30"/>
      <w:bookmarkEnd w:id="31"/>
    </w:p>
    <w:p w14:paraId="3ED76350" w14:textId="4F52A2DC" w:rsidR="00820F3D" w:rsidRDefault="00FF371C">
      <w:pPr>
        <w:ind w:firstLineChars="200" w:firstLine="480"/>
      </w:pPr>
      <w:r>
        <w:rPr>
          <w:rFonts w:hint="eastAsia"/>
        </w:rPr>
        <w:t>本研究</w:t>
      </w:r>
      <w:r w:rsidR="00820F3D">
        <w:rPr>
          <w:rFonts w:hint="eastAsia"/>
        </w:rPr>
        <w:t>基于</w:t>
      </w:r>
      <w:r w:rsidR="00DC21FA">
        <w:rPr>
          <w:rFonts w:hint="eastAsia"/>
        </w:rPr>
        <w:t>南京市</w:t>
      </w:r>
      <w:r w:rsidR="00F2337D">
        <w:rPr>
          <w:rFonts w:hint="eastAsia"/>
        </w:rPr>
        <w:t>城市家庭</w:t>
      </w:r>
      <w:r>
        <w:rPr>
          <w:rFonts w:hint="eastAsia"/>
        </w:rPr>
        <w:t>食物消费和购买</w:t>
      </w:r>
      <w:r w:rsidR="00DC21FA">
        <w:rPr>
          <w:rFonts w:hint="eastAsia"/>
        </w:rPr>
        <w:t>情况</w:t>
      </w:r>
      <w:r>
        <w:rPr>
          <w:rFonts w:hint="eastAsia"/>
        </w:rPr>
        <w:t>的问卷调研</w:t>
      </w:r>
      <w:r w:rsidR="00820F3D">
        <w:rPr>
          <w:rFonts w:hint="eastAsia"/>
        </w:rPr>
        <w:t>数据</w:t>
      </w:r>
      <w:r>
        <w:rPr>
          <w:rFonts w:hint="eastAsia"/>
        </w:rPr>
        <w:t>，</w:t>
      </w:r>
      <w:r w:rsidR="00820F3D">
        <w:rPr>
          <w:rFonts w:hint="eastAsia"/>
        </w:rPr>
        <w:t>通过理论分析和实证检验，拟达到以下研究目的：</w:t>
      </w:r>
    </w:p>
    <w:p w14:paraId="4F58D737" w14:textId="77777777" w:rsidR="009A1FFC" w:rsidRDefault="00820F3D" w:rsidP="00DC21FA">
      <w:pPr>
        <w:ind w:firstLineChars="200" w:firstLine="480"/>
      </w:pPr>
      <w:r>
        <w:rPr>
          <w:rFonts w:hint="eastAsia"/>
        </w:rPr>
        <w:t>（</w:t>
      </w:r>
      <w:r>
        <w:rPr>
          <w:rFonts w:hint="eastAsia"/>
        </w:rPr>
        <w:t>1</w:t>
      </w:r>
      <w:r>
        <w:rPr>
          <w:rFonts w:hint="eastAsia"/>
        </w:rPr>
        <w:t>）</w:t>
      </w:r>
      <w:r w:rsidR="008E3B3F">
        <w:rPr>
          <w:rFonts w:hint="eastAsia"/>
        </w:rPr>
        <w:t>合理评估家庭膳食质量</w:t>
      </w:r>
    </w:p>
    <w:p w14:paraId="186B60FB" w14:textId="7CBE54F6" w:rsidR="00DC21FA" w:rsidRDefault="00820F3D" w:rsidP="00DC21FA">
      <w:pPr>
        <w:ind w:firstLineChars="200" w:firstLine="480"/>
      </w:pPr>
      <w:r>
        <w:rPr>
          <w:rFonts w:hint="eastAsia"/>
        </w:rPr>
        <w:t>通过梳理文献资料，厘清</w:t>
      </w:r>
      <w:r w:rsidR="00FF371C">
        <w:rPr>
          <w:rFonts w:hint="eastAsia"/>
        </w:rPr>
        <w:t>家庭</w:t>
      </w:r>
      <w:r w:rsidR="008E3B3F">
        <w:rPr>
          <w:rFonts w:hint="eastAsia"/>
        </w:rPr>
        <w:t>食物安全</w:t>
      </w:r>
      <w:r w:rsidR="00CA326B">
        <w:rPr>
          <w:rFonts w:hint="eastAsia"/>
        </w:rPr>
        <w:t>涉及的食物安全、营养安全和膳食质量等</w:t>
      </w:r>
      <w:r w:rsidR="00DC21FA">
        <w:rPr>
          <w:rFonts w:hint="eastAsia"/>
        </w:rPr>
        <w:t>相关概念内涵及其演变历程，总结归纳学界在评估家庭膳食质量方面构建的测度工具，</w:t>
      </w:r>
      <w:r w:rsidR="008E3B3F">
        <w:rPr>
          <w:rFonts w:hint="eastAsia"/>
        </w:rPr>
        <w:t>以期科学、有效评估</w:t>
      </w:r>
      <w:r w:rsidR="00DC21FA">
        <w:rPr>
          <w:rFonts w:hint="eastAsia"/>
        </w:rPr>
        <w:t>家庭膳食质量</w:t>
      </w:r>
      <w:r w:rsidR="009A1FFC">
        <w:rPr>
          <w:rFonts w:hint="eastAsia"/>
        </w:rPr>
        <w:t>。</w:t>
      </w:r>
    </w:p>
    <w:p w14:paraId="0FE3505F" w14:textId="77777777" w:rsidR="009A1FFC" w:rsidRDefault="00DC21FA" w:rsidP="00DC21FA">
      <w:pPr>
        <w:ind w:firstLineChars="200" w:firstLine="480"/>
      </w:pPr>
      <w:r>
        <w:rPr>
          <w:rFonts w:hint="eastAsia"/>
        </w:rPr>
        <w:t>（</w:t>
      </w:r>
      <w:r>
        <w:rPr>
          <w:rFonts w:hint="eastAsia"/>
        </w:rPr>
        <w:t>2</w:t>
      </w:r>
      <w:r>
        <w:rPr>
          <w:rFonts w:hint="eastAsia"/>
        </w:rPr>
        <w:t>）</w:t>
      </w:r>
      <w:r w:rsidR="008E3B3F">
        <w:rPr>
          <w:rFonts w:hint="eastAsia"/>
        </w:rPr>
        <w:t>总结家庭食物网购行为特征和家庭膳食质量保障水平</w:t>
      </w:r>
    </w:p>
    <w:p w14:paraId="5933C8A2" w14:textId="3F4B8AAE" w:rsidR="00DC21FA" w:rsidRDefault="00DC21FA" w:rsidP="00DC21FA">
      <w:pPr>
        <w:ind w:firstLineChars="200" w:firstLine="480"/>
      </w:pPr>
      <w:r>
        <w:rPr>
          <w:rFonts w:hint="eastAsia"/>
        </w:rPr>
        <w:t>从整体情况和空间分布两方面</w:t>
      </w:r>
      <w:r w:rsidR="00FF371C">
        <w:rPr>
          <w:rFonts w:hint="eastAsia"/>
        </w:rPr>
        <w:t>总结网购食物的普及程度和应用深度</w:t>
      </w:r>
      <w:r>
        <w:rPr>
          <w:rFonts w:hint="eastAsia"/>
        </w:rPr>
        <w:t>、</w:t>
      </w:r>
      <w:r w:rsidR="001E63F2">
        <w:rPr>
          <w:rFonts w:hint="eastAsia"/>
        </w:rPr>
        <w:t>以及从家庭膳食多样性和食物质量消费两方面</w:t>
      </w:r>
      <w:r w:rsidR="009A1FFC">
        <w:rPr>
          <w:rFonts w:hint="eastAsia"/>
        </w:rPr>
        <w:t>综合</w:t>
      </w:r>
      <w:r w:rsidR="001E63F2">
        <w:rPr>
          <w:rFonts w:hint="eastAsia"/>
        </w:rPr>
        <w:t>分析</w:t>
      </w:r>
      <w:r>
        <w:rPr>
          <w:rFonts w:hint="eastAsia"/>
        </w:rPr>
        <w:t>家庭膳食质量</w:t>
      </w:r>
      <w:r w:rsidR="001E63F2">
        <w:rPr>
          <w:rFonts w:hint="eastAsia"/>
        </w:rPr>
        <w:t>情况</w:t>
      </w:r>
      <w:r w:rsidR="009A1FFC">
        <w:rPr>
          <w:rFonts w:hint="eastAsia"/>
        </w:rPr>
        <w:t>。</w:t>
      </w:r>
      <w:r w:rsidR="001E4C38">
        <w:rPr>
          <w:rFonts w:hint="eastAsia"/>
        </w:rPr>
        <w:t>切实掌握我国典型城市网购食物行业的发展现状和家庭膳食质量概况。</w:t>
      </w:r>
    </w:p>
    <w:p w14:paraId="55DC5384" w14:textId="77777777" w:rsidR="009A1FFC" w:rsidRDefault="00DC21FA" w:rsidP="001E63F2">
      <w:pPr>
        <w:ind w:firstLineChars="200" w:firstLine="480"/>
      </w:pPr>
      <w:r>
        <w:rPr>
          <w:rFonts w:hint="eastAsia"/>
        </w:rPr>
        <w:t>（</w:t>
      </w:r>
      <w:r>
        <w:t>3</w:t>
      </w:r>
      <w:r>
        <w:rPr>
          <w:rFonts w:hint="eastAsia"/>
        </w:rPr>
        <w:t>）</w:t>
      </w:r>
      <w:r w:rsidR="009A1FFC">
        <w:rPr>
          <w:rFonts w:hint="eastAsia"/>
        </w:rPr>
        <w:t>探究</w:t>
      </w:r>
      <w:r w:rsidR="001E63F2">
        <w:rPr>
          <w:rFonts w:hint="eastAsia"/>
        </w:rPr>
        <w:t>网购食物影响家庭膳食质量的作用机制和具体影响</w:t>
      </w:r>
    </w:p>
    <w:p w14:paraId="113295ED" w14:textId="0E6DD18B" w:rsidR="008E3B3F" w:rsidRDefault="00FF371C" w:rsidP="001E63F2">
      <w:pPr>
        <w:ind w:firstLineChars="200" w:firstLine="480"/>
      </w:pPr>
      <w:r>
        <w:rPr>
          <w:rFonts w:hint="eastAsia"/>
        </w:rPr>
        <w:t>构建计量经济模型，从家庭是否网购食物、家庭食物网购模式的多样性两个方面，检验</w:t>
      </w:r>
      <w:r w:rsidR="00DC21FA">
        <w:rPr>
          <w:rFonts w:hint="eastAsia"/>
        </w:rPr>
        <w:t>网购食物</w:t>
      </w:r>
      <w:r>
        <w:rPr>
          <w:rFonts w:hint="eastAsia"/>
        </w:rPr>
        <w:t>在家庭膳食质量上的具体作用</w:t>
      </w:r>
      <w:r w:rsidR="00B055D4">
        <w:rPr>
          <w:rFonts w:hint="eastAsia"/>
        </w:rPr>
        <w:t>；</w:t>
      </w:r>
      <w:r w:rsidR="001E63F2">
        <w:rPr>
          <w:rFonts w:hint="eastAsia"/>
        </w:rPr>
        <w:t>探究</w:t>
      </w:r>
      <w:r>
        <w:rPr>
          <w:rFonts w:hint="eastAsia"/>
        </w:rPr>
        <w:t>各类食物网购模式对家庭膳食质量的差异化影响</w:t>
      </w:r>
      <w:r w:rsidR="001E63F2">
        <w:rPr>
          <w:rFonts w:hint="eastAsia"/>
        </w:rPr>
        <w:t>和</w:t>
      </w:r>
      <w:r>
        <w:rPr>
          <w:rFonts w:hint="eastAsia"/>
        </w:rPr>
        <w:t>成因分析</w:t>
      </w:r>
      <w:r w:rsidR="009A1FFC">
        <w:rPr>
          <w:rFonts w:hint="eastAsia"/>
        </w:rPr>
        <w:t>，</w:t>
      </w:r>
      <w:r w:rsidR="00B055D4">
        <w:rPr>
          <w:rFonts w:hint="eastAsia"/>
        </w:rPr>
        <w:t>厘清网购食物对家庭膳食质量的作用路径</w:t>
      </w:r>
      <w:r w:rsidR="009A1FFC">
        <w:rPr>
          <w:rFonts w:hint="eastAsia"/>
        </w:rPr>
        <w:t>。</w:t>
      </w:r>
    </w:p>
    <w:p w14:paraId="4844FA21" w14:textId="77777777" w:rsidR="009A1FFC" w:rsidRDefault="008E3B3F">
      <w:pPr>
        <w:ind w:firstLineChars="200" w:firstLine="480"/>
      </w:pPr>
      <w:r>
        <w:rPr>
          <w:rFonts w:hint="eastAsia"/>
        </w:rPr>
        <w:t>（</w:t>
      </w:r>
      <w:r>
        <w:rPr>
          <w:rFonts w:hint="eastAsia"/>
        </w:rPr>
        <w:t>4</w:t>
      </w:r>
      <w:r>
        <w:rPr>
          <w:rFonts w:hint="eastAsia"/>
        </w:rPr>
        <w:t>）</w:t>
      </w:r>
      <w:r w:rsidR="001E63F2">
        <w:rPr>
          <w:rFonts w:hint="eastAsia"/>
        </w:rPr>
        <w:t>为提升网购食物促进家庭膳食质量提供决策支持</w:t>
      </w:r>
    </w:p>
    <w:p w14:paraId="00B20485" w14:textId="2067C6DE" w:rsidR="00C137C5" w:rsidRDefault="001E63F2">
      <w:pPr>
        <w:ind w:firstLineChars="200" w:firstLine="480"/>
      </w:pPr>
      <w:r>
        <w:rPr>
          <w:rFonts w:hint="eastAsia"/>
        </w:rPr>
        <w:t>通过</w:t>
      </w:r>
      <w:r w:rsidR="00FF371C">
        <w:rPr>
          <w:rFonts w:hint="eastAsia"/>
        </w:rPr>
        <w:t>总结现阶段家庭膳食质量和网购食物面临的问题，围绕进一步提升网购食物对家庭膳食质量的正向促进作用提出相关政策启示，以期切实实现全民膳食质量和健康生活水平的提高。</w:t>
      </w:r>
    </w:p>
    <w:p w14:paraId="48640382" w14:textId="77777777" w:rsidR="00C137C5" w:rsidRDefault="00FF371C">
      <w:pPr>
        <w:pStyle w:val="3"/>
        <w:spacing w:before="156" w:after="156"/>
      </w:pPr>
      <w:bookmarkStart w:id="32" w:name="_Toc131621559"/>
      <w:bookmarkStart w:id="33" w:name="_Toc131621276"/>
      <w:bookmarkStart w:id="34" w:name="_Toc136075358"/>
      <w:r>
        <w:rPr>
          <w:rFonts w:hint="eastAsia"/>
        </w:rPr>
        <w:t>研究内容与章节安排</w:t>
      </w:r>
      <w:bookmarkEnd w:id="32"/>
      <w:bookmarkEnd w:id="33"/>
      <w:bookmarkEnd w:id="34"/>
    </w:p>
    <w:p w14:paraId="3FE77DFA" w14:textId="77777777" w:rsidR="00C137C5" w:rsidRDefault="00FF371C">
      <w:pPr>
        <w:ind w:firstLineChars="200" w:firstLine="480"/>
      </w:pPr>
      <w:r>
        <w:rPr>
          <w:rFonts w:hint="eastAsia"/>
        </w:rPr>
        <w:t>围绕网购食物影响家庭膳食质量展开实证分析和影响机制探究，本文具体研究内容与章节安排如下：</w:t>
      </w:r>
    </w:p>
    <w:p w14:paraId="2ED8A667" w14:textId="51F35AAD" w:rsidR="00C137C5" w:rsidRDefault="00FF371C">
      <w:pPr>
        <w:ind w:firstLineChars="200" w:firstLine="480"/>
      </w:pPr>
      <w:r>
        <w:rPr>
          <w:rFonts w:hint="eastAsia"/>
        </w:rPr>
        <w:t>第一章是文章绪论部分。具体阐述了本研究的现实背景、理论与现实意义。明确本文研究目的，研究内容和具体实现的技术路线，在此基础上，总结了本研究需要解决的重点、难点问题，并明确本研究在家庭食物安全这一研究领域可能的创新点。</w:t>
      </w:r>
    </w:p>
    <w:p w14:paraId="48749B4E" w14:textId="3370F90C" w:rsidR="00C137C5" w:rsidRDefault="00FF371C">
      <w:pPr>
        <w:ind w:firstLineChars="200" w:firstLine="480"/>
      </w:pPr>
      <w:r>
        <w:rPr>
          <w:rFonts w:hint="eastAsia"/>
        </w:rPr>
        <w:t>第二章为国内外研究现状的总结归纳。</w:t>
      </w:r>
      <w:r w:rsidR="003F0058">
        <w:rPr>
          <w:rFonts w:hint="eastAsia"/>
        </w:rPr>
        <w:t>通过</w:t>
      </w:r>
      <w:r>
        <w:rPr>
          <w:rFonts w:hint="eastAsia"/>
        </w:rPr>
        <w:t>细致梳理、归纳已有关于食物网购、家庭</w:t>
      </w:r>
      <w:r w:rsidR="008527B7">
        <w:rPr>
          <w:rFonts w:hint="eastAsia"/>
        </w:rPr>
        <w:t>膳食质量</w:t>
      </w:r>
      <w:r>
        <w:rPr>
          <w:rFonts w:hint="eastAsia"/>
        </w:rPr>
        <w:t>测度方法、家庭膳食质量</w:t>
      </w:r>
      <w:r w:rsidR="008527B7">
        <w:rPr>
          <w:rFonts w:hint="eastAsia"/>
        </w:rPr>
        <w:t>及其</w:t>
      </w:r>
      <w:r>
        <w:rPr>
          <w:rFonts w:hint="eastAsia"/>
        </w:rPr>
        <w:t>影响因素探究等三个方面的文献资料，总结归纳研究脉络、取得的成果和存在的不足，进一步明确本文研究内容。</w:t>
      </w:r>
    </w:p>
    <w:p w14:paraId="59A7134E" w14:textId="387EFFAC" w:rsidR="003F0058" w:rsidRDefault="003F0058">
      <w:pPr>
        <w:ind w:firstLineChars="200" w:firstLine="480"/>
      </w:pPr>
      <w:r>
        <w:rPr>
          <w:rFonts w:hint="eastAsia"/>
        </w:rPr>
        <w:t>第三章为概念界定与研究假设。一方面，在文献梳理的基础上细分食物网购模式，明确本文具体研究对象。以及，结合文献和报告等资料对食物安全、营养</w:t>
      </w:r>
      <w:r>
        <w:rPr>
          <w:rFonts w:hint="eastAsia"/>
        </w:rPr>
        <w:lastRenderedPageBreak/>
        <w:t>安全、膳食质量等概念进行梳理和界定。另一方面，构建网购食物提升家庭膳食质量的作用机制，并提出相应研究假设，分别是，网购食物有利于提升家庭膳食质量、食物网购模式的多样性能够促进家庭膳食质量的提升、不同食物网购模式对家庭膳食质量的影响存在差异，以及</w:t>
      </w:r>
      <w:r w:rsidRPr="004619EC">
        <w:rPr>
          <w:rFonts w:hint="eastAsia"/>
        </w:rPr>
        <w:t>食物网购对家庭膳食质量的影响存在区域</w:t>
      </w:r>
      <w:r>
        <w:rPr>
          <w:rFonts w:hint="eastAsia"/>
        </w:rPr>
        <w:t>异质性。</w:t>
      </w:r>
    </w:p>
    <w:p w14:paraId="3C76C9AA" w14:textId="3426897C" w:rsidR="00C137C5" w:rsidRDefault="00FF371C">
      <w:pPr>
        <w:ind w:firstLineChars="200" w:firstLine="480"/>
      </w:pPr>
      <w:r>
        <w:rPr>
          <w:rFonts w:hint="eastAsia"/>
        </w:rPr>
        <w:t>第</w:t>
      </w:r>
      <w:r w:rsidR="003F0058">
        <w:rPr>
          <w:rFonts w:hint="eastAsia"/>
        </w:rPr>
        <w:t>四</w:t>
      </w:r>
      <w:r>
        <w:rPr>
          <w:rFonts w:hint="eastAsia"/>
        </w:rPr>
        <w:t>章为研究设计部分，主要分为三个部分：一是</w:t>
      </w:r>
      <w:r w:rsidR="003F0058">
        <w:rPr>
          <w:rFonts w:hint="eastAsia"/>
        </w:rPr>
        <w:t>介绍研究区域选择的原因和研究区基本情况；二是</w:t>
      </w:r>
      <w:r>
        <w:rPr>
          <w:rFonts w:hint="eastAsia"/>
        </w:rPr>
        <w:t>调研数据的</w:t>
      </w:r>
      <w:r w:rsidR="003F0058">
        <w:rPr>
          <w:rFonts w:hint="eastAsia"/>
        </w:rPr>
        <w:t>相关说明，包括</w:t>
      </w:r>
      <w:r>
        <w:rPr>
          <w:rFonts w:hint="eastAsia"/>
        </w:rPr>
        <w:t>具体获取过程</w:t>
      </w:r>
      <w:r w:rsidR="003F0058">
        <w:rPr>
          <w:rFonts w:hint="eastAsia"/>
        </w:rPr>
        <w:t>如</w:t>
      </w:r>
      <w:r>
        <w:rPr>
          <w:rFonts w:hint="eastAsia"/>
        </w:rPr>
        <w:t>调研方案的设计、调研数据的整理与清洗</w:t>
      </w:r>
      <w:r w:rsidR="003F0058">
        <w:rPr>
          <w:rFonts w:hint="eastAsia"/>
        </w:rPr>
        <w:t>，和调研样本概况两部分</w:t>
      </w:r>
      <w:r>
        <w:rPr>
          <w:rFonts w:hint="eastAsia"/>
        </w:rPr>
        <w:t>内容；三是基于研究假设</w:t>
      </w:r>
      <w:r w:rsidR="003F0058">
        <w:rPr>
          <w:rFonts w:hint="eastAsia"/>
        </w:rPr>
        <w:t>和调研数据</w:t>
      </w:r>
      <w:r>
        <w:rPr>
          <w:rFonts w:hint="eastAsia"/>
        </w:rPr>
        <w:t>，选取被解释变量、解释变量和控制变量，最后是根据被解释变量的特征，对选取的计量经济模型予以介绍。</w:t>
      </w:r>
    </w:p>
    <w:p w14:paraId="34235FCA" w14:textId="31840C0A" w:rsidR="00C137C5" w:rsidRDefault="00FF371C">
      <w:pPr>
        <w:ind w:firstLineChars="200" w:firstLine="480"/>
      </w:pPr>
      <w:r>
        <w:rPr>
          <w:rFonts w:hint="eastAsia"/>
        </w:rPr>
        <w:t>第</w:t>
      </w:r>
      <w:r w:rsidR="00357504">
        <w:rPr>
          <w:rFonts w:hint="eastAsia"/>
        </w:rPr>
        <w:t>五</w:t>
      </w:r>
      <w:r>
        <w:rPr>
          <w:rFonts w:hint="eastAsia"/>
        </w:rPr>
        <w:t>章为南京市家庭食物网购与膳食质量的统计分析。从调研区域整体、行政区和街道三个空间尺度，</w:t>
      </w:r>
      <w:r w:rsidR="008527B7">
        <w:rPr>
          <w:rFonts w:hint="eastAsia"/>
        </w:rPr>
        <w:t>分别</w:t>
      </w:r>
      <w:r>
        <w:rPr>
          <w:rFonts w:hint="eastAsia"/>
        </w:rPr>
        <w:t>对南京市家庭食物网购行为特征</w:t>
      </w:r>
      <w:r w:rsidR="008527B7">
        <w:rPr>
          <w:rFonts w:hint="eastAsia"/>
        </w:rPr>
        <w:t>和</w:t>
      </w:r>
      <w:r>
        <w:rPr>
          <w:rFonts w:hint="eastAsia"/>
        </w:rPr>
        <w:t>家庭膳食质量进行统计分析，</w:t>
      </w:r>
      <w:r w:rsidR="001B6908">
        <w:rPr>
          <w:rFonts w:hint="eastAsia"/>
        </w:rPr>
        <w:t>掌握总体情况和</w:t>
      </w:r>
      <w:r>
        <w:rPr>
          <w:rFonts w:hint="eastAsia"/>
        </w:rPr>
        <w:t>归纳主要特征</w:t>
      </w:r>
      <w:r w:rsidR="001B6908">
        <w:rPr>
          <w:rFonts w:hint="eastAsia"/>
        </w:rPr>
        <w:t>。同时，通过比较区域间的具体情况，总结</w:t>
      </w:r>
      <w:r w:rsidR="00A25E69">
        <w:rPr>
          <w:rFonts w:hint="eastAsia"/>
        </w:rPr>
        <w:t>空间</w:t>
      </w:r>
      <w:r w:rsidR="001B6908">
        <w:rPr>
          <w:rFonts w:hint="eastAsia"/>
        </w:rPr>
        <w:t>分布特征和差异。</w:t>
      </w:r>
    </w:p>
    <w:p w14:paraId="4C1EAAD7" w14:textId="597AEB79" w:rsidR="00C137C5" w:rsidRDefault="00FF371C">
      <w:pPr>
        <w:ind w:firstLine="480"/>
      </w:pPr>
      <w:r>
        <w:rPr>
          <w:rFonts w:hint="eastAsia"/>
        </w:rPr>
        <w:t>第</w:t>
      </w:r>
      <w:r w:rsidR="00357504">
        <w:rPr>
          <w:rFonts w:hint="eastAsia"/>
        </w:rPr>
        <w:t>六</w:t>
      </w:r>
      <w:r>
        <w:rPr>
          <w:rFonts w:hint="eastAsia"/>
        </w:rPr>
        <w:t>章是网购食物影响家庭膳食质量的实证检验部分。分别运用广义泊松回归模型、</w:t>
      </w:r>
      <w:r>
        <w:rPr>
          <w:rFonts w:hint="eastAsia"/>
        </w:rPr>
        <w:t>Logit</w:t>
      </w:r>
      <w:r>
        <w:rPr>
          <w:rFonts w:hint="eastAsia"/>
        </w:rPr>
        <w:t>模型、多元线性回归模型和有序</w:t>
      </w:r>
      <w:r>
        <w:rPr>
          <w:rFonts w:hint="eastAsia"/>
        </w:rPr>
        <w:t>Logit</w:t>
      </w:r>
      <w:r>
        <w:rPr>
          <w:rFonts w:hint="eastAsia"/>
        </w:rPr>
        <w:t>模式对</w:t>
      </w:r>
      <w:r w:rsidR="00AE608C">
        <w:rPr>
          <w:rFonts w:hint="eastAsia"/>
        </w:rPr>
        <w:t>家庭膳食质量相关的</w:t>
      </w:r>
      <w:r>
        <w:rPr>
          <w:rFonts w:hint="eastAsia"/>
        </w:rPr>
        <w:t>四个被解释变量进行实证分析，得到食物网购与否、食物网购模式的多样性和各食物网购模式影响家庭膳食质量的模型结果。</w:t>
      </w:r>
      <w:r w:rsidR="00AE608C">
        <w:rPr>
          <w:rFonts w:hint="eastAsia"/>
        </w:rPr>
        <w:t>此外，通过分样本回归检验</w:t>
      </w:r>
      <w:r w:rsidR="003E71E3">
        <w:rPr>
          <w:rFonts w:hint="eastAsia"/>
        </w:rPr>
        <w:t>前述影响</w:t>
      </w:r>
      <w:r w:rsidR="0050174D">
        <w:rPr>
          <w:rFonts w:hint="eastAsia"/>
        </w:rPr>
        <w:t>在不同</w:t>
      </w:r>
      <w:r w:rsidR="00AE608C">
        <w:rPr>
          <w:rFonts w:hint="eastAsia"/>
        </w:rPr>
        <w:t>区域</w:t>
      </w:r>
      <w:r w:rsidR="0050174D">
        <w:rPr>
          <w:rFonts w:hint="eastAsia"/>
        </w:rPr>
        <w:t>之间的异质性</w:t>
      </w:r>
      <w:r w:rsidR="00AE608C">
        <w:rPr>
          <w:rFonts w:hint="eastAsia"/>
        </w:rPr>
        <w:t>。</w:t>
      </w:r>
      <w:r w:rsidR="00357504">
        <w:rPr>
          <w:rFonts w:hint="eastAsia"/>
        </w:rPr>
        <w:t>最后对家庭人口特征对家庭膳食质量的影响进行了相应总结和说明。</w:t>
      </w:r>
    </w:p>
    <w:p w14:paraId="4F8CC781" w14:textId="7C6A3DC4" w:rsidR="00C137C5" w:rsidRDefault="00FF371C">
      <w:pPr>
        <w:ind w:firstLine="480"/>
      </w:pPr>
      <w:r>
        <w:rPr>
          <w:rFonts w:hint="eastAsia"/>
        </w:rPr>
        <w:t>第</w:t>
      </w:r>
      <w:r w:rsidR="00357504">
        <w:rPr>
          <w:rFonts w:hint="eastAsia"/>
        </w:rPr>
        <w:t>七</w:t>
      </w:r>
      <w:r>
        <w:rPr>
          <w:rFonts w:hint="eastAsia"/>
        </w:rPr>
        <w:t>章是对</w:t>
      </w:r>
      <w:r w:rsidR="0050174D">
        <w:rPr>
          <w:rFonts w:hint="eastAsia"/>
        </w:rPr>
        <w:t>模型估计</w:t>
      </w:r>
      <w:r>
        <w:rPr>
          <w:rFonts w:hint="eastAsia"/>
        </w:rPr>
        <w:t>结果的分析与讨论。研究从网购食物提升家庭膳食质量的</w:t>
      </w:r>
      <w:r w:rsidR="0050174D">
        <w:rPr>
          <w:rFonts w:hint="eastAsia"/>
        </w:rPr>
        <w:t>原因</w:t>
      </w:r>
      <w:r>
        <w:rPr>
          <w:rFonts w:hint="eastAsia"/>
        </w:rPr>
        <w:t>分析、</w:t>
      </w:r>
      <w:r w:rsidR="0050174D">
        <w:rPr>
          <w:rFonts w:hint="eastAsia"/>
        </w:rPr>
        <w:t>食物</w:t>
      </w:r>
      <w:r>
        <w:rPr>
          <w:rFonts w:hint="eastAsia"/>
        </w:rPr>
        <w:t>网购模式多样性促进家庭膳食质量的原因分析、不同食物网购模式对家庭膳食质量异质性影响</w:t>
      </w:r>
      <w:r w:rsidR="00821511">
        <w:rPr>
          <w:rFonts w:hint="eastAsia"/>
        </w:rPr>
        <w:t>和</w:t>
      </w:r>
      <w:r w:rsidR="0050174D">
        <w:rPr>
          <w:rFonts w:hint="eastAsia"/>
        </w:rPr>
        <w:t>网购食物影响家庭膳食质量的区域差异成因分析共</w:t>
      </w:r>
      <w:r w:rsidR="00357504">
        <w:rPr>
          <w:rFonts w:hint="eastAsia"/>
        </w:rPr>
        <w:t>四</w:t>
      </w:r>
      <w:r>
        <w:rPr>
          <w:rFonts w:hint="eastAsia"/>
        </w:rPr>
        <w:t>个方面对</w:t>
      </w:r>
      <w:r w:rsidR="0050174D">
        <w:rPr>
          <w:rFonts w:hint="eastAsia"/>
        </w:rPr>
        <w:t>模型估计</w:t>
      </w:r>
      <w:r>
        <w:rPr>
          <w:rFonts w:hint="eastAsia"/>
        </w:rPr>
        <w:t>结果进行了深入的分析</w:t>
      </w:r>
      <w:r w:rsidR="00EF457E">
        <w:rPr>
          <w:rFonts w:hint="eastAsia"/>
        </w:rPr>
        <w:t>和论证</w:t>
      </w:r>
      <w:r>
        <w:rPr>
          <w:rFonts w:hint="eastAsia"/>
        </w:rPr>
        <w:t>。</w:t>
      </w:r>
    </w:p>
    <w:p w14:paraId="66CE920D" w14:textId="231FF0D0" w:rsidR="00C137C5" w:rsidRDefault="00FF371C">
      <w:pPr>
        <w:ind w:firstLineChars="200" w:firstLine="480"/>
      </w:pPr>
      <w:r>
        <w:rPr>
          <w:rFonts w:hint="eastAsia"/>
        </w:rPr>
        <w:t>第</w:t>
      </w:r>
      <w:r w:rsidR="00357504">
        <w:rPr>
          <w:rFonts w:hint="eastAsia"/>
        </w:rPr>
        <w:t>八</w:t>
      </w:r>
      <w:r>
        <w:rPr>
          <w:rFonts w:hint="eastAsia"/>
        </w:rPr>
        <w:t>章为本文的结论与展望部分，通过归纳总结研究结果与讨论分析，得出本文的主要研究结论，并据此提出更好发挥网购食物在家庭膳食质量上的提升作用的相关政策启示。最后对本研究存在的不足，和后续深入研究方向进行了总结。</w:t>
      </w:r>
    </w:p>
    <w:p w14:paraId="1DC5F609" w14:textId="77777777" w:rsidR="00C137C5" w:rsidRDefault="00FF371C">
      <w:pPr>
        <w:pStyle w:val="2"/>
        <w:spacing w:before="156" w:after="156"/>
      </w:pPr>
      <w:bookmarkStart w:id="35" w:name="_Toc131621277"/>
      <w:bookmarkStart w:id="36" w:name="_Toc131621560"/>
      <w:bookmarkStart w:id="37" w:name="_Toc136075359"/>
      <w:r>
        <w:rPr>
          <w:rFonts w:hint="eastAsia"/>
        </w:rPr>
        <w:t>研究方法与技术路线</w:t>
      </w:r>
      <w:bookmarkEnd w:id="35"/>
      <w:bookmarkEnd w:id="36"/>
      <w:bookmarkEnd w:id="37"/>
    </w:p>
    <w:p w14:paraId="4E7C6DAB" w14:textId="6E5DD597" w:rsidR="00C137C5" w:rsidRDefault="00FF371C">
      <w:pPr>
        <w:pStyle w:val="3"/>
        <w:spacing w:before="156" w:after="156"/>
      </w:pPr>
      <w:bookmarkStart w:id="38" w:name="_Toc131621561"/>
      <w:bookmarkStart w:id="39" w:name="_Toc131621278"/>
      <w:bookmarkStart w:id="40" w:name="_Toc136075360"/>
      <w:r>
        <w:rPr>
          <w:rFonts w:hint="eastAsia"/>
        </w:rPr>
        <w:t>研究方法</w:t>
      </w:r>
      <w:bookmarkEnd w:id="38"/>
      <w:bookmarkEnd w:id="39"/>
      <w:bookmarkEnd w:id="40"/>
    </w:p>
    <w:p w14:paraId="20D7E2D1" w14:textId="313CB5C2" w:rsidR="00621FFE" w:rsidRPr="006C0F1A" w:rsidRDefault="006C0F1A" w:rsidP="00140BEF">
      <w:pPr>
        <w:ind w:firstLineChars="200" w:firstLine="480"/>
      </w:pPr>
      <w:r w:rsidRPr="00140BEF">
        <w:rPr>
          <w:rFonts w:hint="eastAsia"/>
        </w:rPr>
        <w:t>本文选择南京市作为</w:t>
      </w:r>
      <w:r w:rsidR="00621FFE" w:rsidRPr="006C0F1A">
        <w:rPr>
          <w:rFonts w:hint="eastAsia"/>
        </w:rPr>
        <w:t>研究区域</w:t>
      </w:r>
      <w:r w:rsidRPr="00140BEF">
        <w:rPr>
          <w:rFonts w:hint="eastAsia"/>
        </w:rPr>
        <w:t>开展问卷调查，</w:t>
      </w:r>
      <w:r>
        <w:rPr>
          <w:rFonts w:hint="eastAsia"/>
        </w:rPr>
        <w:t>获取城市家庭食物网购行为特征和膳食质量的相关数据</w:t>
      </w:r>
      <w:r w:rsidR="00A11888">
        <w:rPr>
          <w:rFonts w:hint="eastAsia"/>
        </w:rPr>
        <w:t>，并</w:t>
      </w:r>
      <w:r w:rsidR="00DE5A86">
        <w:rPr>
          <w:rFonts w:hint="eastAsia"/>
        </w:rPr>
        <w:t>结合</w:t>
      </w:r>
      <w:r w:rsidR="00CE4D37">
        <w:rPr>
          <w:rFonts w:hint="eastAsia"/>
        </w:rPr>
        <w:t>相关</w:t>
      </w:r>
      <w:r w:rsidR="00A11888">
        <w:rPr>
          <w:rFonts w:hint="eastAsia"/>
        </w:rPr>
        <w:t>机构如联合国粮农组织、世界卫生组织、国家统计局等公布的统计数据，综合运用如下方法</w:t>
      </w:r>
      <w:r w:rsidR="00CE4D37">
        <w:rPr>
          <w:rFonts w:hint="eastAsia"/>
        </w:rPr>
        <w:t>开展研究。</w:t>
      </w:r>
    </w:p>
    <w:p w14:paraId="16880E05" w14:textId="77777777" w:rsidR="00C137C5" w:rsidRDefault="00FF371C">
      <w:pPr>
        <w:ind w:firstLineChars="200" w:firstLine="482"/>
        <w:rPr>
          <w:b/>
          <w:bCs/>
        </w:rPr>
      </w:pPr>
      <w:r>
        <w:rPr>
          <w:rFonts w:hint="eastAsia"/>
          <w:b/>
          <w:bCs/>
        </w:rPr>
        <w:t>（</w:t>
      </w:r>
      <w:r>
        <w:rPr>
          <w:rFonts w:hint="eastAsia"/>
          <w:b/>
          <w:bCs/>
        </w:rPr>
        <w:t>1</w:t>
      </w:r>
      <w:r>
        <w:rPr>
          <w:rFonts w:hint="eastAsia"/>
          <w:b/>
          <w:bCs/>
        </w:rPr>
        <w:t>）文献分析法</w:t>
      </w:r>
    </w:p>
    <w:p w14:paraId="7C8E8192" w14:textId="77777777" w:rsidR="00C137C5" w:rsidRDefault="00FF371C">
      <w:pPr>
        <w:ind w:firstLineChars="200" w:firstLine="480"/>
      </w:pPr>
      <w:r>
        <w:rPr>
          <w:rFonts w:hint="eastAsia"/>
        </w:rPr>
        <w:lastRenderedPageBreak/>
        <w:t>通过收集、整理已有的国内外文献及相关专著，整理归纳有关家庭膳食质量、食物网购等内容的理论、实证分析成果。首先，需要梳理已有研究内容，进而总结得出学界在该领域的理论基础、重要进展和不足之处。在此基础上，需要对收集的文献资料进行二次整理归纳，以指导本研究的研究框架构建，研究假设提出，问卷内容设计等内容，并有助于明确本研究的具体研究内容和研究方法。</w:t>
      </w:r>
    </w:p>
    <w:p w14:paraId="020DC13E" w14:textId="77777777" w:rsidR="00C137C5" w:rsidRDefault="00FF371C">
      <w:pPr>
        <w:ind w:firstLineChars="200" w:firstLine="482"/>
        <w:rPr>
          <w:b/>
          <w:bCs/>
        </w:rPr>
      </w:pPr>
      <w:r>
        <w:rPr>
          <w:rFonts w:hint="eastAsia"/>
          <w:b/>
          <w:bCs/>
        </w:rPr>
        <w:t>（</w:t>
      </w:r>
      <w:r>
        <w:rPr>
          <w:rFonts w:hint="eastAsia"/>
          <w:b/>
          <w:bCs/>
        </w:rPr>
        <w:t>2</w:t>
      </w:r>
      <w:r>
        <w:rPr>
          <w:rFonts w:hint="eastAsia"/>
          <w:b/>
          <w:bCs/>
        </w:rPr>
        <w:t>）问卷调查法</w:t>
      </w:r>
    </w:p>
    <w:p w14:paraId="64BB1D18" w14:textId="15B45E70" w:rsidR="00C137C5" w:rsidRDefault="00FF371C">
      <w:pPr>
        <w:ind w:firstLineChars="200" w:firstLine="480"/>
      </w:pPr>
      <w:r>
        <w:rPr>
          <w:rFonts w:hint="eastAsia"/>
        </w:rPr>
        <w:t>问卷调查是重要的实证方法，</w:t>
      </w:r>
      <w:r w:rsidR="00450669">
        <w:rPr>
          <w:rFonts w:hint="eastAsia"/>
        </w:rPr>
        <w:t>本文运用</w:t>
      </w:r>
      <w:r>
        <w:rPr>
          <w:rFonts w:hint="eastAsia"/>
        </w:rPr>
        <w:t>问卷调查法</w:t>
      </w:r>
      <w:r w:rsidR="00450669">
        <w:rPr>
          <w:rFonts w:hint="eastAsia"/>
        </w:rPr>
        <w:t>来</w:t>
      </w:r>
      <w:r>
        <w:rPr>
          <w:rFonts w:hint="eastAsia"/>
        </w:rPr>
        <w:t>度量南京市家庭</w:t>
      </w:r>
      <w:r w:rsidR="00450669">
        <w:rPr>
          <w:rFonts w:hint="eastAsia"/>
        </w:rPr>
        <w:t>膳食质量，同时获取家庭在</w:t>
      </w:r>
      <w:r w:rsidR="00723728">
        <w:rPr>
          <w:rFonts w:hint="eastAsia"/>
        </w:rPr>
        <w:t>食物网购的态度、使用频率，以及家庭人口、收入等基本信息</w:t>
      </w:r>
      <w:r>
        <w:rPr>
          <w:rFonts w:hint="eastAsia"/>
        </w:rPr>
        <w:t>。首先，在调查准备阶段，需要选取的科学的、具有可操作性的抽样方法，合理确定南京市各行政区要抽取的样本量。其次，在问卷设计阶段，首先需要通过文献分析方法确定研究需要的相关变量，在此基础上进行问卷设计。问卷内容要充分考虑问题之间的逻辑性和科学性，确保题型和答案设置合理，问卷结构清晰明了，还要结合南京市具体情况和问卷预调研情况，进一步修改完善问卷。</w:t>
      </w:r>
    </w:p>
    <w:p w14:paraId="79581D0D" w14:textId="1B01498F" w:rsidR="00C137C5" w:rsidRDefault="00FF371C">
      <w:pPr>
        <w:ind w:firstLineChars="200" w:firstLine="482"/>
        <w:rPr>
          <w:b/>
          <w:bCs/>
        </w:rPr>
      </w:pPr>
      <w:r>
        <w:rPr>
          <w:rFonts w:hint="eastAsia"/>
          <w:b/>
          <w:bCs/>
        </w:rPr>
        <w:t>（</w:t>
      </w:r>
      <w:r>
        <w:rPr>
          <w:rFonts w:hint="eastAsia"/>
          <w:b/>
          <w:bCs/>
        </w:rPr>
        <w:t>3</w:t>
      </w:r>
      <w:r>
        <w:rPr>
          <w:rFonts w:hint="eastAsia"/>
          <w:b/>
          <w:bCs/>
        </w:rPr>
        <w:t>）数理统计方法</w:t>
      </w:r>
    </w:p>
    <w:p w14:paraId="445F6BD1" w14:textId="5F43E681" w:rsidR="00C137C5" w:rsidRDefault="00FF371C">
      <w:pPr>
        <w:ind w:firstLineChars="200" w:firstLine="480"/>
      </w:pPr>
      <w:r>
        <w:rPr>
          <w:rFonts w:hint="eastAsia"/>
        </w:rPr>
        <w:t>一方面，需要运用相关统计方法如克隆巴赫系数、因子分析等来验证问卷数据的效度和信度，从而确保后续数据分析的科学性。另一方面，由于家庭膳食多样性评分和家庭</w:t>
      </w:r>
      <w:r w:rsidR="007A4ECE">
        <w:rPr>
          <w:rFonts w:hint="eastAsia"/>
        </w:rPr>
        <w:t>食物质量消费</w:t>
      </w:r>
      <w:r>
        <w:rPr>
          <w:rFonts w:hint="eastAsia"/>
        </w:rPr>
        <w:t>均为计数变量，因此相应计量模型如泊松回归模型、</w:t>
      </w:r>
      <w:r>
        <w:rPr>
          <w:rFonts w:hint="eastAsia"/>
        </w:rPr>
        <w:t>Logit</w:t>
      </w:r>
      <w:r>
        <w:rPr>
          <w:rFonts w:hint="eastAsia"/>
        </w:rPr>
        <w:t>模型、</w:t>
      </w:r>
      <w:r w:rsidR="003824F5">
        <w:rPr>
          <w:rFonts w:hint="eastAsia"/>
        </w:rPr>
        <w:t>线性多元回归模型和</w:t>
      </w:r>
      <w:r>
        <w:rPr>
          <w:rFonts w:hint="eastAsia"/>
        </w:rPr>
        <w:t>有序</w:t>
      </w:r>
      <w:r>
        <w:rPr>
          <w:rFonts w:hint="eastAsia"/>
        </w:rPr>
        <w:t>Logit</w:t>
      </w:r>
      <w:r>
        <w:rPr>
          <w:rFonts w:hint="eastAsia"/>
        </w:rPr>
        <w:t>模型来</w:t>
      </w:r>
      <w:r w:rsidR="003824F5">
        <w:rPr>
          <w:rFonts w:hint="eastAsia"/>
        </w:rPr>
        <w:t>综合</w:t>
      </w:r>
      <w:r>
        <w:rPr>
          <w:rFonts w:hint="eastAsia"/>
        </w:rPr>
        <w:t>探究网购食物对其的影响。如采用二元</w:t>
      </w:r>
      <w:r>
        <w:rPr>
          <w:rFonts w:hint="eastAsia"/>
        </w:rPr>
        <w:t>Logit</w:t>
      </w:r>
      <w:r>
        <w:rPr>
          <w:rFonts w:hint="eastAsia"/>
        </w:rPr>
        <w:t>模型用于取值</w:t>
      </w:r>
      <w:r>
        <w:rPr>
          <w:rFonts w:hint="eastAsia"/>
        </w:rPr>
        <w:t>0-1</w:t>
      </w:r>
      <w:r>
        <w:rPr>
          <w:rFonts w:hint="eastAsia"/>
        </w:rPr>
        <w:t>的因变量，将有序</w:t>
      </w:r>
      <w:r>
        <w:rPr>
          <w:rFonts w:hint="eastAsia"/>
        </w:rPr>
        <w:t>Logit</w:t>
      </w:r>
      <w:r>
        <w:rPr>
          <w:rFonts w:hint="eastAsia"/>
        </w:rPr>
        <w:t>模型用于有序分类变量（如家庭</w:t>
      </w:r>
      <w:r w:rsidR="007A4ECE">
        <w:rPr>
          <w:rFonts w:hint="eastAsia"/>
        </w:rPr>
        <w:t>食物质量消费</w:t>
      </w:r>
      <w:r>
        <w:rPr>
          <w:rFonts w:hint="eastAsia"/>
        </w:rPr>
        <w:t>低级、较低级、较高级和高级）等。</w:t>
      </w:r>
    </w:p>
    <w:p w14:paraId="1BB80094" w14:textId="77777777" w:rsidR="00C137C5" w:rsidRDefault="00FF371C">
      <w:pPr>
        <w:pStyle w:val="3"/>
        <w:spacing w:before="156" w:after="156"/>
      </w:pPr>
      <w:bookmarkStart w:id="41" w:name="_Toc131621562"/>
      <w:bookmarkStart w:id="42" w:name="_Toc131621279"/>
      <w:bookmarkStart w:id="43" w:name="_Toc136075361"/>
      <w:r>
        <w:rPr>
          <w:rFonts w:hint="eastAsia"/>
        </w:rPr>
        <w:t>技术路线</w:t>
      </w:r>
      <w:bookmarkEnd w:id="41"/>
      <w:bookmarkEnd w:id="42"/>
      <w:bookmarkEnd w:id="43"/>
    </w:p>
    <w:p w14:paraId="7CFAE476" w14:textId="13D1B511" w:rsidR="00C137C5" w:rsidRDefault="00FF371C">
      <w:pPr>
        <w:ind w:firstLineChars="200" w:firstLine="480"/>
      </w:pPr>
      <w:r>
        <w:rPr>
          <w:rFonts w:hint="eastAsia"/>
        </w:rPr>
        <w:t>通过整理分析相关文献资料，在划分食物网购模式、梳理食物与营养安全、膳食质量等相关概念和理论的基础上，基于家庭食物网购行为分析、家庭膳食质量评估，运用空间和计量分析方法，进而探究食物网购模式对家庭膳食质量的影响，最后根据实证检验结果分析影响机制，以期总结研究结论和提出相关政策启示，本文技术路线图如下（</w:t>
      </w:r>
      <w:r>
        <w:fldChar w:fldCharType="begin"/>
      </w:r>
      <w:r>
        <w:instrText xml:space="preserve"> </w:instrText>
      </w:r>
      <w:r>
        <w:rPr>
          <w:rFonts w:hint="eastAsia"/>
        </w:rPr>
        <w:instrText>REF _Ref131758628 \h</w:instrText>
      </w:r>
      <w:r>
        <w:instrText xml:space="preserve"> </w:instrText>
      </w:r>
      <w:r>
        <w:fldChar w:fldCharType="separate"/>
      </w:r>
      <w:r w:rsidR="0055391B">
        <w:rPr>
          <w:rFonts w:hint="eastAsia"/>
          <w:szCs w:val="40"/>
        </w:rPr>
        <w:t>图</w:t>
      </w:r>
      <w:r w:rsidR="0055391B">
        <w:rPr>
          <w:rFonts w:hint="eastAsia"/>
          <w:szCs w:val="40"/>
        </w:rPr>
        <w:t xml:space="preserve"> </w:t>
      </w:r>
      <w:r w:rsidR="0055391B">
        <w:rPr>
          <w:noProof/>
          <w:szCs w:val="40"/>
        </w:rPr>
        <w:t>1</w:t>
      </w:r>
      <w:r w:rsidR="0055391B">
        <w:rPr>
          <w:szCs w:val="40"/>
        </w:rPr>
        <w:noBreakHyphen/>
      </w:r>
      <w:r w:rsidR="0055391B">
        <w:rPr>
          <w:noProof/>
          <w:szCs w:val="40"/>
        </w:rPr>
        <w:t>1</w:t>
      </w:r>
      <w:r>
        <w:fldChar w:fldCharType="end"/>
      </w:r>
      <w:r>
        <w:rPr>
          <w:rFonts w:hint="eastAsia"/>
        </w:rPr>
        <w:t>）：</w:t>
      </w:r>
    </w:p>
    <w:p w14:paraId="401B73A2" w14:textId="77777777" w:rsidR="00C137C5" w:rsidRPr="00E63401" w:rsidRDefault="00C137C5">
      <w:pPr>
        <w:ind w:firstLineChars="200" w:firstLine="480"/>
      </w:pPr>
    </w:p>
    <w:p w14:paraId="782FF5ED" w14:textId="276F2C4A" w:rsidR="00C137C5" w:rsidRDefault="0095140A">
      <w:pPr>
        <w:jc w:val="center"/>
      </w:pPr>
      <w:r>
        <w:rPr>
          <w:noProof/>
        </w:rPr>
        <w:lastRenderedPageBreak/>
        <w:drawing>
          <wp:inline distT="0" distB="0" distL="0" distR="0" wp14:anchorId="027FF3C6" wp14:editId="76AEF2DC">
            <wp:extent cx="4193459" cy="4890053"/>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88902" cy="5001350"/>
                    </a:xfrm>
                    <a:prstGeom prst="rect">
                      <a:avLst/>
                    </a:prstGeom>
                    <a:noFill/>
                  </pic:spPr>
                </pic:pic>
              </a:graphicData>
            </a:graphic>
          </wp:inline>
        </w:drawing>
      </w:r>
    </w:p>
    <w:p w14:paraId="62FA6A66" w14:textId="68D91C02" w:rsidR="00C137C5" w:rsidRDefault="00FF371C">
      <w:pPr>
        <w:pStyle w:val="af"/>
        <w:rPr>
          <w:sz w:val="21"/>
          <w:szCs w:val="21"/>
        </w:rPr>
      </w:pPr>
      <w:bookmarkStart w:id="44" w:name="_Ref131758628"/>
      <w:bookmarkStart w:id="45" w:name="_Toc136079968"/>
      <w:r w:rsidRPr="003F5302">
        <w:rPr>
          <w:rFonts w:hint="eastAsia"/>
          <w:sz w:val="21"/>
          <w:szCs w:val="21"/>
        </w:rPr>
        <w:t>图</w:t>
      </w:r>
      <w:r w:rsidRPr="003F5302">
        <w:rPr>
          <w:rFonts w:hint="eastAsia"/>
          <w:sz w:val="21"/>
          <w:szCs w:val="21"/>
        </w:rPr>
        <w:t xml:space="preserve"> </w:t>
      </w:r>
      <w:r w:rsidR="004262BC" w:rsidRPr="003F5302">
        <w:rPr>
          <w:sz w:val="21"/>
          <w:szCs w:val="21"/>
        </w:rPr>
        <w:fldChar w:fldCharType="begin"/>
      </w:r>
      <w:r w:rsidR="004262BC" w:rsidRPr="003F5302">
        <w:rPr>
          <w:sz w:val="21"/>
          <w:szCs w:val="21"/>
        </w:rPr>
        <w:instrText xml:space="preserve"> </w:instrText>
      </w:r>
      <w:r w:rsidR="004262BC" w:rsidRPr="003F5302">
        <w:rPr>
          <w:rFonts w:hint="eastAsia"/>
          <w:sz w:val="21"/>
          <w:szCs w:val="21"/>
        </w:rPr>
        <w:instrText>STYLEREF 1 \s</w:instrText>
      </w:r>
      <w:r w:rsidR="004262BC" w:rsidRPr="003F5302">
        <w:rPr>
          <w:sz w:val="21"/>
          <w:szCs w:val="21"/>
        </w:rPr>
        <w:instrText xml:space="preserve"> </w:instrText>
      </w:r>
      <w:r w:rsidR="004262BC" w:rsidRPr="003F5302">
        <w:rPr>
          <w:sz w:val="21"/>
          <w:szCs w:val="21"/>
        </w:rPr>
        <w:fldChar w:fldCharType="separate"/>
      </w:r>
      <w:r w:rsidR="0055391B" w:rsidRPr="003F5302">
        <w:rPr>
          <w:noProof/>
          <w:sz w:val="21"/>
          <w:szCs w:val="21"/>
        </w:rPr>
        <w:t>1</w:t>
      </w:r>
      <w:r w:rsidR="004262BC" w:rsidRPr="003F5302">
        <w:rPr>
          <w:sz w:val="21"/>
          <w:szCs w:val="21"/>
        </w:rPr>
        <w:fldChar w:fldCharType="end"/>
      </w:r>
      <w:r w:rsidR="004262BC" w:rsidRPr="003F5302">
        <w:rPr>
          <w:sz w:val="21"/>
          <w:szCs w:val="21"/>
        </w:rPr>
        <w:noBreakHyphen/>
      </w:r>
      <w:r w:rsidR="004262BC" w:rsidRPr="003F5302">
        <w:rPr>
          <w:sz w:val="21"/>
          <w:szCs w:val="21"/>
        </w:rPr>
        <w:fldChar w:fldCharType="begin"/>
      </w:r>
      <w:r w:rsidR="004262BC" w:rsidRPr="003F5302">
        <w:rPr>
          <w:sz w:val="21"/>
          <w:szCs w:val="21"/>
        </w:rPr>
        <w:instrText xml:space="preserve"> </w:instrText>
      </w:r>
      <w:r w:rsidR="004262BC" w:rsidRPr="003F5302">
        <w:rPr>
          <w:rFonts w:hint="eastAsia"/>
          <w:sz w:val="21"/>
          <w:szCs w:val="21"/>
        </w:rPr>
        <w:instrText xml:space="preserve">SEQ </w:instrText>
      </w:r>
      <w:r w:rsidR="004262BC" w:rsidRPr="003F5302">
        <w:rPr>
          <w:rFonts w:hint="eastAsia"/>
          <w:sz w:val="21"/>
          <w:szCs w:val="21"/>
        </w:rPr>
        <w:instrText>图</w:instrText>
      </w:r>
      <w:r w:rsidR="004262BC" w:rsidRPr="003F5302">
        <w:rPr>
          <w:rFonts w:hint="eastAsia"/>
          <w:sz w:val="21"/>
          <w:szCs w:val="21"/>
        </w:rPr>
        <w:instrText xml:space="preserve"> \* ARABIC \s 1</w:instrText>
      </w:r>
      <w:r w:rsidR="004262BC" w:rsidRPr="003F5302">
        <w:rPr>
          <w:sz w:val="21"/>
          <w:szCs w:val="21"/>
        </w:rPr>
        <w:instrText xml:space="preserve"> </w:instrText>
      </w:r>
      <w:r w:rsidR="004262BC" w:rsidRPr="003F5302">
        <w:rPr>
          <w:sz w:val="21"/>
          <w:szCs w:val="21"/>
        </w:rPr>
        <w:fldChar w:fldCharType="separate"/>
      </w:r>
      <w:r w:rsidR="0055391B" w:rsidRPr="003F5302">
        <w:rPr>
          <w:noProof/>
          <w:sz w:val="21"/>
          <w:szCs w:val="21"/>
        </w:rPr>
        <w:t>1</w:t>
      </w:r>
      <w:r w:rsidR="004262BC" w:rsidRPr="003F5302">
        <w:rPr>
          <w:sz w:val="21"/>
          <w:szCs w:val="21"/>
        </w:rPr>
        <w:fldChar w:fldCharType="end"/>
      </w:r>
      <w:bookmarkEnd w:id="44"/>
      <w:r w:rsidRPr="003F5302">
        <w:rPr>
          <w:sz w:val="21"/>
          <w:szCs w:val="21"/>
        </w:rPr>
        <w:t xml:space="preserve"> </w:t>
      </w:r>
      <w:r w:rsidRPr="003F5302">
        <w:rPr>
          <w:rFonts w:hint="eastAsia"/>
          <w:sz w:val="21"/>
          <w:szCs w:val="21"/>
        </w:rPr>
        <w:t>技术路线图</w:t>
      </w:r>
      <w:bookmarkEnd w:id="45"/>
    </w:p>
    <w:p w14:paraId="26471AD3" w14:textId="77777777" w:rsidR="0043039E" w:rsidRPr="0043039E" w:rsidRDefault="0043039E" w:rsidP="0043039E"/>
    <w:p w14:paraId="3BD0BB13" w14:textId="77777777" w:rsidR="00C137C5" w:rsidRDefault="00FF371C">
      <w:pPr>
        <w:pStyle w:val="2"/>
        <w:spacing w:before="156" w:after="156"/>
      </w:pPr>
      <w:bookmarkStart w:id="46" w:name="_Toc131621280"/>
      <w:bookmarkStart w:id="47" w:name="_Toc131621563"/>
      <w:bookmarkStart w:id="48" w:name="_Toc136075362"/>
      <w:r>
        <w:rPr>
          <w:rFonts w:hint="eastAsia"/>
        </w:rPr>
        <w:t>研究重难点与创新点</w:t>
      </w:r>
      <w:bookmarkEnd w:id="46"/>
      <w:bookmarkEnd w:id="47"/>
      <w:bookmarkEnd w:id="48"/>
    </w:p>
    <w:p w14:paraId="51A59095" w14:textId="77777777" w:rsidR="00C137C5" w:rsidRDefault="00FF371C">
      <w:pPr>
        <w:pStyle w:val="3"/>
        <w:spacing w:before="156" w:after="156"/>
      </w:pPr>
      <w:bookmarkStart w:id="49" w:name="_Toc131621564"/>
      <w:bookmarkStart w:id="50" w:name="_Toc119778825"/>
      <w:bookmarkStart w:id="51" w:name="_Toc131621281"/>
      <w:bookmarkStart w:id="52" w:name="_Toc136075363"/>
      <w:r>
        <w:rPr>
          <w:rFonts w:hint="eastAsia"/>
        </w:rPr>
        <w:t>研究重点</w:t>
      </w:r>
      <w:bookmarkEnd w:id="49"/>
      <w:bookmarkEnd w:id="50"/>
      <w:bookmarkEnd w:id="51"/>
      <w:bookmarkEnd w:id="52"/>
    </w:p>
    <w:p w14:paraId="57A8854F" w14:textId="77777777" w:rsidR="00C137C5" w:rsidRDefault="00FF371C">
      <w:pPr>
        <w:ind w:firstLineChars="200" w:firstLine="480"/>
      </w:pPr>
      <w:r>
        <w:rPr>
          <w:rFonts w:hint="eastAsia"/>
        </w:rPr>
        <w:t>一是综合测度家庭膳食质量。家庭膳食质量评估是家庭食物和营养安全的重要组成部分，但现有的指标和评估方法往往基于某一个具体维度、方面展开，综合评价指标体系尚未建立。本研究需要在现有文献的基础上，在食物和营养安全相关理论的指导下，选择合适的评价指标，以实现对家庭膳食质量的精准、有效评估。</w:t>
      </w:r>
    </w:p>
    <w:p w14:paraId="770F1817" w14:textId="432125B4" w:rsidR="00C137C5" w:rsidRDefault="00FF371C">
      <w:pPr>
        <w:ind w:firstLineChars="200" w:firstLine="480"/>
      </w:pPr>
      <w:r>
        <w:rPr>
          <w:rFonts w:hint="eastAsia"/>
        </w:rPr>
        <w:t>二是分析</w:t>
      </w:r>
      <w:r w:rsidR="00AA1237">
        <w:rPr>
          <w:rFonts w:hint="eastAsia"/>
        </w:rPr>
        <w:t>城市家庭</w:t>
      </w:r>
      <w:r>
        <w:rPr>
          <w:rFonts w:hint="eastAsia"/>
        </w:rPr>
        <w:t>食物网购行为特征。在信息技术和新冠疫情的影响下，食物网购模式逐渐多样化。目前主要的食物网购模式包括网购生鲜自提、网购生鲜配送到家、网购包装食物、网购外卖食物、</w:t>
      </w:r>
      <w:r w:rsidR="003824F5">
        <w:rPr>
          <w:rFonts w:hint="eastAsia"/>
        </w:rPr>
        <w:t>网络</w:t>
      </w:r>
      <w:r>
        <w:rPr>
          <w:rFonts w:hint="eastAsia"/>
        </w:rPr>
        <w:t>社交群组团购食物等。居民对于不同类型的食物网购模式可能存在使用频率、食物购买类别、使用态度、风险感</w:t>
      </w:r>
      <w:r>
        <w:rPr>
          <w:rFonts w:hint="eastAsia"/>
        </w:rPr>
        <w:lastRenderedPageBreak/>
        <w:t>知和满意度等方面的差异，需要对各类型的食物网购行为展开具体研究，以明确现阶段城市家庭食物网购的主要模式和行为特征。</w:t>
      </w:r>
    </w:p>
    <w:p w14:paraId="191C15E1" w14:textId="43E1D9C7" w:rsidR="00C137C5" w:rsidRDefault="00FF371C">
      <w:pPr>
        <w:ind w:firstLineChars="200" w:firstLine="480"/>
      </w:pPr>
      <w:r>
        <w:rPr>
          <w:rFonts w:hint="eastAsia"/>
        </w:rPr>
        <w:t>三是揭示网购食物对家庭</w:t>
      </w:r>
      <w:r w:rsidR="006D0CB5">
        <w:rPr>
          <w:rFonts w:hint="eastAsia"/>
        </w:rPr>
        <w:t>膳食质量</w:t>
      </w:r>
      <w:r>
        <w:rPr>
          <w:rFonts w:hint="eastAsia"/>
        </w:rPr>
        <w:t>的具体影响及其作用机制。理论上来说，网购食物作为家庭获取食物的途径之一，其获取食物的数量和质量直接影响到家庭能量和营养摄入，对家庭膳食质量产生影响，但这一研究假设需要实证分析得以验证。另外，需要进一步剖析内在作用机制，考虑购买频率、食物类别、网购食物数量等对家庭膳食质量的具体影响，从而为有效提升家庭膳食质量和营养摄入提供决策依据和政策启示。</w:t>
      </w:r>
    </w:p>
    <w:p w14:paraId="65802563" w14:textId="77777777" w:rsidR="00C137C5" w:rsidRDefault="00FF371C">
      <w:pPr>
        <w:pStyle w:val="3"/>
        <w:spacing w:before="156" w:after="156"/>
      </w:pPr>
      <w:bookmarkStart w:id="53" w:name="_Toc131621565"/>
      <w:bookmarkStart w:id="54" w:name="_Toc131621282"/>
      <w:bookmarkStart w:id="55" w:name="_Toc119778826"/>
      <w:bookmarkStart w:id="56" w:name="_Toc136075364"/>
      <w:r>
        <w:rPr>
          <w:rFonts w:hint="eastAsia"/>
        </w:rPr>
        <w:t>研究难点</w:t>
      </w:r>
      <w:bookmarkEnd w:id="53"/>
      <w:bookmarkEnd w:id="54"/>
      <w:bookmarkEnd w:id="55"/>
      <w:bookmarkEnd w:id="56"/>
    </w:p>
    <w:p w14:paraId="00274034" w14:textId="77777777" w:rsidR="00C137C5" w:rsidRDefault="00FF371C">
      <w:pPr>
        <w:ind w:firstLineChars="200" w:firstLine="480"/>
      </w:pPr>
      <w:r>
        <w:rPr>
          <w:rFonts w:hint="eastAsia"/>
        </w:rPr>
        <w:t>研究难点之一是如何确保问卷调研数据的有效性和准确性。具体来说，一是要确保调查问卷设计的合理性，问卷问题需要紧密围绕研究主题与研究目的，问卷结构设置合理，问题衔接自然流畅，问题答案需满足穷举性、互斥性和可行性原则、并便于整理分析，此外，问卷整体语言表达需符合受访者的习惯，确保受访者易于理解和接受。二是要确保调研者对于问卷的理解客观统一，需要在实际调研前对调研人员进行统一培训，避免问卷数据受到调研者的主观干扰。</w:t>
      </w:r>
    </w:p>
    <w:p w14:paraId="7CD6BA51" w14:textId="1FAD386D" w:rsidR="00C137C5" w:rsidRDefault="00FF371C">
      <w:pPr>
        <w:ind w:firstLineChars="200" w:firstLine="480"/>
      </w:pPr>
      <w:r>
        <w:rPr>
          <w:rFonts w:hint="eastAsia"/>
        </w:rPr>
        <w:t>另一个研究难点是分析网购食物对家庭膳食质量的影响中，模型变量的选择和模型的选用极为关键，因此需要在广泛阅读大量文献的基础上，结合研究区域实际情况，选择合适的变量展开分析。特别是已有研究大多围绕农村地区的家庭展开研究，由于城乡在经济水平、生活方式、医疗健康、食物获取等方面都存在一定的差异，因此需要重新考虑部分因素在</w:t>
      </w:r>
      <w:r w:rsidR="00F2337D">
        <w:rPr>
          <w:rFonts w:hint="eastAsia"/>
        </w:rPr>
        <w:t>城市家庭</w:t>
      </w:r>
      <w:r>
        <w:rPr>
          <w:rFonts w:hint="eastAsia"/>
        </w:rPr>
        <w:t>的膳食质量中的影响方式和结果。</w:t>
      </w:r>
    </w:p>
    <w:p w14:paraId="54B6B4CE" w14:textId="77777777" w:rsidR="00C137C5" w:rsidRDefault="00FF371C">
      <w:pPr>
        <w:pStyle w:val="3"/>
        <w:spacing w:before="156" w:after="156"/>
      </w:pPr>
      <w:bookmarkStart w:id="57" w:name="_Toc131621566"/>
      <w:bookmarkStart w:id="58" w:name="_Toc119778827"/>
      <w:bookmarkStart w:id="59" w:name="_Toc131621283"/>
      <w:bookmarkStart w:id="60" w:name="_Toc136075365"/>
      <w:r>
        <w:rPr>
          <w:rFonts w:hint="eastAsia"/>
        </w:rPr>
        <w:t>研究可能的创新点</w:t>
      </w:r>
      <w:bookmarkEnd w:id="57"/>
      <w:bookmarkEnd w:id="58"/>
      <w:bookmarkEnd w:id="59"/>
      <w:bookmarkEnd w:id="60"/>
    </w:p>
    <w:p w14:paraId="004322F9" w14:textId="5837FFEF" w:rsidR="00C137C5" w:rsidRDefault="00FF371C">
      <w:pPr>
        <w:ind w:firstLineChars="200" w:firstLine="480"/>
      </w:pPr>
      <w:r>
        <w:rPr>
          <w:rFonts w:hint="eastAsia"/>
        </w:rPr>
        <w:t>在研究内容上，相较国内已有研究多从宏观尺度关注国家粮食安全，国外研究在微观层面上主要关注农村地区的家庭食物获取或肥胖等营养不足现象，本研究着眼于微观尺度的城市家庭食物安全，</w:t>
      </w:r>
      <w:r w:rsidR="00C41012">
        <w:rPr>
          <w:rFonts w:hint="eastAsia"/>
        </w:rPr>
        <w:t>通过</w:t>
      </w:r>
      <w:r w:rsidR="002D308B">
        <w:rPr>
          <w:rFonts w:hint="eastAsia"/>
        </w:rPr>
        <w:t>问卷调查</w:t>
      </w:r>
      <w:r w:rsidR="00DE1620">
        <w:rPr>
          <w:rFonts w:hint="eastAsia"/>
        </w:rPr>
        <w:t>获取家庭食物消费数据，并进一步</w:t>
      </w:r>
      <w:r w:rsidR="00C41012">
        <w:rPr>
          <w:rFonts w:hint="eastAsia"/>
        </w:rPr>
        <w:t>评估家庭膳食质量，以期掌握</w:t>
      </w:r>
      <w:r w:rsidR="00DE1620">
        <w:rPr>
          <w:rFonts w:hint="eastAsia"/>
        </w:rPr>
        <w:t>我国城市家庭的食物消费现状和研判</w:t>
      </w:r>
      <w:r w:rsidR="004813DC">
        <w:rPr>
          <w:rFonts w:hint="eastAsia"/>
        </w:rPr>
        <w:t>未来消费趋势</w:t>
      </w:r>
      <w:r>
        <w:rPr>
          <w:rFonts w:hint="eastAsia"/>
        </w:rPr>
        <w:t>。另外，尽管已有研究关注到了电子商务对人们生活的影响，但有关网购食物的研究仍显不足，并且已有研究对于</w:t>
      </w:r>
      <w:r w:rsidR="003824F5">
        <w:rPr>
          <w:rFonts w:hint="eastAsia"/>
        </w:rPr>
        <w:t>食物</w:t>
      </w:r>
      <w:r>
        <w:rPr>
          <w:rFonts w:hint="eastAsia"/>
        </w:rPr>
        <w:t>网购模式的定义较为笼统。特别是，网购食物行业在新冠疫情的冲击下已经发生了重大变化和转型升级，因此，本研究通过配送模式差异进一步细分不同类型食物网购模式，能够深入剖析不同食物网购模式在家庭膳食质量上可能存在的差异化影响，研究能为更好发挥网购食物对家庭膳食质量的促进作用提供理论和实践意义。</w:t>
      </w:r>
    </w:p>
    <w:p w14:paraId="2AA15FA8" w14:textId="77777777" w:rsidR="00C137C5" w:rsidRDefault="00C137C5">
      <w:pPr>
        <w:ind w:firstLineChars="200" w:firstLine="480"/>
        <w:jc w:val="center"/>
        <w:sectPr w:rsidR="00C137C5">
          <w:pgSz w:w="11906" w:h="16838"/>
          <w:pgMar w:top="1440" w:right="1800" w:bottom="1440" w:left="1800" w:header="851" w:footer="992" w:gutter="0"/>
          <w:pgNumType w:start="1"/>
          <w:cols w:space="425"/>
          <w:docGrid w:type="lines" w:linePitch="312"/>
        </w:sectPr>
      </w:pPr>
    </w:p>
    <w:p w14:paraId="0BDF8887" w14:textId="47BA47F0" w:rsidR="00C137C5" w:rsidRPr="00231631" w:rsidRDefault="00974049" w:rsidP="003D367A">
      <w:pPr>
        <w:pStyle w:val="1"/>
        <w:numPr>
          <w:ilvl w:val="0"/>
          <w:numId w:val="2"/>
        </w:numPr>
        <w:spacing w:before="312" w:after="156"/>
      </w:pPr>
      <w:bookmarkStart w:id="61" w:name="_Toc131621284"/>
      <w:bookmarkStart w:id="62" w:name="_Toc131621567"/>
      <w:bookmarkStart w:id="63" w:name="_Toc136075366"/>
      <w:r>
        <w:rPr>
          <w:rFonts w:hint="eastAsia"/>
        </w:rPr>
        <w:lastRenderedPageBreak/>
        <w:t>国内外</w:t>
      </w:r>
      <w:r w:rsidRPr="00231631">
        <w:rPr>
          <w:rFonts w:hint="eastAsia"/>
        </w:rPr>
        <w:t>研究进展</w:t>
      </w:r>
      <w:bookmarkEnd w:id="61"/>
      <w:bookmarkEnd w:id="62"/>
      <w:bookmarkEnd w:id="63"/>
    </w:p>
    <w:p w14:paraId="1E40A83C" w14:textId="77777777" w:rsidR="00C137C5" w:rsidRDefault="00FF371C" w:rsidP="009B261A">
      <w:pPr>
        <w:pStyle w:val="2"/>
        <w:spacing w:before="156" w:after="156"/>
      </w:pPr>
      <w:bookmarkStart w:id="64" w:name="_Toc131621572"/>
      <w:bookmarkStart w:id="65" w:name="_Toc131621289"/>
      <w:bookmarkStart w:id="66" w:name="_Toc136075367"/>
      <w:r>
        <w:rPr>
          <w:rFonts w:hint="eastAsia"/>
        </w:rPr>
        <w:t>家庭食物网购研究</w:t>
      </w:r>
      <w:bookmarkEnd w:id="64"/>
      <w:bookmarkEnd w:id="65"/>
      <w:bookmarkEnd w:id="66"/>
    </w:p>
    <w:p w14:paraId="3182BDF5" w14:textId="69A69A0A" w:rsidR="00C137C5" w:rsidRDefault="00FF371C">
      <w:pPr>
        <w:ind w:firstLineChars="200" w:firstLine="480"/>
      </w:pPr>
      <w:r>
        <w:rPr>
          <w:rFonts w:hint="eastAsia"/>
        </w:rPr>
        <w:t>随着电子商务的快速发展，有关食物网购的研究日益丰富。学者们在食物网购商业发展</w:t>
      </w:r>
      <w:r>
        <w:fldChar w:fldCharType="begin"/>
      </w:r>
      <w:r w:rsidR="00974049">
        <w:instrText xml:space="preserve"> ADDIN EN.CITE &lt;EndNote&gt;&lt;Cite&gt;&lt;Author&gt;Piroth&lt;/Author&gt;&lt;Year&gt;2020&lt;/Year&gt;&lt;RecNum&gt;108&lt;/RecNum&gt;&lt;DisplayText&gt;&lt;style face="superscript"&gt;[12, 13]&lt;/style&gt;&lt;/DisplayText&gt;&lt;record&gt;&lt;rec-number&gt;108&lt;/rec-number&gt;&lt;foreign-keys&gt;&lt;key app="EN" db-id="vsfxrtpv3svxsle509wvef0jad02fffdtfpr" timestamp="1663250211"&gt;108&lt;/key&gt;&lt;/foreign-keys&gt;&lt;ref-type name="Journal Article"&gt;17&lt;/ref-type&gt;&lt;contributors&gt;&lt;authors&gt;&lt;author&gt;Piroth, P.&lt;/author&gt;&lt;author&gt;Ruger-Muck, E.&lt;/author&gt;&lt;author&gt;Bruwer, J.&lt;/author&gt;&lt;/authors&gt;&lt;/contributors&gt;&lt;titles&gt;&lt;title&gt;Digitalisation in grocery retailing in Germany: an exploratory study&lt;/title&gt;&lt;secondary-title&gt;International Review of Retail Distribution and Consumer Research&lt;/secondary-title&gt;&lt;/titles&gt;&lt;periodical&gt;&lt;full-title&gt;International Review of Retail Distribution and Consumer Research&lt;/full-title&gt;&lt;/periodical&gt;&lt;pages&gt;479-497&lt;/pages&gt;&lt;volume&gt;30&lt;/volume&gt;&lt;number&gt;5&lt;/number&gt;&lt;dates&gt;&lt;year&gt;2020&lt;/year&gt;&lt;pub-dates&gt;&lt;date&gt;Oct&lt;/date&gt;&lt;/pub-dates&gt;&lt;/dates&gt;&lt;isbn&gt;0959-3969&lt;/isbn&gt;&lt;accession-num&gt;WOS:000524751200001&lt;/accession-num&gt;&lt;urls&gt;&lt;related-urls&gt;&lt;url&gt;&amp;lt;Go to ISI&amp;gt;://WOS:000524751200001&lt;/url&gt;&lt;/related-urls&gt;&lt;/urls&gt;&lt;electronic-resource-num&gt;10.1080/09593969.2020.1738260&lt;/electronic-resource-num&gt;&lt;/record&gt;&lt;/Cite&gt;&lt;Cite&gt;&lt;Author&gt;Singh&lt;/Author&gt;&lt;Year&gt;2020&lt;/Year&gt;&lt;RecNum&gt;127&lt;/RecNum&gt;&lt;record&gt;&lt;rec-number&gt;127&lt;/rec-number&gt;&lt;foreign-keys&gt;&lt;key app="EN" db-id="vsfxrtpv3svxsle509wvef0jad02fffdtfpr" timestamp="1663250238"&gt;127&lt;/key&gt;&lt;/foreign-keys&gt;&lt;ref-type name="Journal Article"&gt;17&lt;/ref-type&gt;&lt;contributors&gt;&lt;authors&gt;&lt;author&gt;Singh, Reema&lt;/author&gt;&lt;author&gt;Rosengren, Sara&lt;/author&gt;&lt;/authors&gt;&lt;/contributors&gt;&lt;titles&gt;&lt;title&gt;Why do online grocery shoppers switch? An empirical investigation of drivers of switching in online grocery&lt;/title&gt;&lt;secondary-title&gt;Journal of Retailing and Consumer Services&lt;/secondary-title&gt;&lt;/titles&gt;&lt;periodical&gt;&lt;full-title&gt;Journal of Retailing and Consumer Services&lt;/full-title&gt;&lt;/periodical&gt;&lt;pages&gt;101962&lt;/pages&gt;&lt;volume&gt;53&lt;/volume&gt;&lt;dates&gt;&lt;year&gt;2020&lt;/year&gt;&lt;/dates&gt;&lt;isbn&gt;0969-6989&lt;/isbn&gt;&lt;urls&gt;&lt;/urls&gt;&lt;/record&gt;&lt;/Cite&gt;&lt;/EndNote&gt;</w:instrText>
      </w:r>
      <w:r>
        <w:fldChar w:fldCharType="separate"/>
      </w:r>
      <w:r w:rsidR="00974049" w:rsidRPr="00974049">
        <w:rPr>
          <w:noProof/>
          <w:vertAlign w:val="superscript"/>
        </w:rPr>
        <w:t>[12, 13]</w:t>
      </w:r>
      <w:r>
        <w:fldChar w:fldCharType="end"/>
      </w:r>
      <w:r>
        <w:rPr>
          <w:rFonts w:hint="eastAsia"/>
        </w:rPr>
        <w:t>、食物网络商业网点的空间布局</w:t>
      </w:r>
      <w:r>
        <w:fldChar w:fldCharType="begin">
          <w:fldData xml:space="preserve">PEVuZE5vdGU+PENpdGU+PEF1dGhvcj7kvZXkvJ/nuq88L0F1dGhvcj48WWVhcj4yMDE4PC9ZZWFy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</w:fldData>
        </w:fldChar>
      </w:r>
      <w:r w:rsidR="00974049">
        <w:instrText xml:space="preserve"> ADDIN EN.CITE </w:instrText>
      </w:r>
      <w:r w:rsidR="00974049">
        <w:fldChar w:fldCharType="begin">
          <w:fldData xml:space="preserve">PEVuZE5vdGU+PENpdGU+PEF1dGhvcj7kvZXkvJ/nuq88L0F1dGhvcj48WWVhcj4yMDE4PC9ZZWFy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</w:fldData>
        </w:fldChar>
      </w:r>
      <w:r w:rsidR="00974049">
        <w:instrText xml:space="preserve"> ADDIN EN.CITE.DATA </w:instrText>
      </w:r>
      <w:r w:rsidR="00974049">
        <w:fldChar w:fldCharType="end"/>
      </w:r>
      <w:r>
        <w:fldChar w:fldCharType="separate"/>
      </w:r>
      <w:r w:rsidR="00974049" w:rsidRPr="00974049">
        <w:rPr>
          <w:noProof/>
          <w:vertAlign w:val="superscript"/>
        </w:rPr>
        <w:t>[14-16]</w:t>
      </w:r>
      <w:r>
        <w:fldChar w:fldCharType="end"/>
      </w:r>
      <w:r>
        <w:rPr>
          <w:rFonts w:hint="eastAsia"/>
        </w:rPr>
        <w:t>等方面开展了大量的实证分析和理论探讨，但有关网购食物影响家庭食物安全的直接研究成果并不多见，已有研究主要集中在以下几个方面：</w:t>
      </w:r>
    </w:p>
    <w:p w14:paraId="7FBE2C04" w14:textId="13A1D240" w:rsidR="00C137C5" w:rsidRDefault="00FF371C">
      <w:pPr>
        <w:ind w:firstLineChars="200" w:firstLine="480"/>
      </w:pPr>
      <w:r>
        <w:rPr>
          <w:rFonts w:hint="eastAsia"/>
        </w:rPr>
        <w:t>首先，部分研究通过分析居民从网络</w:t>
      </w:r>
      <w:r w:rsidR="00AC69FF">
        <w:rPr>
          <w:rFonts w:hint="eastAsia"/>
        </w:rPr>
        <w:t>平台</w:t>
      </w:r>
      <w:r>
        <w:rPr>
          <w:rFonts w:hint="eastAsia"/>
        </w:rPr>
        <w:t>购买的食物类别，探究</w:t>
      </w:r>
      <w:r w:rsidR="00AC69FF">
        <w:rPr>
          <w:rFonts w:hint="eastAsia"/>
        </w:rPr>
        <w:t>网购食物</w:t>
      </w:r>
      <w:r>
        <w:rPr>
          <w:rFonts w:hint="eastAsia"/>
        </w:rPr>
        <w:t>在实现家庭膳食多样性的作用。一项对北京、广州和重庆的问卷调查的研究表明，中国居民更愿意在网上购买进口食品。相比之下，与其他食品类别相比，因为无法亲自检查商品的质量和新鲜度，在网上购买鸡蛋、蔬菜、鱼和肉等生鲜产品的意愿较低</w:t>
      </w:r>
      <w:r>
        <w:fldChar w:fldCharType="begin"/>
      </w:r>
      <w:r w:rsidR="00974049">
        <w:instrText xml:space="preserve"> ADDIN EN.CITE &lt;EndNote&gt;&lt;Cite&gt;&lt;Author&gt;Wang&lt;/Author&gt;&lt;Year&gt;2018&lt;/Year&gt;&lt;RecNum&gt;115&lt;/RecNum&gt;&lt;DisplayText&gt;&lt;style face="superscript"&gt;[17]&lt;/style&gt;&lt;/DisplayText&gt;&lt;record&gt;&lt;rec-number&gt;115&lt;/rec-number&gt;&lt;foreign-keys&gt;&lt;key app="EN" db-id="vsfxrtpv3svxsle509wvef0jad02fffdtfpr" timestamp="1663250211"&gt;115&lt;/key&gt;&lt;/foreign-keys&gt;&lt;ref-type name="Journal Article"&gt;17&lt;/ref-type&gt;&lt;contributors&gt;&lt;authors&gt;&lt;author&gt;Wang, O.&lt;/author&gt;&lt;author&gt;Somogyi, S.&lt;/author&gt;&lt;/authors&gt;&lt;/contributors&gt;&lt;titles&gt;&lt;title&gt;Consumer adoption of online food shopping in China&lt;/title&gt;&lt;secondary-title&gt;British Food Journal&lt;/secondary-title&gt;&lt;/titles&gt;&lt;periodical&gt;&lt;full-title&gt;British Food Journal&lt;/full-title&gt;&lt;/periodical&gt;&lt;pages&gt;2868-2884&lt;/pages&gt;&lt;volume&gt;120&lt;/volume&gt;&lt;number&gt;12&lt;/number&gt;&lt;dates&gt;&lt;year&gt;2018&lt;/year&gt;&lt;/dates&gt;&lt;isbn&gt;0007-070X&lt;/isbn&gt;&lt;accession-num&gt;WOS:000447729800011&lt;/accession-num&gt;&lt;urls&gt;&lt;related-urls&gt;&lt;url&gt;&amp;lt;Go to ISI&amp;gt;://WOS:000447729800011&lt;/url&gt;&lt;/related-urls&gt;&lt;/urls&gt;&lt;electronic-resource-num&gt;10.1108/bfj-03-2018-0139&lt;/electronic-resource-num&gt;&lt;/record&gt;&lt;/Cite&gt;&lt;/EndNote&gt;</w:instrText>
      </w:r>
      <w:r>
        <w:fldChar w:fldCharType="separate"/>
      </w:r>
      <w:r w:rsidR="00974049" w:rsidRPr="00974049">
        <w:rPr>
          <w:noProof/>
          <w:vertAlign w:val="superscript"/>
        </w:rPr>
        <w:t>[17]</w:t>
      </w:r>
      <w:r>
        <w:fldChar w:fldCharType="end"/>
      </w:r>
      <w:r>
        <w:rPr>
          <w:rFonts w:hint="eastAsia"/>
        </w:rPr>
        <w:t>。并且，居民主要关心网购食物的认证情况</w:t>
      </w:r>
      <w:r>
        <w:fldChar w:fldCharType="begin">
          <w:fldData xml:space="preserve">PEVuZE5vdGU+PENpdGU+PEF1dGhvcj5NYXJ0aW5lejwvQXV0aG9yPjxZZWFyPjIwMTg8L1llYXI+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</w:fldData>
        </w:fldChar>
      </w:r>
      <w:r w:rsidR="00974049">
        <w:instrText xml:space="preserve"> ADDIN EN.CITE </w:instrText>
      </w:r>
      <w:r w:rsidR="00974049">
        <w:fldChar w:fldCharType="begin">
          <w:fldData xml:space="preserve">PEVuZE5vdGU+PENpdGU+PEF1dGhvcj5NYXJ0aW5lejwvQXV0aG9yPjxZZWFyPjIwMTg8L1llYXI+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</w:fldData>
        </w:fldChar>
      </w:r>
      <w:r w:rsidR="00974049">
        <w:instrText xml:space="preserve"> ADDIN EN.CITE.DATA </w:instrText>
      </w:r>
      <w:r w:rsidR="00974049">
        <w:fldChar w:fldCharType="end"/>
      </w:r>
      <w:r>
        <w:fldChar w:fldCharType="separate"/>
      </w:r>
      <w:r w:rsidR="00974049" w:rsidRPr="00974049">
        <w:rPr>
          <w:noProof/>
          <w:vertAlign w:val="superscript"/>
        </w:rPr>
        <w:t>[18, 19]</w:t>
      </w:r>
      <w:r>
        <w:fldChar w:fldCharType="end"/>
      </w:r>
      <w:r>
        <w:rPr>
          <w:rFonts w:hint="eastAsia"/>
        </w:rPr>
        <w:t>。一般来说，绿色产品或有机产品的认证将极大增加消费者购买的可能性。而在新冠疫情爆发以后，这一消费特征存在一些转变</w:t>
      </w:r>
      <w:r>
        <w:fldChar w:fldCharType="begin"/>
      </w:r>
      <w:r w:rsidR="00974049">
        <w:instrText xml:space="preserve"> ADDIN EN.CITE &lt;EndNote&gt;&lt;Cite&gt;&lt;Author&gt;Chang&lt;/Author&gt;&lt;Year&gt;2021&lt;/Year&gt;&lt;RecNum&gt;101&lt;/RecNum&gt;&lt;DisplayText&gt;&lt;style face="superscript"&gt;[20]&lt;/style&gt;&lt;/DisplayText&gt;&lt;record&gt;&lt;rec-number&gt;101&lt;/rec-number&gt;&lt;foreign-keys&gt;&lt;key app="EN" db-id="vsfxrtpv3svxsle509wvef0jad02fffdtfpr" timestamp="1663250211"&gt;101&lt;/key&gt;&lt;/foreign-keys&gt;&lt;ref-type name="Journal Article"&gt;17&lt;/ref-type&gt;&lt;contributors&gt;&lt;authors&gt;&lt;author&gt;Chang, H. H.&lt;/author&gt;&lt;author&gt;Meyerhoefer, C. D.&lt;/author&gt;&lt;/authors&gt;&lt;/contributors&gt;&lt;titles&gt;&lt;title&gt;COVID-19 and the Demand for Online Food Shopping Services: Empirical Evidence from TaiwanJEL Codes&lt;/title&gt;&lt;secondary-title&gt;American Journal of Agricultural Economics&lt;/secondary-title&gt;&lt;/titles&gt;&lt;periodical&gt;&lt;full-title&gt;American Journal of Agricultural Economics&lt;/full-title&gt;&lt;/periodical&gt;&lt;pages&gt;448-465&lt;/pages&gt;&lt;volume&gt;103&lt;/volume&gt;&lt;number&gt;2&lt;/number&gt;&lt;dates&gt;&lt;year&gt;2021&lt;/year&gt;&lt;pub-dates&gt;&lt;date&gt;Mar&lt;/date&gt;&lt;/pub-dates&gt;&lt;/dates&gt;&lt;isbn&gt;0002-9092&lt;/isbn&gt;&lt;accession-num&gt;WOS:000592460300001&lt;/accession-num&gt;&lt;urls&gt;&lt;related-urls&gt;&lt;url&gt;&amp;lt;Go to ISI&amp;gt;://WOS:000592460300001&lt;/url&gt;&lt;/related-urls&gt;&lt;/urls&gt;&lt;electronic-resource-num&gt;10.1111/ajae.12170&lt;/electronic-resource-num&gt;&lt;/record&gt;&lt;/Cite&gt;&lt;/EndNote&gt;</w:instrText>
      </w:r>
      <w:r>
        <w:fldChar w:fldCharType="separate"/>
      </w:r>
      <w:r w:rsidR="00974049" w:rsidRPr="00974049">
        <w:rPr>
          <w:noProof/>
          <w:vertAlign w:val="superscript"/>
        </w:rPr>
        <w:t>[20]</w:t>
      </w:r>
      <w:r>
        <w:fldChar w:fldCharType="end"/>
      </w:r>
      <w:r>
        <w:rPr>
          <w:rFonts w:hint="eastAsia"/>
        </w:rPr>
        <w:t>，一是谷物类食品的需求激增幅度最大，二是食品种类有所增加，三是水果和乳制品成为居民网购频率最高的食物</w:t>
      </w:r>
      <w:r>
        <w:fldChar w:fldCharType="begin"/>
      </w:r>
      <w:r w:rsidR="00974049">
        <w:instrText xml:space="preserve"> ADDIN EN.CITE &lt;EndNote&gt;&lt;Cite&gt;&lt;Author&gt;Zhao&lt;/Author&gt;&lt;Year&gt;2020&lt;/Year&gt;&lt;RecNum&gt;105&lt;/RecNum&gt;&lt;DisplayText&gt;&lt;style face="superscript"&gt;[21]&lt;/style&gt;&lt;/DisplayText&gt;&lt;record&gt;&lt;rec-number&gt;105&lt;/rec-number&gt;&lt;foreign-keys&gt;&lt;key app="EN" db-id="vsfxrtpv3svxsle509wvef0jad02fffdtfpr" timestamp="1663250211"&gt;105&lt;/key&gt;&lt;/foreign-keys&gt;&lt;ref-type name="Journal Article"&gt;17&lt;/ref-type&gt;&lt;contributors&gt;&lt;authors&gt;&lt;author&gt;Zhao, A.&lt;/author&gt;&lt;author&gt;Li, Z. Y.&lt;/author&gt;&lt;author&gt;Ke, Y. L.&lt;/author&gt;&lt;author&gt;Huo, S. S.&lt;/author&gt;&lt;author&gt;Ma, Y. D.&lt;/author&gt;&lt;author&gt;Zhang, Y. M.&lt;/author&gt;&lt;author&gt;Zhang, J.&lt;/author&gt;&lt;author&gt;Ren, Z. X.&lt;/author&gt;&lt;/authors&gt;&lt;/contributors&gt;&lt;titles&gt;&lt;title&gt;Dietary Diversity among Chinese Residents during the COVID-19 Outbreak and Its Associated Factors&lt;/title&gt;&lt;secondary-title&gt;Nutrients&lt;/secondary-title&gt;&lt;/titles&gt;&lt;periodical&gt;&lt;full-title&gt;Nutrients&lt;/full-title&gt;&lt;/periodical&gt;&lt;volume&gt;12&lt;/volume&gt;&lt;number&gt;6&lt;/number&gt;&lt;dates&gt;&lt;year&gt;2020&lt;/year&gt;&lt;pub-dates&gt;&lt;date&gt;Jun&lt;/date&gt;&lt;/pub-dates&gt;&lt;/dates&gt;&lt;accession-num&gt;WOS:000554637100001&lt;/accession-num&gt;&lt;urls&gt;&lt;related-urls&gt;&lt;url&gt;&amp;lt;Go to ISI&amp;gt;://WOS:000554637100001&lt;/url&gt;&lt;/related-urls&gt;&lt;/urls&gt;&lt;custom7&gt;1699&lt;/custom7&gt;&lt;electronic-resource-num&gt;10.3390/nu12061699&lt;/electronic-resource-num&gt;&lt;/record&gt;&lt;/Cite&gt;&lt;/EndNote&gt;</w:instrText>
      </w:r>
      <w:r>
        <w:fldChar w:fldCharType="separate"/>
      </w:r>
      <w:r w:rsidR="00974049" w:rsidRPr="00974049">
        <w:rPr>
          <w:noProof/>
          <w:vertAlign w:val="superscript"/>
        </w:rPr>
        <w:t>[21]</w:t>
      </w:r>
      <w:r>
        <w:fldChar w:fldCharType="end"/>
      </w:r>
      <w:r>
        <w:rPr>
          <w:rFonts w:hint="eastAsia"/>
        </w:rPr>
        <w:t>。此外，也有研究注意到了网购食物对农村地区居民食物和营养安全的影响，以山东、广西、河南和四川的农户调研数据，验证了</w:t>
      </w:r>
      <w:r w:rsidR="005C1DF9">
        <w:rPr>
          <w:rFonts w:hint="eastAsia"/>
        </w:rPr>
        <w:t>从</w:t>
      </w:r>
      <w:r>
        <w:rPr>
          <w:rFonts w:hint="eastAsia"/>
        </w:rPr>
        <w:t>淘宝、京东的网购</w:t>
      </w:r>
      <w:r w:rsidR="005C1DF9">
        <w:rPr>
          <w:rFonts w:hint="eastAsia"/>
        </w:rPr>
        <w:t>食物</w:t>
      </w:r>
      <w:r>
        <w:rPr>
          <w:rFonts w:hint="eastAsia"/>
        </w:rPr>
        <w:t>模式对家庭膳食多样性的提升作用</w:t>
      </w:r>
      <w:r>
        <w:fldChar w:fldCharType="begin"/>
      </w:r>
      <w:r w:rsidR="00974049">
        <w:instrText xml:space="preserve"> ADDIN EN.CITE &lt;EndNote&gt;&lt;Cite&gt;&lt;Author&gt;Ma&lt;/Author&gt;&lt;Year&gt;2022&lt;/Year&gt;&lt;RecNum&gt;494&lt;/RecNum&gt;&lt;DisplayText&gt;&lt;style face="superscript"&gt;[22]&lt;/style&gt;&lt;/DisplayText&gt;&lt;record&gt;&lt;rec-number&gt;494&lt;/rec-number&gt;&lt;foreign-keys&gt;&lt;key app="EN" db-id="vsfxrtpv3svxsle509wvef0jad02fffdtfpr" timestamp="1680749074"&gt;494&lt;/key&gt;&lt;/foreign-keys&gt;&lt;ref-type name="Journal Article"&gt;17&lt;/ref-type&gt;&lt;contributors&gt;&lt;authors&gt;&lt;author&gt;Ma, W.L.&lt;/author&gt;&lt;author&gt;Vatsa, Puneet&lt;/author&gt;&lt;author&gt;Zheng, H.Y.&lt;/author&gt;&lt;author&gt;Guo, Y.Z.&lt;/author&gt;&lt;/authors&gt;&lt;/contributors&gt;&lt;titles&gt;&lt;title&gt;Does online food shopping boost dietary diversity? Application of an endogenous switching model with a count outcome variable&lt;/title&gt;&lt;secondary-title&gt;Agricultural and Food Economics&lt;/secondary-title&gt;&lt;/titles&gt;&lt;periodical&gt;&lt;full-title&gt;Agricultural and Food Economics&lt;/full-title&gt;&lt;/periodical&gt;&lt;pages&gt;1-19&lt;/pages&gt;&lt;volume&gt;10&lt;/volume&gt;&lt;number&gt;1&lt;/number&gt;&lt;dates&gt;&lt;year&gt;2022&lt;/year&gt;&lt;/dates&gt;&lt;isbn&gt;2193-7532&lt;/isbn&gt;&lt;urls&gt;&lt;/urls&gt;&lt;/record&gt;&lt;/Cite&gt;&lt;/EndNote&gt;</w:instrText>
      </w:r>
      <w:r>
        <w:fldChar w:fldCharType="separate"/>
      </w:r>
      <w:r w:rsidR="00974049" w:rsidRPr="00974049">
        <w:rPr>
          <w:noProof/>
          <w:vertAlign w:val="superscript"/>
        </w:rPr>
        <w:t>[22]</w:t>
      </w:r>
      <w:r>
        <w:fldChar w:fldCharType="end"/>
      </w:r>
      <w:r>
        <w:rPr>
          <w:rFonts w:hint="eastAsia"/>
        </w:rPr>
        <w:t>。</w:t>
      </w:r>
    </w:p>
    <w:p w14:paraId="3DAB8D00" w14:textId="1CA793E0" w:rsidR="00C137C5" w:rsidRDefault="00FF371C">
      <w:pPr>
        <w:ind w:firstLineChars="200" w:firstLine="480"/>
      </w:pPr>
      <w:r>
        <w:rPr>
          <w:rFonts w:hint="eastAsia"/>
        </w:rPr>
        <w:t>其次，部分研究关注了家庭网购食物的营养价值，且形成了两种不同的观点。部分学者认为网络购物可以减少对不健康食品的购买</w:t>
      </w:r>
      <w:r>
        <w:fldChar w:fldCharType="begin">
          <w:fldData xml:space="preserve">PEVuZE5vdGU+PENpdGU+PEF1dGhvcj5aYXR6PC9BdXRob3I+PFllYXI+MjAyMTwvWWVhcj48UmVj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</w:fldData>
        </w:fldChar>
      </w:r>
      <w:r w:rsidR="00974049">
        <w:instrText xml:space="preserve"> ADDIN EN.CITE </w:instrText>
      </w:r>
      <w:r w:rsidR="00974049">
        <w:fldChar w:fldCharType="begin">
          <w:fldData xml:space="preserve">PEVuZE5vdGU+PENpdGU+PEF1dGhvcj5aYXR6PC9BdXRob3I+PFllYXI+MjAyMTwvWWVhcj48UmVj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</w:fldData>
        </w:fldChar>
      </w:r>
      <w:r w:rsidR="00974049">
        <w:instrText xml:space="preserve"> ADDIN EN.CITE.DATA </w:instrText>
      </w:r>
      <w:r w:rsidR="00974049">
        <w:fldChar w:fldCharType="end"/>
      </w:r>
      <w:r>
        <w:fldChar w:fldCharType="separate"/>
      </w:r>
      <w:r w:rsidR="00974049" w:rsidRPr="00974049">
        <w:rPr>
          <w:noProof/>
          <w:vertAlign w:val="superscript"/>
        </w:rPr>
        <w:t>[23, 24]</w:t>
      </w:r>
      <w:r>
        <w:fldChar w:fldCharType="end"/>
      </w:r>
      <w:r>
        <w:rPr>
          <w:rFonts w:hint="eastAsia"/>
        </w:rPr>
        <w:t>，其原因在于网络环境中的产品展示是象征性的。象征性呈现降低了产品的生动性，消费者所受的直接感官如味觉、嗅觉刺激减少，导致即刻满足产品的欲望减弱。并且相对于线下购物来说，网购食物页面提供的食物热量和营养信息也有利于消费者关注饮食的健康状况，且消费者有更多时间做出深思熟虑的决定，因而消费者的部分消费恶习在网络平台购买相较于线下购物环境会更少</w:t>
      </w:r>
      <w:r>
        <w:fldChar w:fldCharType="begin"/>
      </w:r>
      <w:r w:rsidR="00974049">
        <w:instrText xml:space="preserve"> ADDIN EN.CITE &lt;EndNote&gt;&lt;Cite&gt;&lt;Author&gt;Huyghe&lt;/Author&gt;&lt;Year&gt;2017&lt;/Year&gt;&lt;RecNum&gt;117&lt;/RecNum&gt;&lt;DisplayText&gt;&lt;style face="superscript"&gt;[25]&lt;/style&gt;&lt;/DisplayText&gt;&lt;record&gt;&lt;rec-number&gt;117&lt;/rec-number&gt;&lt;foreign-keys&gt;&lt;key app="EN" db-id="vsfxrtpv3svxsle509wvef0jad02fffdtfpr" timestamp="1663250211"&gt;117&lt;/key&gt;&lt;/foreign-keys&gt;&lt;ref-type name="Journal Article"&gt;17&lt;/ref-type&gt;&lt;contributors&gt;&lt;authors&gt;&lt;author&gt;Huyghe, E.&lt;/author&gt;&lt;author&gt;Verstraeten, J.&lt;/author&gt;&lt;author&gt;Geuens, M.&lt;/author&gt;&lt;author&gt;van Kerckhove, A.&lt;/author&gt;&lt;/authors&gt;&lt;/contributors&gt;&lt;titles&gt;&lt;title&gt;Clicks as a Healthy Alternative to Bricks: How Online Grocery Shopping Reduces Vice Purchases&lt;/title&gt;&lt;secondary-title&gt;Journal of Marketing Research&lt;/secondary-title&gt;&lt;/titles&gt;&lt;periodical&gt;&lt;full-title&gt;Journal of Marketing Research&lt;/full-title&gt;&lt;/periodical&gt;&lt;pages&gt;61-74&lt;/pages&gt;&lt;volume&gt;54&lt;/volume&gt;&lt;number&gt;1&lt;/number&gt;&lt;dates&gt;&lt;year&gt;2017&lt;/year&gt;&lt;pub-dates&gt;&lt;date&gt;Feb&lt;/date&gt;&lt;/pub-dates&gt;&lt;/dates&gt;&lt;isbn&gt;0022-2437&lt;/isbn&gt;&lt;accession-num&gt;WOS:000395374700005&lt;/accession-num&gt;&lt;urls&gt;&lt;related-urls&gt;&lt;url&gt;&amp;lt;Go to ISI&amp;gt;://WOS:000395374700005&lt;/url&gt;&lt;/related-urls&gt;&lt;/urls&gt;&lt;electronic-resource-num&gt;10.1509/jmr.14.0490&lt;/electronic-resource-num&gt;&lt;/record&gt;&lt;/Cite&gt;&lt;/EndNote&gt;</w:instrText>
      </w:r>
      <w:r>
        <w:fldChar w:fldCharType="separate"/>
      </w:r>
      <w:r w:rsidR="00974049" w:rsidRPr="00974049">
        <w:rPr>
          <w:noProof/>
          <w:vertAlign w:val="superscript"/>
        </w:rPr>
        <w:t>[25]</w:t>
      </w:r>
      <w:r>
        <w:fldChar w:fldCharType="end"/>
      </w:r>
      <w:r>
        <w:rPr>
          <w:rFonts w:hint="eastAsia"/>
        </w:rPr>
        <w:t>。而且，部分网络购物需要消费者提前计划，这也更容易产生更健康的选择</w:t>
      </w:r>
      <w:r>
        <w:fldChar w:fldCharType="begin"/>
      </w:r>
      <w:r w:rsidR="00974049">
        <w:instrText xml:space="preserve"> ADDIN EN.CITE &lt;EndNote&gt;&lt;Cite&gt;&lt;Author&gt;Milkman&lt;/Author&gt;&lt;Year&gt;2010&lt;/Year&gt;&lt;RecNum&gt;122&lt;/RecNum&gt;&lt;DisplayText&gt;&lt;style face="superscript"&gt;[26]&lt;/style&gt;&lt;/DisplayText&gt;&lt;record&gt;&lt;rec-number&gt;122&lt;/rec-number&gt;&lt;foreign-keys&gt;&lt;key app="EN" db-id="vsfxrtpv3svxsle509wvef0jad02fffdtfpr" timestamp="1663250211"&gt;122&lt;/key&gt;&lt;/foreign-keys&gt;&lt;ref-type name="Journal Article"&gt;17&lt;/ref-type&gt;&lt;contributors&gt;&lt;authors&gt;&lt;author&gt;Milkman, K. L.&lt;/author&gt;&lt;author&gt;Rogers, T.&lt;/author&gt;&lt;author&gt;Bazerman, M. H.&lt;/author&gt;&lt;/authors&gt;&lt;/contributors&gt;&lt;titles&gt;&lt;title&gt;I&amp;apos;ll have the ice cream soon and the vegetables later: A study of online grocery purchases and order lead time&lt;/title&gt;&lt;secondary-title&gt;Marketing Letters&lt;/secondary-title&gt;&lt;/titles&gt;&lt;periodical&gt;&lt;full-title&gt;Marketing Letters&lt;/full-title&gt;&lt;/periodical&gt;&lt;pages&gt;17-35&lt;/pages&gt;&lt;volume&gt;21&lt;/volume&gt;&lt;number&gt;1&lt;/number&gt;&lt;dates&gt;&lt;year&gt;2010&lt;/year&gt;&lt;pub-dates&gt;&lt;date&gt;Mar&lt;/date&gt;&lt;/pub-dates&gt;&lt;/dates&gt;&lt;isbn&gt;0923-0645&lt;/isbn&gt;&lt;accession-num&gt;WOS:000274141000002&lt;/accession-num&gt;&lt;urls&gt;&lt;related-urls&gt;&lt;url&gt;&amp;lt;Go to ISI&amp;gt;://WOS:000274141000002&lt;/url&gt;&lt;/related-urls&gt;&lt;/urls&gt;&lt;electronic-resource-num&gt;10.1007/s11002-009-9087-0&lt;/electronic-resource-num&gt;&lt;/record&gt;&lt;/Cite&gt;&lt;/EndNote&gt;</w:instrText>
      </w:r>
      <w:r>
        <w:fldChar w:fldCharType="separate"/>
      </w:r>
      <w:r w:rsidR="00974049" w:rsidRPr="00974049">
        <w:rPr>
          <w:noProof/>
          <w:vertAlign w:val="superscript"/>
        </w:rPr>
        <w:t>[26]</w:t>
      </w:r>
      <w:r>
        <w:fldChar w:fldCharType="end"/>
      </w:r>
      <w:r>
        <w:rPr>
          <w:rFonts w:hint="eastAsia"/>
        </w:rPr>
        <w:t>。相反，也有部分学者认为网购食物可能会增加对不健康商品的购买量。一方面，由于快节奏的城市生活方式，许多城市消费者依赖于已经准备好的具有高能量密度但微量营养素可能较低的食物</w:t>
      </w:r>
      <w:r>
        <w:fldChar w:fldCharType="begin"/>
      </w:r>
      <w:r w:rsidR="00974049">
        <w:instrText xml:space="preserve"> ADDIN EN.CITE &lt;EndNote&gt;&lt;Cite&gt;&lt;Author&gt;Partridge&lt;/Author&gt;&lt;Year&gt;2020&lt;/Year&gt;&lt;RecNum&gt;103&lt;/RecNum&gt;&lt;DisplayText&gt;&lt;style face="superscript"&gt;[27]&lt;/style&gt;&lt;/DisplayText&gt;&lt;record&gt;&lt;rec-number&gt;103&lt;/rec-number&gt;&lt;foreign-keys&gt;&lt;key app="EN" db-id="vsfxrtpv3svxsle509wvef0jad02fffdtfpr" timestamp="1663250211"&gt;103&lt;/key&gt;&lt;/foreign-keys&gt;&lt;ref-type name="Journal Article"&gt;17&lt;/ref-type&gt;&lt;contributors&gt;&lt;authors&gt;&lt;author&gt;Partridge, S. R.&lt;/author&gt;&lt;author&gt;Gibson, A. A.&lt;/author&gt;&lt;author&gt;Roy, R.&lt;/author&gt;&lt;author&gt;Malloy, J. A.&lt;/author&gt;&lt;author&gt;Raeside, R.&lt;/author&gt;&lt;author&gt;Jia, S. S.&lt;/author&gt;&lt;author&gt;Singleton, A. C.&lt;/author&gt;&lt;author&gt;Mandoh, M.&lt;/author&gt;&lt;author&gt;Todd, A. R.&lt;/author&gt;&lt;author&gt;Wang, T.&lt;/author&gt;&lt;author&gt;Halim, N. K.&lt;/author&gt;&lt;author&gt;Hyun, K.&lt;/author&gt;&lt;author&gt;Redfern, J.&lt;/author&gt;&lt;/authors&gt;&lt;/contributors&gt;&lt;titles&gt;&lt;title&gt;Junk Food on Demand: A Cross-Sectional Analysis of the Nutritional Quality of Popular Online Food Delivery Outlets in Australia and New Zealand&lt;/title&gt;&lt;secondary-title&gt;Nutrients&lt;/secondary-title&gt;&lt;/titles&gt;&lt;periodical&gt;&lt;full-title&gt;Nutrients&lt;/full-title&gt;&lt;/periodical&gt;&lt;volume&gt;12&lt;/volume&gt;&lt;number&gt;10&lt;/number&gt;&lt;dates&gt;&lt;year&gt;2020&lt;/year&gt;&lt;pub-dates&gt;&lt;date&gt;Oct&lt;/date&gt;&lt;/pub-dates&gt;&lt;/dates&gt;&lt;accession-num&gt;WOS:000586928300001&lt;/accession-num&gt;&lt;urls&gt;&lt;related-urls&gt;&lt;url&gt;&amp;lt;Go to ISI&amp;gt;://WOS:000586928300001&lt;/url&gt;&lt;/related-urls&gt;&lt;/urls&gt;&lt;custom7&gt;3107&lt;/custom7&gt;&lt;electronic-resource-num&gt;10.3390/nu12103107&lt;/electronic-resource-num&gt;&lt;/record&gt;&lt;/Cite&gt;&lt;/EndNote&gt;</w:instrText>
      </w:r>
      <w:r>
        <w:fldChar w:fldCharType="separate"/>
      </w:r>
      <w:r w:rsidR="00974049" w:rsidRPr="00974049">
        <w:rPr>
          <w:noProof/>
          <w:vertAlign w:val="superscript"/>
        </w:rPr>
        <w:t>[27]</w:t>
      </w:r>
      <w:r>
        <w:fldChar w:fldCharType="end"/>
      </w:r>
      <w:r>
        <w:rPr>
          <w:rFonts w:hint="eastAsia"/>
        </w:rPr>
        <w:t>，从而成为影响消费者肥胖的重要因素</w:t>
      </w:r>
      <w:r>
        <w:fldChar w:fldCharType="begin"/>
      </w:r>
      <w:r w:rsidR="00974049">
        <w:instrText xml:space="preserve"> ADDIN EN.CITE &lt;EndNote&gt;&lt;Cite&gt;&lt;Author&gt;Keeble&lt;/Author&gt;&lt;Year&gt;2022&lt;/Year&gt;&lt;RecNum&gt;445&lt;/RecNum&gt;&lt;DisplayText&gt;&lt;style face="superscript"&gt;[28]&lt;/style&gt;&lt;/DisplayText&gt;&lt;record&gt;&lt;rec-number&gt;445&lt;/rec-number&gt;&lt;foreign-keys&gt;&lt;key app="EN" db-id="vsfxrtpv3svxsle509wvef0jad02fffdtfpr" timestamp="1680748836"&gt;445&lt;/key&gt;&lt;/foreign-keys&gt;&lt;ref-type name="Journal Article"&gt;17&lt;/ref-type&gt;&lt;contributors&gt;&lt;authors&gt;&lt;author&gt;Keeble, M.&lt;/author&gt;&lt;author&gt;Adams, J.&lt;/author&gt;&lt;author&gt;Burgoine, T.&lt;/author&gt;&lt;/authors&gt;&lt;/contributors&gt;&lt;titles&gt;&lt;title&gt;Investigating experiences of frequent online food delivery service use: a qualitative study in UK adults&lt;/title&gt;&lt;secondary-title&gt;Bmc Public Health&lt;/secondary-title&gt;&lt;/titles&gt;&lt;periodical&gt;&lt;full-title&gt;Bmc Public Health&lt;/full-title&gt;&lt;/periodical&gt;&lt;volume&gt;22&lt;/volume&gt;&lt;number&gt;1&lt;/number&gt;&lt;dates&gt;&lt;year&gt;2022&lt;/year&gt;&lt;pub-dates&gt;&lt;date&gt;Jul&lt;/date&gt;&lt;/pub-dates&gt;&lt;/dates&gt;&lt;accession-num&gt;WOS:000826161900004&lt;/accession-num&gt;&lt;urls&gt;&lt;related-urls&gt;&lt;url&gt;&amp;lt;Go to ISI&amp;gt;://WOS:000826161900004&lt;/url&gt;&lt;/related-urls&gt;&lt;/urls&gt;&lt;custom7&gt;1365&lt;/custom7&gt;&lt;electronic-resource-num&gt;10.1186/s12889-022-13721-9&lt;/electronic-resource-num&gt;&lt;/record&gt;&lt;/Cite&gt;&lt;/EndNote&gt;</w:instrText>
      </w:r>
      <w:r>
        <w:fldChar w:fldCharType="separate"/>
      </w:r>
      <w:r w:rsidR="00974049" w:rsidRPr="00974049">
        <w:rPr>
          <w:noProof/>
          <w:vertAlign w:val="superscript"/>
        </w:rPr>
        <w:t>[28]</w:t>
      </w:r>
      <w:r>
        <w:fldChar w:fldCharType="end"/>
      </w:r>
      <w:r>
        <w:rPr>
          <w:rFonts w:hint="eastAsia"/>
        </w:rPr>
        <w:t>。另一方面，相较于线下食物购买，选择网购食物的消费者只能根据广告画面和其他消费者的评论来决定，存在一定的虚拟性</w:t>
      </w:r>
      <w:r>
        <w:fldChar w:fldCharType="begin"/>
      </w:r>
      <w:r w:rsidR="00974049">
        <w:instrText xml:space="preserve"> ADDIN EN.CITE &lt;EndNote&gt;&lt;Cite&gt;&lt;Author&gt;Dang&lt;/Author&gt;&lt;Year&gt;2018&lt;/Year&gt;&lt;RecNum&gt;419&lt;/RecNum&gt;&lt;DisplayText&gt;&lt;style face="superscript"&gt;[29]&lt;/style&gt;&lt;/DisplayText&gt;&lt;record&gt;&lt;rec-number&gt;419&lt;/rec-number&gt;&lt;foreign-keys&gt;&lt;key app="EN" db-id="vsfxrtpv3svxsle509wvef0jad02fffdtfpr" timestamp="1680748804"&gt;419&lt;/key&gt;&lt;/foreign-keys&gt;&lt;ref-type name="Journal Article"&gt;17&lt;/ref-type&gt;&lt;contributors&gt;&lt;authors&gt;&lt;author&gt;Dang, A. K.&lt;/author&gt;&lt;author&gt;Tran, B. X.&lt;/author&gt;&lt;author&gt;Nguyen, C. T.&lt;/author&gt;&lt;author&gt;Le, H. T.&lt;/author&gt;&lt;author&gt;Do, H. T.&lt;/author&gt;&lt;author&gt;Nguyen, H. D.&lt;/author&gt;&lt;author&gt;Nguyen, L. H.&lt;/author&gt;&lt;author&gt;Nguyen, T. H.&lt;/author&gt;&lt;author&gt;Mai, H. T.&lt;/author&gt;&lt;author&gt;Tran, T. D.&lt;/author&gt;&lt;author&gt;Ngo, C.&lt;/author&gt;&lt;author&gt;Vu, T. T. M.&lt;/author&gt;&lt;author&gt;Latkin, C. A.&lt;/author&gt;&lt;author&gt;Zhang, M. W. B.&lt;/author&gt;&lt;author&gt;Ho, R. C. M.&lt;/author&gt;&lt;/authors&gt;&lt;/contributors&gt;&lt;titles&gt;&lt;title&gt;Consumer Preference and Attitude Regarding Online Food Products in Hanoi, Vietnam&lt;/title&gt;&lt;secondary-title&gt;International Journal of Environmental Research and Public Health&lt;/secondary-title&gt;&lt;/titles&gt;&lt;periodical&gt;&lt;full-title&gt;International journal of environmental research and public health&lt;/full-title&gt;&lt;/periodical&gt;&lt;volume&gt;15&lt;/volume&gt;&lt;number&gt;5&lt;/number&gt;&lt;dates&gt;&lt;year&gt;2018&lt;/year&gt;&lt;pub-dates&gt;&lt;date&gt;May&lt;/date&gt;&lt;/pub-dates&gt;&lt;/dates&gt;&lt;accession-num&gt;WOS:000435197300149&lt;/accession-num&gt;&lt;urls&gt;&lt;related-urls&gt;&lt;url&gt;&amp;lt;Go to ISI&amp;gt;://WOS:000435197300149&lt;/url&gt;&lt;/related-urls&gt;&lt;/urls&gt;&lt;custom7&gt;981&lt;/custom7&gt;&lt;electronic-resource-num&gt;10.3390/ijerph15050981&lt;/electronic-resource-num&gt;&lt;/record&gt;&lt;/Cite&gt;&lt;/EndNote&gt;</w:instrText>
      </w:r>
      <w:r>
        <w:fldChar w:fldCharType="separate"/>
      </w:r>
      <w:r w:rsidR="00974049" w:rsidRPr="00974049">
        <w:rPr>
          <w:noProof/>
          <w:vertAlign w:val="superscript"/>
        </w:rPr>
        <w:t>[29]</w:t>
      </w:r>
      <w:r>
        <w:fldChar w:fldCharType="end"/>
      </w:r>
      <w:r>
        <w:rPr>
          <w:rFonts w:hint="eastAsia"/>
        </w:rPr>
        <w:t>。并且，网络购物平台会通过个性化的价格促销、产品推荐、弹出式广告和其他策略来瞄准购物者，同时也存在不准确或误导性信息</w:t>
      </w:r>
      <w:r>
        <w:fldChar w:fldCharType="begin"/>
      </w:r>
      <w:r w:rsidR="00974049">
        <w:instrText xml:space="preserve"> ADDIN EN.CITE &lt;EndNote&gt;&lt;Cite&gt;&lt;Author&gt;Read&lt;/Author&gt;&lt;Year&gt;2004&lt;/Year&gt;&lt;RecNum&gt;495&lt;/RecNum&gt;&lt;DisplayText&gt;&lt;style face="superscript"&gt;[30]&lt;/style&gt;&lt;/DisplayText&gt;&lt;record&gt;&lt;rec-number&gt;495&lt;/rec-number&gt;&lt;foreign-keys&gt;&lt;key app="EN" db-id="vsfxrtpv3svxsle509wvef0jad02fffdtfpr" timestamp="1680749080"&gt;495&lt;/key&gt;&lt;/foreign-keys&gt;&lt;ref-type name="Journal Article"&gt;17&lt;/ref-type&gt;&lt;contributors&gt;&lt;authors&gt;&lt;author&gt;Read, Brock&lt;/author&gt;&lt;/authors&gt;&lt;/contributors&gt;&lt;titles&gt;&lt;title&gt;Internet users are losing trust in online information, survey finds&lt;/title&gt;&lt;secondary-title&gt;The Chronicle of Higher Education&lt;/secondary-title&gt;&lt;/titles&gt;&lt;periodical&gt;&lt;full-title&gt;The Chronicle of Higher Education&lt;/full-title&gt;&lt;/periodical&gt;&lt;volume&gt;51&lt;/volume&gt;&lt;number&gt;7&lt;/number&gt;&lt;dates&gt;&lt;year&gt;2004&lt;/year&gt;&lt;/dates&gt;&lt;isbn&gt;0009-5982&lt;/isbn&gt;&lt;urls&gt;&lt;/urls&gt;&lt;/record&gt;&lt;/Cite&gt;&lt;/EndNote&gt;</w:instrText>
      </w:r>
      <w:r>
        <w:fldChar w:fldCharType="separate"/>
      </w:r>
      <w:r w:rsidR="00974049" w:rsidRPr="00974049">
        <w:rPr>
          <w:noProof/>
          <w:vertAlign w:val="superscript"/>
        </w:rPr>
        <w:t>[30]</w:t>
      </w:r>
      <w:r>
        <w:fldChar w:fldCharType="end"/>
      </w:r>
      <w:r>
        <w:rPr>
          <w:rFonts w:hint="eastAsia"/>
        </w:rPr>
        <w:t>，以促进不健康商品的销售。</w:t>
      </w:r>
    </w:p>
    <w:p w14:paraId="794D1EAD" w14:textId="566E67F6" w:rsidR="00C137C5" w:rsidRDefault="00FF371C">
      <w:pPr>
        <w:ind w:firstLineChars="200" w:firstLine="480"/>
      </w:pPr>
      <w:r>
        <w:rPr>
          <w:rFonts w:hint="eastAsia"/>
        </w:rPr>
        <w:lastRenderedPageBreak/>
        <w:t>再者，探究影响家庭网购食物的因素也是既有研究重点关注的一个方面。</w:t>
      </w:r>
      <w:r w:rsidR="005C1DF9">
        <w:rPr>
          <w:rFonts w:hint="eastAsia"/>
        </w:rPr>
        <w:t>主导因素包括：</w:t>
      </w:r>
      <w:r>
        <w:rPr>
          <w:rFonts w:hint="eastAsia"/>
        </w:rPr>
        <w:t>一是，研究普遍认同价格和便利性是影响消费者在网络平台购买食物的决定性因素。但这种便利性在很大程度上是相对于线下食物购买而言的，诸如食物售卖场所的可达性</w:t>
      </w:r>
      <w:r>
        <w:fldChar w:fldCharType="begin"/>
      </w:r>
      <w:r w:rsidR="00974049">
        <w:instrText xml:space="preserve"> ADDIN EN.CITE &lt;EndNote&gt;&lt;Cite&gt;&lt;Author&gt;Ren&lt;/Author&gt;&lt;Year&gt;2009&lt;/Year&gt;&lt;RecNum&gt;509&lt;/RecNum&gt;&lt;DisplayText&gt;&lt;style face="superscript"&gt;[31]&lt;/style&gt;&lt;/DisplayText&gt;&lt;record&gt;&lt;rec-number&gt;509&lt;/rec-number&gt;&lt;foreign-keys&gt;&lt;key app="EN" db-id="vsfxrtpv3svxsle509wvef0jad02fffdtfpr" timestamp="1680752567"&gt;509&lt;/key&gt;&lt;/foreign-keys&gt;&lt;ref-type name="Journal Article"&gt;17&lt;/ref-type&gt;&lt;contributors&gt;&lt;authors&gt;&lt;author&gt;Ren, F.&lt;/author&gt;&lt;author&gt;Kwan, M. P.&lt;/author&gt;&lt;/authors&gt;&lt;/contributors&gt;&lt;titles&gt;&lt;title&gt;The impact of geographic context on e-shopping behavior&lt;/title&gt;&lt;secondary-title&gt;Environment and Planning B-Planning &amp;amp; Design&lt;/secondary-title&gt;&lt;/titles&gt;&lt;periodical&gt;&lt;full-title&gt;Environment and Planning B-Planning &amp;amp; Design&lt;/full-title&gt;&lt;/periodical&gt;&lt;pages&gt;262-278&lt;/pages&gt;&lt;volume&gt;36&lt;/volume&gt;&lt;number&gt;2&lt;/number&gt;&lt;dates&gt;&lt;year&gt;2009&lt;/year&gt;&lt;pub-dates&gt;&lt;date&gt;Mar&lt;/date&gt;&lt;/pub-dates&gt;&lt;/dates&gt;&lt;isbn&gt;0265-8135&lt;/isbn&gt;&lt;accession-num&gt;WOS:000265816500006&lt;/accession-num&gt;&lt;urls&gt;&lt;related-urls&gt;&lt;url&gt;&amp;lt;Go to ISI&amp;gt;://WOS:000265816500006&lt;/url&gt;&lt;/related-urls&gt;&lt;/urls&gt;&lt;electronic-resource-num&gt;10.1068/b34014t&lt;/electronic-resource-num&gt;&lt;/record&gt;&lt;/Cite&gt;&lt;/EndNote&gt;</w:instrText>
      </w:r>
      <w:r>
        <w:fldChar w:fldCharType="separate"/>
      </w:r>
      <w:r w:rsidR="00974049" w:rsidRPr="00974049">
        <w:rPr>
          <w:noProof/>
          <w:vertAlign w:val="superscript"/>
        </w:rPr>
        <w:t>[31]</w:t>
      </w:r>
      <w:r>
        <w:fldChar w:fldCharType="end"/>
      </w:r>
      <w:r>
        <w:rPr>
          <w:rFonts w:hint="eastAsia"/>
        </w:rPr>
        <w:t>、家庭线下外出就餐的频率</w:t>
      </w:r>
      <w:r>
        <w:fldChar w:fldCharType="begin"/>
      </w:r>
      <w:r w:rsidR="00974049">
        <w:instrText xml:space="preserve"> ADDIN EN.CITE &lt;EndNote&gt;&lt;Cite&gt;&lt;Author&gt;Dias&lt;/Author&gt;&lt;Year&gt;2020&lt;/Year&gt;&lt;RecNum&gt;411&lt;/RecNum&gt;&lt;DisplayText&gt;&lt;style face="superscript"&gt;[32]&lt;/style&gt;&lt;/DisplayText&gt;&lt;record&gt;&lt;rec-number&gt;411&lt;/rec-number&gt;&lt;foreign-keys&gt;&lt;key app="EN" db-id="vsfxrtpv3svxsle509wvef0jad02fffdtfpr" timestamp="1680748804"&gt;411&lt;/key&gt;&lt;/foreign-keys&gt;&lt;ref-type name="Journal Article"&gt;17&lt;/ref-type&gt;&lt;contributors&gt;&lt;authors&gt;&lt;author&gt;Dias, F. F.&lt;/author&gt;&lt;author&gt;Lavieri, P. S.&lt;/author&gt;&lt;author&gt;Sharda, S.&lt;/author&gt;&lt;author&gt;Khoeini, S.&lt;/author&gt;&lt;author&gt;Bhat, C. R.&lt;/author&gt;&lt;author&gt;Pendyala, R. M.&lt;/author&gt;&lt;author&gt;Pinjari, A. R.&lt;/author&gt;&lt;author&gt;Ramadurai, G.&lt;/author&gt;&lt;author&gt;Srinivasan, K. K.&lt;/author&gt;&lt;/authors&gt;&lt;/contributors&gt;&lt;titles&gt;&lt;title&gt;A comparison of online and in-person activity engagement: The case of shopping and eating meals&lt;/title&gt;&lt;secondary-title&gt;Transportation Research Part C-Emerging Technologies&lt;/secondary-title&gt;&lt;/titles&gt;&lt;periodical&gt;&lt;full-title&gt;Transportation Research Part C-Emerging Technologies&lt;/full-title&gt;&lt;/periodical&gt;&lt;pages&gt;643-656&lt;/pages&gt;&lt;volume&gt;114&lt;/volume&gt;&lt;dates&gt;&lt;year&gt;2020&lt;/year&gt;&lt;pub-dates&gt;&lt;date&gt;May&lt;/date&gt;&lt;/pub-dates&gt;&lt;/dates&gt;&lt;isbn&gt;0968-090X&lt;/isbn&gt;&lt;accession-num&gt;WOS:000528280900033&lt;/accession-num&gt;&lt;urls&gt;&lt;related-urls&gt;&lt;url&gt;&amp;lt;Go to ISI&amp;gt;://WOS:000528280900033&lt;/url&gt;&lt;/related-urls&gt;&lt;/urls&gt;&lt;electronic-resource-num&gt;10.1016/j.trc.2020.02.023&lt;/electronic-resource-num&gt;&lt;/record&gt;&lt;/Cite&gt;&lt;/EndNote&gt;</w:instrText>
      </w:r>
      <w:r>
        <w:fldChar w:fldCharType="separate"/>
      </w:r>
      <w:r w:rsidR="00974049" w:rsidRPr="00974049">
        <w:rPr>
          <w:noProof/>
          <w:vertAlign w:val="superscript"/>
        </w:rPr>
        <w:t>[32]</w:t>
      </w:r>
      <w:r>
        <w:fldChar w:fldCharType="end"/>
      </w:r>
      <w:r>
        <w:rPr>
          <w:rFonts w:hint="eastAsia"/>
        </w:rPr>
        <w:t>等也是影响家庭是否选择食物线上购买的重要因素。二是，对于网购食物的风险感知也是影响家庭是否使用网络平台购买食物的重要因素之一。已有研究发现感知风险对消费者是否选择食物线上购买有着显著的抑制作用</w:t>
      </w:r>
      <w:r>
        <w:fldChar w:fldCharType="begin"/>
      </w:r>
      <w:r w:rsidR="00974049">
        <w:instrText xml:space="preserve"> ADDIN EN.CITE &lt;EndNote&gt;&lt;Cite&gt;&lt;Author&gt;Gupta&lt;/Author&gt;&lt;Year&gt;2021&lt;/Year&gt;&lt;RecNum&gt;409&lt;/RecNum&gt;&lt;DisplayText&gt;&lt;style face="superscript"&gt;[33]&lt;/style&gt;&lt;/DisplayText&gt;&lt;record&gt;&lt;rec-number&gt;409&lt;/rec-number&gt;&lt;foreign-keys&gt;&lt;key app="EN" db-id="vsfxrtpv3svxsle509wvef0jad02fffdtfpr" timestamp="1680748804"&gt;409&lt;/key&gt;&lt;/foreign-keys&gt;&lt;ref-type name="Journal Article"&gt;17&lt;/ref-type&gt;&lt;contributors&gt;&lt;authors&gt;&lt;author&gt;Gupta, V.&lt;/author&gt;&lt;author&gt;Duggal, S.&lt;/author&gt;&lt;/authors&gt;&lt;/contributors&gt;&lt;titles&gt;&lt;title&gt;How the consumer&amp;apos;s attitude and behavioural intentions are influenced: A case of online food delivery applications in India&lt;/title&gt;&lt;secondary-title&gt;International Journal of Culture Tourism and Hospitality Research&lt;/secondary-title&gt;&lt;/titles&gt;&lt;periodical&gt;&lt;full-title&gt;International Journal of Culture Tourism and Hospitality Research&lt;/full-title&gt;&lt;/periodical&gt;&lt;pages&gt;77-93&lt;/pages&gt;&lt;volume&gt;15&lt;/volume&gt;&lt;number&gt;1&lt;/number&gt;&lt;dates&gt;&lt;year&gt;2021&lt;/year&gt;&lt;pub-dates&gt;&lt;date&gt;Feb&lt;/date&gt;&lt;/pub-dates&gt;&lt;/dates&gt;&lt;isbn&gt;1750-6182&lt;/isbn&gt;&lt;accession-num&gt;WOS:000563398500001&lt;/accession-num&gt;&lt;urls&gt;&lt;related-urls&gt;&lt;url&gt;&amp;lt;Go to ISI&amp;gt;://WOS:000563398500001&lt;/url&gt;&lt;/related-urls&gt;&lt;/urls&gt;&lt;electronic-resource-num&gt;10.1108/ijcthr-01-2020-0013&lt;/electronic-resource-num&gt;&lt;/record&gt;&lt;/Cite&gt;&lt;/EndNote&gt;</w:instrText>
      </w:r>
      <w:r>
        <w:fldChar w:fldCharType="separate"/>
      </w:r>
      <w:r w:rsidR="00974049" w:rsidRPr="00974049">
        <w:rPr>
          <w:noProof/>
          <w:vertAlign w:val="superscript"/>
        </w:rPr>
        <w:t>[33]</w:t>
      </w:r>
      <w:r>
        <w:fldChar w:fldCharType="end"/>
      </w:r>
      <w:r>
        <w:rPr>
          <w:rFonts w:hint="eastAsia"/>
        </w:rPr>
        <w:t>，并且这一因素在网购生鲜产品上尤为突出</w:t>
      </w:r>
      <w:r>
        <w:fldChar w:fldCharType="begin"/>
      </w:r>
      <w:r w:rsidR="00974049">
        <w:instrText xml:space="preserve"> ADDIN EN.CITE &lt;EndNote&gt;&lt;Cite&gt;&lt;Author&gt;Cui&lt;/Author&gt;&lt;Year&gt;2023&lt;/Year&gt;&lt;RecNum&gt;393&lt;/RecNum&gt;&lt;DisplayText&gt;&lt;style face="superscript"&gt;[34]&lt;/style&gt;&lt;/DisplayText&gt;&lt;record&gt;&lt;rec-number&gt;393&lt;/rec-number&gt;&lt;foreign-keys&gt;&lt;key app="EN" db-id="vsfxrtpv3svxsle509wvef0jad02fffdtfpr" timestamp="1680748804"&gt;393&lt;/key&gt;&lt;/foreign-keys&gt;&lt;ref-type name="Journal Article"&gt;17&lt;/ref-type&gt;&lt;contributors&gt;&lt;authors&gt;&lt;author&gt;Cui, L.&lt;/author&gt;&lt;author&gt;He, S. S.&lt;/author&gt;&lt;author&gt;Deng, H. P.&lt;/author&gt;&lt;author&gt;Wang, X. Y.&lt;/author&gt;&lt;/authors&gt;&lt;/contributors&gt;&lt;titles&gt;&lt;title&gt;Sustaining customer loyalty of fresh food e-tailers: an empirical study in China&lt;/title&gt;&lt;secondary-title&gt;Asia Pacific Journal of Marketing and Logistics&lt;/secondary-title&gt;&lt;/titles&gt;&lt;periodical&gt;&lt;full-title&gt;Asia Pacific Journal of Marketing and Logistics&lt;/full-title&gt;&lt;/periodical&gt;&lt;pages&gt;669-686&lt;/pages&gt;&lt;volume&gt;35&lt;/volume&gt;&lt;number&gt;3&lt;/number&gt;&lt;dates&gt;&lt;year&gt;2023&lt;/year&gt;&lt;pub-dates&gt;&lt;date&gt;Mar&lt;/date&gt;&lt;/pub-dates&gt;&lt;/dates&gt;&lt;isbn&gt;1355-5855&lt;/isbn&gt;&lt;accession-num&gt;WOS:000785742800001&lt;/accession-num&gt;&lt;urls&gt;&lt;related-urls&gt;&lt;url&gt;&amp;lt;Go to ISI&amp;gt;://WOS:000785742800001&lt;/url&gt;&lt;/related-urls&gt;&lt;/urls&gt;&lt;electronic-resource-num&gt;10.1108/apjml-01-2022-0013&lt;/electronic-resource-num&gt;&lt;/record&gt;&lt;/Cite&gt;&lt;/EndNote&gt;</w:instrText>
      </w:r>
      <w:r>
        <w:fldChar w:fldCharType="separate"/>
      </w:r>
      <w:r w:rsidR="00974049" w:rsidRPr="00974049">
        <w:rPr>
          <w:noProof/>
          <w:vertAlign w:val="superscript"/>
        </w:rPr>
        <w:t>[34]</w:t>
      </w:r>
      <w:r>
        <w:fldChar w:fldCharType="end"/>
      </w:r>
      <w:r>
        <w:rPr>
          <w:rFonts w:hint="eastAsia"/>
        </w:rPr>
        <w:t>；但基于北京、广州和重庆的调研结果表明群众对于食物线上购买并不存在较大的担心</w:t>
      </w:r>
      <w:r>
        <w:fldChar w:fldCharType="begin"/>
      </w:r>
      <w:r w:rsidR="00974049">
        <w:instrText xml:space="preserve"> ADDIN EN.CITE &lt;EndNote&gt;&lt;Cite&gt;&lt;Author&gt;Wang&lt;/Author&gt;&lt;Year&gt;2018&lt;/Year&gt;&lt;RecNum&gt;420&lt;/RecNum&gt;&lt;DisplayText&gt;&lt;style face="superscript"&gt;[17]&lt;/style&gt;&lt;/DisplayText&gt;&lt;record&gt;&lt;rec-number&gt;420&lt;/rec-number&gt;&lt;foreign-keys&gt;&lt;key app="EN" db-id="vsfxrtpv3svxsle509wvef0jad02fffdtfpr" timestamp="1680748804"&gt;420&lt;/key&gt;&lt;/foreign-keys&gt;&lt;ref-type name="Journal Article"&gt;17&lt;/ref-type&gt;&lt;contributors&gt;&lt;authors&gt;&lt;author&gt;Wang, O.&lt;/author&gt;&lt;author&gt;Somogyi, S.&lt;/author&gt;&lt;/authors&gt;&lt;/contributors&gt;&lt;titles&gt;&lt;title&gt;Consumer adoption of online food shopping in China&lt;/title&gt;&lt;secondary-title&gt;British Food Journal&lt;/secondary-title&gt;&lt;/titles&gt;&lt;periodical&gt;&lt;full-title&gt;British Food Journal&lt;/full-title&gt;&lt;/periodical&gt;&lt;pages&gt;2868-2884&lt;/pages&gt;&lt;volume&gt;120&lt;/volume&gt;&lt;number&gt;12&lt;/number&gt;&lt;dates&gt;&lt;year&gt;2018&lt;/year&gt;&lt;/dates&gt;&lt;isbn&gt;0007-070X&lt;/isbn&gt;&lt;accession-num&gt;WOS:000447729800011&lt;/accession-num&gt;&lt;urls&gt;&lt;related-urls&gt;&lt;url&gt;&amp;lt;Go to ISI&amp;gt;://WOS:000447729800011&lt;/url&gt;&lt;/related-urls&gt;&lt;/urls&gt;&lt;electronic-resource-num&gt;10.1108/bfj-03-2018-0139&lt;/electronic-resource-num&gt;&lt;/record&gt;&lt;/Cite&gt;&lt;/EndNote&gt;</w:instrText>
      </w:r>
      <w:r>
        <w:fldChar w:fldCharType="separate"/>
      </w:r>
      <w:r w:rsidR="00974049" w:rsidRPr="00974049">
        <w:rPr>
          <w:noProof/>
          <w:vertAlign w:val="superscript"/>
        </w:rPr>
        <w:t>[17]</w:t>
      </w:r>
      <w:r>
        <w:fldChar w:fldCharType="end"/>
      </w:r>
      <w:r>
        <w:rPr>
          <w:rFonts w:hint="eastAsia"/>
        </w:rPr>
        <w:t>，这可能是因为我国电子商务发展已经较为成熟，相关信息安全技术和网络法律机制的完善，消费者食物网购的风险感知逐渐减弱。三是，食物网购意愿很大程度上会受到同龄人在社交媒体上对于食物的分享和评价</w:t>
      </w:r>
      <w:r>
        <w:fldChar w:fldCharType="begin"/>
      </w:r>
      <w:r w:rsidR="00974049">
        <w:instrText xml:space="preserve"> ADDIN EN.CITE &lt;EndNote&gt;&lt;Cite&gt;&lt;Author&gt;Freeman&lt;/Author&gt;&lt;Year&gt;2014&lt;/Year&gt;&lt;RecNum&gt;429&lt;/RecNum&gt;&lt;DisplayText&gt;&lt;style face="superscript"&gt;[35]&lt;/style&gt;&lt;/DisplayText&gt;&lt;record&gt;&lt;rec-number&gt;429&lt;/rec-number&gt;&lt;foreign-keys&gt;&lt;key app="EN" db-id="vsfxrtpv3svxsle509wvef0jad02fffdtfpr" timestamp="1680748804"&gt;429&lt;/key&gt;&lt;/foreign-keys&gt;&lt;ref-type name="Journal Article"&gt;17&lt;/ref-type&gt;&lt;contributors&gt;&lt;authors&gt;&lt;author&gt;Freeman, B.&lt;/author&gt;&lt;author&gt;Kelly, B.&lt;/author&gt;&lt;author&gt;Baur, L.&lt;/author&gt;&lt;author&gt;Chapman, K.&lt;/author&gt;&lt;author&gt;Chapman, S.&lt;/author&gt;&lt;author&gt;Gill, T.&lt;/author&gt;&lt;author&gt;King, L.&lt;/author&gt;&lt;/authors&gt;&lt;/contributors&gt;&lt;titles&gt;&lt;title&gt;Digital Junk: Food and Beverage Marketing on Facebook&lt;/title&gt;&lt;secondary-title&gt;American Journal of Public Health&lt;/secondary-title&gt;&lt;/titles&gt;&lt;periodical&gt;&lt;full-title&gt;American Journal of Public Health&lt;/full-title&gt;&lt;/periodical&gt;&lt;pages&gt;E56-E64&lt;/pages&gt;&lt;volume&gt;104&lt;/volume&gt;&lt;number&gt;12&lt;/number&gt;&lt;dates&gt;&lt;year&gt;2014&lt;/year&gt;&lt;pub-dates&gt;&lt;date&gt;Dec&lt;/date&gt;&lt;/pub-dates&gt;&lt;/dates&gt;&lt;isbn&gt;0090-0036&lt;/isbn&gt;&lt;accession-num&gt;WOS:000347210500016&lt;/accession-num&gt;&lt;urls&gt;&lt;related-urls&gt;&lt;url&gt;&amp;lt;Go to ISI&amp;gt;://WOS:000347210500016&lt;/url&gt;&lt;/related-urls&gt;&lt;/urls&gt;&lt;electronic-resource-num&gt;10.2105/ajph.2014.302167&lt;/electronic-resource-num&gt;&lt;/record&gt;&lt;/Cite&gt;&lt;/EndNote&gt;</w:instrText>
      </w:r>
      <w:r>
        <w:fldChar w:fldCharType="separate"/>
      </w:r>
      <w:r w:rsidR="00974049" w:rsidRPr="00974049">
        <w:rPr>
          <w:noProof/>
          <w:vertAlign w:val="superscript"/>
        </w:rPr>
        <w:t>[35]</w:t>
      </w:r>
      <w:r>
        <w:fldChar w:fldCharType="end"/>
      </w:r>
      <w:r>
        <w:rPr>
          <w:rFonts w:hint="eastAsia"/>
        </w:rPr>
        <w:t>，以及其他消费者对于食物的在线评论</w:t>
      </w:r>
      <w:r>
        <w:fldChar w:fldCharType="begin"/>
      </w:r>
      <w:r w:rsidR="00974049">
        <w:instrText xml:space="preserve"> ADDIN EN.CITE &lt;EndNote&gt;&lt;Cite&gt;&lt;Author&gt;Luo&lt;/Author&gt;&lt;Year&gt;2019&lt;/Year&gt;&lt;RecNum&gt;418&lt;/RecNum&gt;&lt;DisplayText&gt;&lt;style face="superscript"&gt;[36]&lt;/style&gt;&lt;/DisplayText&gt;&lt;record&gt;&lt;rec-number&gt;418&lt;/rec-number&gt;&lt;foreign-keys&gt;&lt;key app="EN" db-id="vsfxrtpv3svxsle509wvef0jad02fffdtfpr" timestamp="1680748804"&gt;418&lt;/key&gt;&lt;/foreign-keys&gt;&lt;ref-type name="Journal Article"&gt;17&lt;/ref-type&gt;&lt;contributors&gt;&lt;authors&gt;&lt;author&gt;Luo, Y. M.&lt;/author&gt;&lt;author&gt;Ye, Q. W.&lt;/author&gt;&lt;/authors&gt;&lt;/contributors&gt;&lt;titles&gt;&lt;title&gt;The Effects of Online Reviews, Perceived Value, and Gender on Continuance Intention to Use International Online Outshopping Website: An Elaboration Likelihood Model Perspective&lt;/title&gt;&lt;secondary-title&gt;Journal of International Consumer Marketing&lt;/secondary-title&gt;&lt;/titles&gt;&lt;periodical&gt;&lt;full-title&gt;Journal of International Consumer Marketing&lt;/full-title&gt;&lt;/periodical&gt;&lt;pages&gt;250-269&lt;/pages&gt;&lt;volume&gt;31&lt;/volume&gt;&lt;number&gt;3&lt;/number&gt;&lt;dates&gt;&lt;year&gt;2019&lt;/year&gt;&lt;/dates&gt;&lt;isbn&gt;0896-1530&lt;/isbn&gt;&lt;accession-num&gt;WOS:000472543900005&lt;/accession-num&gt;&lt;urls&gt;&lt;related-urls&gt;&lt;url&gt;&amp;lt;Go to ISI&amp;gt;://WOS:000472543900005&lt;/url&gt;&lt;/related-urls&gt;&lt;/urls&gt;&lt;electronic-resource-num&gt;10.1080/08961530.2018.1503987&lt;/electronic-resource-num&gt;&lt;/record&gt;&lt;/Cite&gt;&lt;/EndNote&gt;</w:instrText>
      </w:r>
      <w:r>
        <w:fldChar w:fldCharType="separate"/>
      </w:r>
      <w:r w:rsidR="00974049" w:rsidRPr="00974049">
        <w:rPr>
          <w:noProof/>
          <w:vertAlign w:val="superscript"/>
        </w:rPr>
        <w:t>[36]</w:t>
      </w:r>
      <w:r>
        <w:fldChar w:fldCharType="end"/>
      </w:r>
      <w:r>
        <w:rPr>
          <w:rFonts w:hint="eastAsia"/>
        </w:rPr>
        <w:t>的影响。此外，食物购买网页的设计</w:t>
      </w:r>
      <w:r>
        <w:fldChar w:fldCharType="begin"/>
      </w:r>
      <w:r w:rsidR="00974049">
        <w:instrText xml:space="preserve"> ADDIN EN.CITE &lt;EndNote&gt;&lt;Cite&gt;&lt;Author&gt;Kim&lt;/Author&gt;&lt;Year&gt;2009&lt;/Year&gt;&lt;RecNum&gt;510&lt;/RecNum&gt;&lt;DisplayText&gt;&lt;style face="superscript"&gt;[37]&lt;/style&gt;&lt;/DisplayText&gt;&lt;record&gt;&lt;rec-number&gt;510&lt;/rec-number&gt;&lt;foreign-keys&gt;&lt;key app="EN" db-id="vsfxrtpv3svxsle509wvef0jad02fffdtfpr" timestamp="1680752792"&gt;510&lt;/key&gt;&lt;/foreign-keys&gt;&lt;ref-type name="Journal Article"&gt;17&lt;/ref-type&gt;&lt;contributors&gt;&lt;authors&gt;&lt;author&gt;Kim, H.&lt;/author&gt;&lt;author&gt;Niehm, L. S.&lt;/author&gt;&lt;/authors&gt;&lt;/contributors&gt;&lt;titles&gt;&lt;title&gt;The Impact of Website Quality on Information Quality, Value, and Loyalty Intentions in Apparel Retailing&lt;/title&gt;&lt;secondary-title&gt;Journal of Interactive Marketing&lt;/secondary-title&gt;&lt;/titles&gt;&lt;periodical&gt;&lt;full-title&gt;Journal of Interactive Marketing&lt;/full-title&gt;&lt;/periodical&gt;&lt;pages&gt;221-233&lt;/pages&gt;&lt;volume&gt;23&lt;/volume&gt;&lt;number&gt;3&lt;/number&gt;&lt;dates&gt;&lt;year&gt;2009&lt;/year&gt;&lt;pub-dates&gt;&lt;date&gt;Aug&lt;/date&gt;&lt;/pub-dates&gt;&lt;/dates&gt;&lt;isbn&gt;1094-9968&lt;/isbn&gt;&lt;accession-num&gt;WOS:000269030600003&lt;/accession-num&gt;&lt;urls&gt;&lt;related-urls&gt;&lt;url&gt;&amp;lt;Go to ISI&amp;gt;://WOS:000269030600003&lt;/url&gt;&lt;/related-urls&gt;&lt;/urls&gt;&lt;electronic-resource-num&gt;10.1016/j.intmar.2009.04.009&lt;/electronic-resource-num&gt;&lt;/record&gt;&lt;/Cite&gt;&lt;/EndNote&gt;</w:instrText>
      </w:r>
      <w:r>
        <w:fldChar w:fldCharType="separate"/>
      </w:r>
      <w:r w:rsidR="00974049" w:rsidRPr="00974049">
        <w:rPr>
          <w:noProof/>
          <w:vertAlign w:val="superscript"/>
        </w:rPr>
        <w:t>[37]</w:t>
      </w:r>
      <w:r>
        <w:fldChar w:fldCharType="end"/>
      </w:r>
      <w:r>
        <w:rPr>
          <w:rFonts w:hint="eastAsia"/>
        </w:rPr>
        <w:t>和食物配送模式</w:t>
      </w:r>
      <w:r>
        <w:fldChar w:fldCharType="begin"/>
      </w:r>
      <w:r w:rsidR="00974049">
        <w:instrText xml:space="preserve"> ADDIN EN.CITE &lt;EndNote&gt;&lt;Cite&gt;&lt;Author&gt;Kaur&lt;/Author&gt;&lt;Year&gt;2016&lt;/Year&gt;&lt;RecNum&gt;500&lt;/RecNum&gt;&lt;DisplayText&gt;&lt;style face="superscript"&gt;[38]&lt;/style&gt;&lt;/DisplayText&gt;&lt;record&gt;&lt;rec-number&gt;500&lt;/rec-number&gt;&lt;foreign-keys&gt;&lt;key app="EN" db-id="vsfxrtpv3svxsle509wvef0jad02fffdtfpr" timestamp="1680749137"&gt;500&lt;/key&gt;&lt;/foreign-keys&gt;&lt;ref-type name="Journal Article"&gt;17&lt;/ref-type&gt;&lt;contributors&gt;&lt;authors&gt;&lt;author&gt;Kaur, Harjinder&lt;/author&gt;&lt;author&gt;Shukla, Rakesh K&lt;/author&gt;&lt;/authors&gt;&lt;/contributors&gt;&lt;titles&gt;&lt;title&gt;Consumer&amp;apos;s Attitude towards Online Grocery Shopping In Delhi City&lt;/title&gt;&lt;secondary-title&gt;International Journal of Multidisciplinary Approach &amp;amp; Studies&lt;/secondary-title&gt;&lt;/titles&gt;&lt;periodical&gt;&lt;full-title&gt;International Journal of Multidisciplinary Approach &amp;amp; Studies&lt;/full-title&gt;&lt;/periodical&gt;&lt;volume&gt;3&lt;/volume&gt;&lt;number&gt;2&lt;/number&gt;&lt;dates&gt;&lt;year&gt;2016&lt;/year&gt;&lt;/dates&gt;&lt;isbn&gt;2348-537X&lt;/isbn&gt;&lt;urls&gt;&lt;/urls&gt;&lt;/record&gt;&lt;/Cite&gt;&lt;/EndNote&gt;</w:instrText>
      </w:r>
      <w:r>
        <w:fldChar w:fldCharType="separate"/>
      </w:r>
      <w:r w:rsidR="00974049" w:rsidRPr="00974049">
        <w:rPr>
          <w:noProof/>
          <w:vertAlign w:val="superscript"/>
        </w:rPr>
        <w:t>[38]</w:t>
      </w:r>
      <w:r>
        <w:fldChar w:fldCharType="end"/>
      </w:r>
      <w:r>
        <w:rPr>
          <w:rFonts w:hint="eastAsia"/>
        </w:rPr>
        <w:t>对家庭网购食物也存在影响。最后，由于新冠疫情的高传播性和易感染性，这一</w:t>
      </w:r>
      <w:r w:rsidR="002C6732">
        <w:rPr>
          <w:rFonts w:hint="eastAsia"/>
        </w:rPr>
        <w:t>突发的</w:t>
      </w:r>
      <w:r>
        <w:rPr>
          <w:rFonts w:hint="eastAsia"/>
        </w:rPr>
        <w:t>公共卫生事件在全球范围内有效提升</w:t>
      </w:r>
      <w:r w:rsidR="005B1532">
        <w:rPr>
          <w:rFonts w:hint="eastAsia"/>
        </w:rPr>
        <w:t>了</w:t>
      </w:r>
      <w:r>
        <w:rPr>
          <w:rFonts w:hint="eastAsia"/>
        </w:rPr>
        <w:t>居民对网购食物的信赖</w:t>
      </w:r>
      <w:r w:rsidR="005B1532">
        <w:rPr>
          <w:rFonts w:hint="eastAsia"/>
        </w:rPr>
        <w:t>度</w:t>
      </w:r>
      <w:r>
        <w:rPr>
          <w:rFonts w:hint="eastAsia"/>
        </w:rPr>
        <w:t>和使用率</w:t>
      </w:r>
      <w:r>
        <w:fldChar w:fldCharType="begin">
          <w:fldData xml:space="preserve">PEVuZE5vdGU+PENpdGU+PEF1dGhvcj5Ib2JiczwvQXV0aG9yPjxZZWFyPjIwMjA8L1llYXI+PFJl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</w:fldData>
        </w:fldChar>
      </w:r>
      <w:r w:rsidR="00974049">
        <w:instrText xml:space="preserve"> ADDIN EN.CITE </w:instrText>
      </w:r>
      <w:r w:rsidR="00974049">
        <w:fldChar w:fldCharType="begin">
          <w:fldData xml:space="preserve">PEVuZE5vdGU+PENpdGU+PEF1dGhvcj5Ib2JiczwvQXV0aG9yPjxZZWFyPjIwMjA8L1llYXI+PFJl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</w:fldData>
        </w:fldChar>
      </w:r>
      <w:r w:rsidR="00974049">
        <w:instrText xml:space="preserve"> ADDIN EN.CITE.DATA </w:instrText>
      </w:r>
      <w:r w:rsidR="00974049">
        <w:fldChar w:fldCharType="end"/>
      </w:r>
      <w:r>
        <w:fldChar w:fldCharType="separate"/>
      </w:r>
      <w:r w:rsidR="00974049" w:rsidRPr="00974049">
        <w:rPr>
          <w:noProof/>
          <w:vertAlign w:val="superscript"/>
        </w:rPr>
        <w:t>[39, 40]</w:t>
      </w:r>
      <w:r>
        <w:fldChar w:fldCharType="end"/>
      </w:r>
      <w:r>
        <w:rPr>
          <w:rFonts w:hint="eastAsia"/>
        </w:rPr>
        <w:t>。</w:t>
      </w:r>
    </w:p>
    <w:p w14:paraId="1E9EBF59" w14:textId="287D8742" w:rsidR="00C137C5" w:rsidRDefault="00FF371C">
      <w:pPr>
        <w:ind w:firstLineChars="200" w:firstLine="480"/>
      </w:pPr>
      <w:r>
        <w:rPr>
          <w:rFonts w:hint="eastAsia"/>
        </w:rPr>
        <w:t>最后，也有研究关注到了网购食物</w:t>
      </w:r>
      <w:r w:rsidR="0066112E">
        <w:rPr>
          <w:rFonts w:hint="eastAsia"/>
        </w:rPr>
        <w:t>群体</w:t>
      </w:r>
      <w:r>
        <w:rPr>
          <w:rFonts w:hint="eastAsia"/>
        </w:rPr>
        <w:t>存在显著的人口特征</w:t>
      </w:r>
      <w:r w:rsidR="0066112E">
        <w:rPr>
          <w:rFonts w:hint="eastAsia"/>
        </w:rPr>
        <w:t>。</w:t>
      </w:r>
      <w:r>
        <w:rPr>
          <w:rFonts w:hint="eastAsia"/>
        </w:rPr>
        <w:t>研究表明网购食物的群体主要包括可支配收入较高、受教育程度较高的群体、年轻人和独居群体</w:t>
      </w:r>
      <w:r>
        <w:fldChar w:fldCharType="begin">
          <w:fldData xml:space="preserve">PEVuZE5vdGU+PENpdGU+PEF1dGhvcj5LZWVibGU8L0F1dGhvcj48WWVhcj4yMDIxPC9ZZWFyPjxS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</w:fldData>
        </w:fldChar>
      </w:r>
      <w:r w:rsidR="00974049">
        <w:instrText xml:space="preserve"> ADDIN EN.CITE </w:instrText>
      </w:r>
      <w:r w:rsidR="00974049">
        <w:fldChar w:fldCharType="begin">
          <w:fldData xml:space="preserve">PEVuZE5vdGU+PENpdGU+PEF1dGhvcj5LZWVibGU8L0F1dGhvcj48WWVhcj4yMDIxPC9ZZWFyPjxS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</w:fldData>
        </w:fldChar>
      </w:r>
      <w:r w:rsidR="00974049">
        <w:instrText xml:space="preserve"> ADDIN EN.CITE.DATA </w:instrText>
      </w:r>
      <w:r w:rsidR="00974049">
        <w:fldChar w:fldCharType="end"/>
      </w:r>
      <w:r>
        <w:fldChar w:fldCharType="separate"/>
      </w:r>
      <w:r w:rsidR="00974049" w:rsidRPr="00974049">
        <w:rPr>
          <w:noProof/>
          <w:vertAlign w:val="superscript"/>
        </w:rPr>
        <w:t>[41, 42]</w:t>
      </w:r>
      <w:r>
        <w:fldChar w:fldCharType="end"/>
      </w:r>
      <w:r>
        <w:rPr>
          <w:rFonts w:hint="eastAsia"/>
        </w:rPr>
        <w:t>。这是因为社会经济地位较高的人和年轻人不仅具备使用网络平台购买食物的技能和知识</w:t>
      </w:r>
      <w:r>
        <w:fldChar w:fldCharType="begin"/>
      </w:r>
      <w:r w:rsidR="00974049">
        <w:instrText xml:space="preserve"> ADDIN EN.CITE &lt;EndNote&gt;&lt;Cite&gt;&lt;Author&gt;Stamatakis&lt;/Author&gt;&lt;Year&gt;2014&lt;/Year&gt;&lt;RecNum&gt;129&lt;/RecNum&gt;&lt;DisplayText&gt;&lt;style face="superscript"&gt;[43]&lt;/style&gt;&lt;/DisplayText&gt;&lt;record&gt;&lt;rec-number&gt;129&lt;/rec-number&gt;&lt;foreign-keys&gt;&lt;key app="EN" db-id="vsfxrtpv3svxsle509wvef0jad02fffdtfpr" timestamp="1663250273"&gt;129&lt;/key&gt;&lt;/foreign-keys&gt;&lt;ref-type name="Journal Article"&gt;17&lt;/ref-type&gt;&lt;contributors&gt;&lt;authors&gt;&lt;author&gt;Stamatakis, Emmanuel&lt;/author&gt;&lt;author&gt;Coombs, Ngaire&lt;/author&gt;&lt;author&gt;Rowlands, Alex&lt;/author&gt;&lt;author&gt;Shelton, Nicola&lt;/author&gt;&lt;author&gt;Hillsdon, Melvyn&lt;/author&gt;&lt;/authors&gt;&lt;/contributors&gt;&lt;titles&gt;&lt;title&gt;Objectively-assessed and self-reported sedentary time in relation to multiple socioeconomic status indicators among adults in England: a cross-sectional study&lt;/title&gt;&lt;secondary-title&gt;BMJ open&lt;/secondary-title&gt;&lt;/titles&gt;&lt;periodical&gt;&lt;full-title&gt;BMJ open&lt;/full-title&gt;&lt;/periodical&gt;&lt;pages&gt;e006034&lt;/pages&gt;&lt;volume&gt;4&lt;/volume&gt;&lt;number&gt;11&lt;/number&gt;&lt;dates&gt;&lt;year&gt;2014&lt;/year&gt;&lt;/dates&gt;&lt;isbn&gt;2044-6055&lt;/isbn&gt;&lt;urls&gt;&lt;/urls&gt;&lt;/record&gt;&lt;/Cite&gt;&lt;/EndNote&gt;</w:instrText>
      </w:r>
      <w:r>
        <w:fldChar w:fldCharType="separate"/>
      </w:r>
      <w:r w:rsidR="00974049" w:rsidRPr="00974049">
        <w:rPr>
          <w:noProof/>
          <w:vertAlign w:val="superscript"/>
        </w:rPr>
        <w:t>[43]</w:t>
      </w:r>
      <w:r>
        <w:fldChar w:fldCharType="end"/>
      </w:r>
      <w:r>
        <w:rPr>
          <w:rFonts w:hint="eastAsia"/>
        </w:rPr>
        <w:t>，而且接触到关于网购食物的广告宣传也更加频繁</w:t>
      </w:r>
      <w:r>
        <w:fldChar w:fldCharType="begin"/>
      </w:r>
      <w:r w:rsidR="00974049">
        <w:instrText xml:space="preserve"> ADDIN EN.CITE &lt;EndNote&gt;&lt;Cite&gt;&lt;Author&gt;Yau&lt;/Author&gt;&lt;Year&gt;2021&lt;/Year&gt;&lt;RecNum&gt;96&lt;/RecNum&gt;&lt;DisplayText&gt;&lt;style face="superscript"&gt;[44]&lt;/style&gt;&lt;/DisplayText&gt;&lt;record&gt;&lt;rec-number&gt;96&lt;/rec-number&gt;&lt;foreign-keys&gt;&lt;key app="EN" db-id="vsfxrtpv3svxsle509wvef0jad02fffdtfpr" timestamp="1663250211"&gt;96&lt;/key&gt;&lt;/foreign-keys&gt;&lt;ref-type name="Journal Article"&gt;17&lt;/ref-type&gt;&lt;contributors&gt;&lt;authors&gt;&lt;author&gt;Yau, A.&lt;/author&gt;&lt;author&gt;Adams, J.&lt;/author&gt;&lt;author&gt;Boyland, E.&lt;/author&gt;&lt;author&gt;Burgoine, T.&lt;/author&gt;&lt;author&gt;Cornelsen, L.&lt;/author&gt;&lt;author&gt;De Vocht, F.&lt;/author&gt;&lt;author&gt;Egan, M.&lt;/author&gt;&lt;author&gt;Er, V.&lt;/author&gt;&lt;author&gt;Lake, A. A.&lt;/author&gt;&lt;author&gt;Lock, K.&lt;/author&gt;&lt;/authors&gt;&lt;/contributors&gt;&lt;titles&gt;&lt;title&gt;Sociodemographic Differences in Self-Reported Exposure To High Fat, Salt And Sugar Food And Drink Advertising: A Cross-Sectional Analysis of 2019 UK Panel Data &lt;/title&gt;&lt;secondary-title&gt;Journal of Epidemiology and Community Health&lt;/secondary-title&gt;&lt;/titles&gt;&lt;periodical&gt;&lt;full-title&gt;Journal of Epidemiology and Community Health&lt;/full-title&gt;&lt;/periodical&gt;&lt;pages&gt;A38-A38&lt;/pages&gt;&lt;volume&gt;75&lt;/volume&gt;&lt;dates&gt;&lt;year&gt;2021&lt;/year&gt;&lt;pub-dates&gt;&lt;date&gt;Sep&lt;/date&gt;&lt;/pub-dates&gt;&lt;/dates&gt;&lt;isbn&gt;0143-005X&lt;/isbn&gt;&lt;accession-num&gt;WOS:000720947000080&lt;/accession-num&gt;&lt;urls&gt;&lt;related-urls&gt;&lt;url&gt;&lt;style face="underline" font="default" size="100%"&gt;&amp;lt;Go to ISI&amp;gt;://WOS:000720947000080&lt;/style&gt;&lt;/url&gt;&lt;/related-urls&gt;&lt;/urls&gt;&lt;electronic-resource-num&gt;10.1136/jech-2021-SSMabstracts.80&lt;/electronic-resource-num&gt;&lt;/record&gt;&lt;/Cite&gt;&lt;/EndNote&gt;</w:instrText>
      </w:r>
      <w:r>
        <w:fldChar w:fldCharType="separate"/>
      </w:r>
      <w:r w:rsidR="00974049" w:rsidRPr="00974049">
        <w:rPr>
          <w:noProof/>
          <w:vertAlign w:val="superscript"/>
        </w:rPr>
        <w:t>[44]</w:t>
      </w:r>
      <w:r>
        <w:fldChar w:fldCharType="end"/>
      </w:r>
      <w:r>
        <w:rPr>
          <w:rFonts w:hint="eastAsia"/>
        </w:rPr>
        <w:t>；且由于此类群体通常面临做饭时间有限的困境，因而更倾向于选择网购食物以抵消因时间资源有限而产生的压力。同时，对于网购食物的使用是否存在性别差异时，已有的研究结论也并不一致。部分研究发现女性或使用网络平台购买食物的可能性更高，是因为女性承担了大部分家务劳动包括准备饭菜和食物购买。但也有研究注意到男性网购食物的频率更高，原因在于在家庭分工给中女性往往承担了为家人准备食物的任务，而男性在家做饭的次数通常少于女性</w:t>
      </w:r>
      <w:r>
        <w:fldChar w:fldCharType="begin">
          <w:fldData xml:space="preserve">PEVuZE5vdGU+PENpdGU+PEF1dGhvcj5NaXVyYTwvQXV0aG9yPjxZZWFyPjIwMTI8L1llYXI+PFJl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</w:fldData>
        </w:fldChar>
      </w:r>
      <w:r w:rsidR="00974049">
        <w:instrText xml:space="preserve"> ADDIN EN.CITE </w:instrText>
      </w:r>
      <w:r w:rsidR="00974049">
        <w:fldChar w:fldCharType="begin">
          <w:fldData xml:space="preserve">PEVuZE5vdGU+PENpdGU+PEF1dGhvcj5NaXVyYTwvQXV0aG9yPjxZZWFyPjIwMTI8L1llYXI+PFJl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</w:fldData>
        </w:fldChar>
      </w:r>
      <w:r w:rsidR="00974049">
        <w:instrText xml:space="preserve"> ADDIN EN.CITE.DATA </w:instrText>
      </w:r>
      <w:r w:rsidR="00974049">
        <w:fldChar w:fldCharType="end"/>
      </w:r>
      <w:r>
        <w:fldChar w:fldCharType="separate"/>
      </w:r>
      <w:r w:rsidR="00974049" w:rsidRPr="00974049">
        <w:rPr>
          <w:noProof/>
          <w:vertAlign w:val="superscript"/>
        </w:rPr>
        <w:t>[45, 46]</w:t>
      </w:r>
      <w:r>
        <w:fldChar w:fldCharType="end"/>
      </w:r>
      <w:r>
        <w:rPr>
          <w:rFonts w:hint="eastAsia"/>
        </w:rPr>
        <w:t>。这表明，不同的消费群体引起个体和社会经济特质，导致在网购食物渠道的采用以及对特定食物类别的网络购物偏好方面存在差异。</w:t>
      </w:r>
      <w:r w:rsidR="0066112E">
        <w:rPr>
          <w:rFonts w:hint="eastAsia"/>
        </w:rPr>
        <w:t>这</w:t>
      </w:r>
      <w:r>
        <w:rPr>
          <w:rFonts w:hint="eastAsia"/>
        </w:rPr>
        <w:t>也意味着，网购食物在不同结构、不同类型的家庭中发挥的改善家庭膳食质量作用可能并不一致。</w:t>
      </w:r>
    </w:p>
    <w:p w14:paraId="4B1F6D68" w14:textId="4E69EF87" w:rsidR="00C137C5" w:rsidRDefault="00FF371C" w:rsidP="009B261A">
      <w:pPr>
        <w:pStyle w:val="2"/>
        <w:spacing w:before="156" w:after="156"/>
      </w:pPr>
      <w:bookmarkStart w:id="67" w:name="_Toc131621290"/>
      <w:bookmarkStart w:id="68" w:name="_Toc131621573"/>
      <w:bookmarkStart w:id="69" w:name="_Toc136075368"/>
      <w:r>
        <w:rPr>
          <w:rFonts w:hint="eastAsia"/>
        </w:rPr>
        <w:t>家庭</w:t>
      </w:r>
      <w:r w:rsidR="00781C02">
        <w:rPr>
          <w:rFonts w:hint="eastAsia"/>
        </w:rPr>
        <w:t>膳食质量</w:t>
      </w:r>
      <w:r>
        <w:rPr>
          <w:rFonts w:hint="eastAsia"/>
        </w:rPr>
        <w:t>测度方法</w:t>
      </w:r>
      <w:bookmarkEnd w:id="67"/>
      <w:bookmarkEnd w:id="68"/>
      <w:bookmarkEnd w:id="69"/>
    </w:p>
    <w:p w14:paraId="0FB511D7" w14:textId="0AE8CD9C" w:rsidR="00C137C5" w:rsidRDefault="00CF502A">
      <w:pPr>
        <w:ind w:firstLineChars="200" w:firstLine="480"/>
      </w:pPr>
      <w:r>
        <w:rPr>
          <w:rFonts w:hint="eastAsia"/>
        </w:rPr>
        <w:t>关于</w:t>
      </w:r>
      <w:r w:rsidR="005736ED">
        <w:rPr>
          <w:rFonts w:hint="eastAsia"/>
        </w:rPr>
        <w:t>评估</w:t>
      </w:r>
      <w:r>
        <w:rPr>
          <w:rFonts w:hint="eastAsia"/>
        </w:rPr>
        <w:t>家庭膳食质量</w:t>
      </w:r>
      <w:r w:rsidR="005736ED">
        <w:rPr>
          <w:rFonts w:hint="eastAsia"/>
        </w:rPr>
        <w:t>的研究</w:t>
      </w:r>
      <w:r w:rsidR="00D575D2">
        <w:rPr>
          <w:rFonts w:hint="eastAsia"/>
        </w:rPr>
        <w:t>相对丰富</w:t>
      </w:r>
      <w:r w:rsidR="005736ED">
        <w:rPr>
          <w:rFonts w:hint="eastAsia"/>
        </w:rPr>
        <w:t>，学者们从多个角度构建了量表、指标等评估工具，</w:t>
      </w:r>
      <w:r w:rsidR="00FF371C">
        <w:rPr>
          <w:rFonts w:hint="eastAsia"/>
        </w:rPr>
        <w:t>整理如下</w:t>
      </w:r>
      <w:r w:rsidR="003C1F87">
        <w:rPr>
          <w:rFonts w:hint="eastAsia"/>
        </w:rPr>
        <w:t>（</w:t>
      </w:r>
      <w:r w:rsidR="00B32F78" w:rsidRPr="00392D79">
        <w:rPr>
          <w:szCs w:val="24"/>
        </w:rPr>
        <w:fldChar w:fldCharType="begin"/>
      </w:r>
      <w:r w:rsidR="00B32F78" w:rsidRPr="00392D79">
        <w:rPr>
          <w:szCs w:val="24"/>
        </w:rPr>
        <w:instrText xml:space="preserve"> REF _Ref134541345 \h </w:instrText>
      </w:r>
      <w:r w:rsidR="00392D79" w:rsidRPr="00392D79">
        <w:rPr>
          <w:szCs w:val="24"/>
        </w:rPr>
        <w:instrText xml:space="preserve"> \* MERGEFORMAT </w:instrText>
      </w:r>
      <w:r w:rsidR="00B32F78" w:rsidRPr="00392D79">
        <w:rPr>
          <w:szCs w:val="24"/>
        </w:rPr>
      </w:r>
      <w:r w:rsidR="00B32F78" w:rsidRPr="00392D79">
        <w:rPr>
          <w:szCs w:val="24"/>
        </w:rPr>
        <w:fldChar w:fldCharType="separate"/>
      </w:r>
      <w:r w:rsidR="00392D79" w:rsidRPr="00392D79">
        <w:rPr>
          <w:rFonts w:hint="eastAsia"/>
          <w:szCs w:val="24"/>
        </w:rPr>
        <w:t>表</w:t>
      </w:r>
      <w:r w:rsidR="00392D79" w:rsidRPr="00392D79">
        <w:rPr>
          <w:rFonts w:hint="eastAsia"/>
          <w:szCs w:val="24"/>
        </w:rPr>
        <w:t xml:space="preserve"> </w:t>
      </w:r>
      <w:r w:rsidR="00392D79" w:rsidRPr="00392D79">
        <w:rPr>
          <w:noProof/>
          <w:szCs w:val="24"/>
        </w:rPr>
        <w:t>2</w:t>
      </w:r>
      <w:r w:rsidR="00392D79" w:rsidRPr="00392D79">
        <w:rPr>
          <w:szCs w:val="24"/>
        </w:rPr>
        <w:noBreakHyphen/>
      </w:r>
      <w:r w:rsidR="00392D79" w:rsidRPr="00392D79">
        <w:rPr>
          <w:noProof/>
          <w:szCs w:val="24"/>
        </w:rPr>
        <w:t>1</w:t>
      </w:r>
      <w:r w:rsidR="00B32F78" w:rsidRPr="00392D79">
        <w:rPr>
          <w:szCs w:val="24"/>
        </w:rPr>
        <w:fldChar w:fldCharType="end"/>
      </w:r>
      <w:r w:rsidR="003C1F87">
        <w:rPr>
          <w:rFonts w:hint="eastAsia"/>
        </w:rPr>
        <w:t>）</w:t>
      </w:r>
      <w:r w:rsidR="00FF371C">
        <w:rPr>
          <w:rFonts w:hint="eastAsia"/>
        </w:rPr>
        <w:t>：</w:t>
      </w:r>
    </w:p>
    <w:p w14:paraId="57CB9544" w14:textId="101F69A5" w:rsidR="00C137C5" w:rsidRDefault="006E623A" w:rsidP="008672B3">
      <w:pPr>
        <w:ind w:firstLineChars="200" w:firstLine="480"/>
        <w:rPr>
          <w:rFonts w:cs="宋体"/>
          <w:szCs w:val="24"/>
        </w:rPr>
      </w:pPr>
      <w:r>
        <w:rPr>
          <w:rFonts w:hint="eastAsia"/>
        </w:rPr>
        <w:t>首先，</w:t>
      </w:r>
      <w:r w:rsidR="004F3D3C">
        <w:rPr>
          <w:rFonts w:hint="eastAsia"/>
        </w:rPr>
        <w:t>从食物消费种类的角度，</w:t>
      </w:r>
      <w:r w:rsidR="006B2F6B">
        <w:rPr>
          <w:rFonts w:hint="eastAsia"/>
        </w:rPr>
        <w:t>有</w:t>
      </w:r>
      <w:r w:rsidR="00297820">
        <w:rPr>
          <w:rFonts w:hint="eastAsia"/>
        </w:rPr>
        <w:t>食物多样性得分</w:t>
      </w:r>
      <w:r w:rsidR="00651A11">
        <w:rPr>
          <w:rFonts w:hint="eastAsia"/>
        </w:rPr>
        <w:t>（</w:t>
      </w:r>
      <w:r w:rsidR="00651A11">
        <w:rPr>
          <w:rFonts w:hint="eastAsia"/>
        </w:rPr>
        <w:t>Food</w:t>
      </w:r>
      <w:r w:rsidR="00651A11">
        <w:t xml:space="preserve"> </w:t>
      </w:r>
      <w:r w:rsidR="00651A11">
        <w:rPr>
          <w:rFonts w:hint="eastAsia"/>
        </w:rPr>
        <w:t>Variety</w:t>
      </w:r>
      <w:r w:rsidR="00651A11">
        <w:t xml:space="preserve"> </w:t>
      </w:r>
      <w:r w:rsidR="00651A11">
        <w:rPr>
          <w:rFonts w:hint="eastAsia"/>
        </w:rPr>
        <w:t>Score</w:t>
      </w:r>
      <w:r w:rsidR="00651A11">
        <w:rPr>
          <w:rFonts w:hint="eastAsia"/>
        </w:rPr>
        <w:t>，</w:t>
      </w:r>
      <w:r w:rsidR="00651A11">
        <w:rPr>
          <w:rFonts w:hint="eastAsia"/>
        </w:rPr>
        <w:t>F</w:t>
      </w:r>
      <w:r w:rsidR="00651A11">
        <w:t>VS</w:t>
      </w:r>
      <w:r w:rsidR="00651A11">
        <w:rPr>
          <w:rFonts w:hint="eastAsia"/>
        </w:rPr>
        <w:t>）</w:t>
      </w:r>
      <w:r w:rsidR="007C7966">
        <w:fldChar w:fldCharType="begin"/>
      </w:r>
      <w:r w:rsidR="00974049">
        <w:instrText xml:space="preserve"> ADDIN EN.CITE &lt;EndNote&gt;&lt;Cite&gt;&lt;Author&gt;Hatloy&lt;/Author&gt;&lt;Year&gt;1998&lt;/Year&gt;&lt;RecNum&gt;562&lt;/RecNum&gt;&lt;DisplayText&gt;&lt;style face="superscript"&gt;[47]&lt;/style&gt;&lt;/DisplayText&gt;&lt;record&gt;&lt;rec-number&gt;562&lt;/rec-number&gt;&lt;foreign-keys&gt;&lt;key app="EN" db-id="vsfxrtpv3svxsle509wvef0jad02fffdtfpr" timestamp="1681822795"&gt;562&lt;/key&gt;&lt;/foreign-keys&gt;&lt;ref-type name="Journal Article"&gt;17&lt;/ref-type&gt;&lt;contributors&gt;&lt;authors&gt;&lt;author&gt;Hatloy, A.&lt;/author&gt;&lt;author&gt;Torheim, L. E.&lt;/author&gt;&lt;author&gt;Oshaug, A.&lt;/author&gt;&lt;/authors&gt;&lt;/contributors&gt;&lt;titles&gt;&lt;title&gt;Food variety - a good indicator of nutritional adequacy of the diet? A case study from an urban area in Mali, West Africa&lt;/title&gt;&lt;secondary-title&gt;European Journal of Clinical Nutrition&lt;/secondary-title&gt;&lt;/titles&gt;&lt;periodical&gt;&lt;full-title&gt;European Journal of Clinical Nutrition&lt;/full-title&gt;&lt;/periodical&gt;&lt;pages&gt;891-898&lt;/pages&gt;&lt;volume&gt;52&lt;/volume&gt;&lt;number&gt;12&lt;/number&gt;&lt;dates&gt;&lt;year&gt;1998&lt;/year&gt;&lt;pub-dates&gt;&lt;date&gt;Dec&lt;/date&gt;&lt;/pub-dates&gt;&lt;/dates&gt;&lt;isbn&gt;0954-3007&lt;/isbn&gt;&lt;accession-num&gt;WOS:000077623300005&lt;/accession-num&gt;&lt;urls&gt;&lt;related-urls&gt;&lt;url&gt;&amp;lt;Go to ISI&amp;gt;://WOS:000077623300005&lt;/url&gt;&lt;/related-urls&gt;&lt;/urls&gt;&lt;electronic-resource-num&gt;10.1038/sj.ejcn.1600662&lt;/electronic-resource-num&gt;&lt;/record&gt;&lt;/Cite&gt;&lt;/EndNote&gt;</w:instrText>
      </w:r>
      <w:r w:rsidR="007C7966">
        <w:fldChar w:fldCharType="separate"/>
      </w:r>
      <w:r w:rsidR="00974049" w:rsidRPr="00974049">
        <w:rPr>
          <w:noProof/>
          <w:vertAlign w:val="superscript"/>
        </w:rPr>
        <w:t>[47]</w:t>
      </w:r>
      <w:r w:rsidR="007C7966">
        <w:fldChar w:fldCharType="end"/>
      </w:r>
      <w:r w:rsidR="00223C0C">
        <w:rPr>
          <w:rFonts w:hint="eastAsia"/>
        </w:rPr>
        <w:t>和</w:t>
      </w:r>
      <w:r w:rsidR="00FF371C">
        <w:rPr>
          <w:rFonts w:hint="eastAsia"/>
        </w:rPr>
        <w:t>家庭膳食多样性评分（</w:t>
      </w:r>
      <w:r w:rsidR="00FF371C">
        <w:rPr>
          <w:rFonts w:hint="eastAsia"/>
        </w:rPr>
        <w:t>Household</w:t>
      </w:r>
      <w:r w:rsidR="00FF371C">
        <w:t xml:space="preserve"> </w:t>
      </w:r>
      <w:r w:rsidR="00FF371C">
        <w:rPr>
          <w:rFonts w:hint="eastAsia"/>
        </w:rPr>
        <w:t>Dietary</w:t>
      </w:r>
      <w:r w:rsidR="00FF371C">
        <w:t xml:space="preserve"> </w:t>
      </w:r>
      <w:r w:rsidR="00FF371C">
        <w:rPr>
          <w:rFonts w:hint="eastAsia"/>
        </w:rPr>
        <w:t>Diversity</w:t>
      </w:r>
      <w:r w:rsidR="00FF371C">
        <w:t xml:space="preserve"> </w:t>
      </w:r>
      <w:r w:rsidR="00FF371C">
        <w:rPr>
          <w:rFonts w:hint="eastAsia"/>
        </w:rPr>
        <w:t>Score</w:t>
      </w:r>
      <w:r w:rsidR="00FF371C">
        <w:rPr>
          <w:rFonts w:hint="eastAsia"/>
        </w:rPr>
        <w:t>，</w:t>
      </w:r>
      <w:r w:rsidR="00FF371C">
        <w:rPr>
          <w:rFonts w:hint="eastAsia"/>
        </w:rPr>
        <w:t>HDDS</w:t>
      </w:r>
      <w:r w:rsidR="00FF371C">
        <w:rPr>
          <w:rFonts w:hint="eastAsia"/>
        </w:rPr>
        <w:t>）</w:t>
      </w:r>
      <w:r w:rsidR="00FF371C">
        <w:fldChar w:fldCharType="begin"/>
      </w:r>
      <w:r w:rsidR="00974049">
        <w:instrText xml:space="preserve"> ADDIN EN.CITE &lt;EndNote&gt;&lt;Cite&gt;&lt;Author&gt;Swindale&lt;/Author&gt;&lt;Year&gt;2006&lt;/Year&gt;&lt;RecNum&gt;276&lt;/RecNum&gt;&lt;DisplayText&gt;&lt;style face="superscript"&gt;[48]&lt;/style&gt;&lt;/DisplayText&gt;&lt;record&gt;&lt;rec-number&gt;276&lt;/rec-number&gt;&lt;foreign-keys&gt;&lt;key app="EN" db-id="vsfxrtpv3svxsle509wvef0jad02fffdtfpr" timestamp="1665129063"&gt;276&lt;/key&gt;&lt;/foreign-keys&gt;&lt;ref-type name="Journal Article"&gt;17&lt;/ref-type&gt;&lt;contributors&gt;&lt;authors&gt;&lt;author&gt;Swindale, Anne&lt;/author&gt;&lt;author&gt;Bilinsky, Paula&lt;/author&gt;&lt;/authors&gt;&lt;/contributors&gt;&lt;titles&gt;&lt;title&gt;Household dietary diversity score (HDDS) for measurement of household food access: indicator guide&lt;/title&gt;&lt;secondary-title&gt;Washington, DC: Food and Nutrition Technical Assistance Project, Academy for Educational Development&lt;/secondary-title&gt;&lt;/titles&gt;&lt;periodical&gt;&lt;full-title&gt;Washington, DC: Food and Nutrition Technical Assistance Project, Academy for Educational Development&lt;/full-title&gt;&lt;/periodical&gt;&lt;dates&gt;&lt;year&gt;2006&lt;/year&gt;&lt;/dates&gt;&lt;urls&gt;&lt;/urls&gt;&lt;/record&gt;&lt;/Cite&gt;&lt;/EndNote&gt;</w:instrText>
      </w:r>
      <w:r w:rsidR="00FF371C">
        <w:fldChar w:fldCharType="separate"/>
      </w:r>
      <w:r w:rsidR="00974049" w:rsidRPr="00974049">
        <w:rPr>
          <w:noProof/>
          <w:vertAlign w:val="superscript"/>
        </w:rPr>
        <w:t>[48]</w:t>
      </w:r>
      <w:r w:rsidR="00FF371C">
        <w:fldChar w:fldCharType="end"/>
      </w:r>
      <w:r w:rsidR="009720EE">
        <w:rPr>
          <w:rFonts w:hint="eastAsia"/>
        </w:rPr>
        <w:t>两</w:t>
      </w:r>
      <w:r w:rsidR="006B2F6B">
        <w:rPr>
          <w:rFonts w:hint="eastAsia"/>
        </w:rPr>
        <w:t>个评估量表。</w:t>
      </w:r>
      <w:r w:rsidR="006B2F6B">
        <w:rPr>
          <w:rFonts w:hint="eastAsia"/>
        </w:rPr>
        <w:t>F</w:t>
      </w:r>
      <w:r w:rsidR="006B2F6B">
        <w:t>VS</w:t>
      </w:r>
      <w:r w:rsidR="006B2F6B">
        <w:rPr>
          <w:rFonts w:hint="eastAsia"/>
        </w:rPr>
        <w:t>将食物种类</w:t>
      </w:r>
      <w:r w:rsidR="005A3533">
        <w:rPr>
          <w:rFonts w:hint="eastAsia"/>
        </w:rPr>
        <w:t>细分</w:t>
      </w:r>
      <w:r w:rsidR="006B2F6B">
        <w:rPr>
          <w:rFonts w:hint="eastAsia"/>
        </w:rPr>
        <w:t>为</w:t>
      </w:r>
      <w:r w:rsidR="005A3533">
        <w:t>75</w:t>
      </w:r>
      <w:r w:rsidR="006B2F6B">
        <w:rPr>
          <w:rFonts w:hint="eastAsia"/>
        </w:rPr>
        <w:t>种，</w:t>
      </w:r>
      <w:r w:rsidR="005A3533">
        <w:rPr>
          <w:rFonts w:hint="eastAsia"/>
        </w:rPr>
        <w:t>每一种食物都被给予相同的权重，故其</w:t>
      </w:r>
      <w:r w:rsidR="005A3533">
        <w:rPr>
          <w:rFonts w:hint="eastAsia"/>
        </w:rPr>
        <w:lastRenderedPageBreak/>
        <w:t>分值在</w:t>
      </w:r>
      <w:r w:rsidR="005A3533">
        <w:rPr>
          <w:rFonts w:hint="eastAsia"/>
        </w:rPr>
        <w:t>0</w:t>
      </w:r>
      <w:r w:rsidR="005A3533">
        <w:t>-75</w:t>
      </w:r>
      <w:r w:rsidR="005A3533">
        <w:rPr>
          <w:rFonts w:hint="eastAsia"/>
        </w:rPr>
        <w:t>之间。</w:t>
      </w:r>
      <w:r w:rsidR="006B2F6B">
        <w:rPr>
          <w:rFonts w:hint="eastAsia"/>
        </w:rPr>
        <w:t>与</w:t>
      </w:r>
      <w:r w:rsidR="006B2F6B">
        <w:rPr>
          <w:rFonts w:hint="eastAsia"/>
        </w:rPr>
        <w:t>F</w:t>
      </w:r>
      <w:r w:rsidR="006B2F6B">
        <w:t>VS</w:t>
      </w:r>
      <w:r w:rsidR="006B2F6B">
        <w:rPr>
          <w:rFonts w:hint="eastAsia"/>
        </w:rPr>
        <w:t>相比，</w:t>
      </w:r>
      <w:r w:rsidR="001E1C84">
        <w:rPr>
          <w:rFonts w:hint="eastAsia"/>
        </w:rPr>
        <w:t>H</w:t>
      </w:r>
      <w:r w:rsidR="001E1C84">
        <w:t>DDS</w:t>
      </w:r>
      <w:r w:rsidR="004F3D3C">
        <w:rPr>
          <w:rFonts w:hint="eastAsia"/>
        </w:rPr>
        <w:t>在家庭膳食质量的评估中</w:t>
      </w:r>
      <w:r w:rsidR="00FF371C">
        <w:rPr>
          <w:rFonts w:hint="eastAsia"/>
        </w:rPr>
        <w:t>应用</w:t>
      </w:r>
      <w:r w:rsidR="006B2F6B">
        <w:rPr>
          <w:rFonts w:hint="eastAsia"/>
        </w:rPr>
        <w:t>更</w:t>
      </w:r>
      <w:r w:rsidR="00FF371C">
        <w:rPr>
          <w:rFonts w:hint="eastAsia"/>
        </w:rPr>
        <w:t>为广泛。</w:t>
      </w:r>
      <w:r w:rsidR="00FF371C">
        <w:rPr>
          <w:rFonts w:cs="Times New Roman"/>
          <w:szCs w:val="24"/>
          <w:lang w:bidi="ar"/>
        </w:rPr>
        <w:t>HDDS</w:t>
      </w:r>
      <w:r w:rsidR="00FF371C">
        <w:rPr>
          <w:rFonts w:cs="宋体" w:hint="eastAsia"/>
          <w:szCs w:val="24"/>
          <w:lang w:bidi="ar"/>
        </w:rPr>
        <w:t>将食物划分为</w:t>
      </w:r>
      <w:r w:rsidR="00FF371C">
        <w:rPr>
          <w:rFonts w:cs="Times New Roman"/>
          <w:szCs w:val="24"/>
          <w:lang w:bidi="ar"/>
        </w:rPr>
        <w:t>12</w:t>
      </w:r>
      <w:r w:rsidR="00FF371C">
        <w:rPr>
          <w:rFonts w:cs="宋体" w:hint="eastAsia"/>
          <w:szCs w:val="24"/>
          <w:lang w:bidi="ar"/>
        </w:rPr>
        <w:t>大类，通过统计家庭在过去</w:t>
      </w:r>
      <w:r w:rsidR="00FF371C">
        <w:rPr>
          <w:rFonts w:cs="Times New Roman"/>
          <w:szCs w:val="24"/>
          <w:lang w:bidi="ar"/>
        </w:rPr>
        <w:t>24</w:t>
      </w:r>
      <w:r w:rsidR="00FF371C">
        <w:rPr>
          <w:rFonts w:cs="宋体" w:hint="eastAsia"/>
          <w:szCs w:val="24"/>
          <w:lang w:bidi="ar"/>
        </w:rPr>
        <w:t>小时内的食物消费种类计算膳食多样性得分，每消费一种记为</w:t>
      </w:r>
      <w:r w:rsidR="00FF371C">
        <w:rPr>
          <w:rFonts w:cs="Times New Roman"/>
          <w:szCs w:val="24"/>
          <w:lang w:bidi="ar"/>
        </w:rPr>
        <w:t>1</w:t>
      </w:r>
      <w:r w:rsidR="00FF371C">
        <w:rPr>
          <w:rFonts w:cs="宋体" w:hint="eastAsia"/>
          <w:szCs w:val="24"/>
          <w:lang w:bidi="ar"/>
        </w:rPr>
        <w:t>分，得分越高表明家庭膳食越多样。</w:t>
      </w:r>
    </w:p>
    <w:p w14:paraId="6711DEAF" w14:textId="02D5E861" w:rsidR="002138E0" w:rsidRDefault="00175FD2" w:rsidP="0005645E">
      <w:pPr>
        <w:ind w:firstLineChars="200" w:firstLine="480"/>
      </w:pPr>
      <w:r>
        <w:rPr>
          <w:rFonts w:hint="eastAsia"/>
        </w:rPr>
        <w:t>其次，</w:t>
      </w:r>
      <w:r w:rsidR="00FF371C">
        <w:rPr>
          <w:rFonts w:hint="eastAsia"/>
        </w:rPr>
        <w:t>从</w:t>
      </w:r>
      <w:r w:rsidR="00F2477D">
        <w:rPr>
          <w:rFonts w:hint="eastAsia"/>
        </w:rPr>
        <w:t>营养</w:t>
      </w:r>
      <w:r w:rsidR="00FF371C">
        <w:rPr>
          <w:rFonts w:hint="eastAsia"/>
        </w:rPr>
        <w:t>摄入量的角度，</w:t>
      </w:r>
      <w:r w:rsidR="00F86BF6">
        <w:rPr>
          <w:rFonts w:hint="eastAsia"/>
        </w:rPr>
        <w:t>主要的指标包括</w:t>
      </w:r>
      <w:r w:rsidR="00F81DE9">
        <w:rPr>
          <w:rFonts w:hint="eastAsia"/>
        </w:rPr>
        <w:t>食物质量消费得分（</w:t>
      </w:r>
      <w:r w:rsidR="00F81DE9">
        <w:rPr>
          <w:rFonts w:hint="eastAsia"/>
        </w:rPr>
        <w:t>Food</w:t>
      </w:r>
      <w:r w:rsidR="00F81DE9">
        <w:t xml:space="preserve"> </w:t>
      </w:r>
      <w:r w:rsidR="00F81DE9">
        <w:rPr>
          <w:rFonts w:hint="eastAsia"/>
        </w:rPr>
        <w:t>Consumption</w:t>
      </w:r>
      <w:r w:rsidR="00F81DE9">
        <w:t xml:space="preserve"> </w:t>
      </w:r>
      <w:r w:rsidR="00F81DE9">
        <w:rPr>
          <w:rFonts w:hint="eastAsia"/>
        </w:rPr>
        <w:t>Score</w:t>
      </w:r>
      <w:r w:rsidR="00F81DE9">
        <w:rPr>
          <w:rFonts w:hint="eastAsia"/>
        </w:rPr>
        <w:t>，</w:t>
      </w:r>
      <w:r w:rsidR="00F81DE9">
        <w:rPr>
          <w:rFonts w:hint="eastAsia"/>
        </w:rPr>
        <w:t>FCS</w:t>
      </w:r>
      <w:r w:rsidR="00F81DE9">
        <w:rPr>
          <w:rFonts w:hint="eastAsia"/>
        </w:rPr>
        <w:t>）</w:t>
      </w:r>
      <w:r w:rsidR="00F81DE9">
        <w:fldChar w:fldCharType="begin"/>
      </w:r>
      <w:r w:rsidR="00974049">
        <w:instrText xml:space="preserve"> ADDIN EN.CITE &lt;EndNote&gt;&lt;Cite&gt;&lt;Author&gt;WFP&lt;/Author&gt;&lt;Year&gt;2008&lt;/Year&gt;&lt;RecNum&gt;502&lt;/RecNum&gt;&lt;DisplayText&gt;&lt;style face="superscript"&gt;[49]&lt;/style&gt;&lt;/DisplayText&gt;&lt;record&gt;&lt;rec-number&gt;502&lt;/rec-number&gt;&lt;foreign-keys&gt;&lt;key app="EN" db-id="vsfxrtpv3svxsle509wvef0jad02fffdtfpr" timestamp="1680749151"&gt;502&lt;/key&gt;&lt;/foreign-keys&gt;&lt;ref-type name="Journal Article"&gt;17&lt;/ref-type&gt;&lt;contributors&gt;&lt;authors&gt;&lt;author&gt;WFP&lt;/author&gt;&lt;/authors&gt;&lt;/contributors&gt;&lt;titles&gt;&lt;title&gt;Food consumption analysis: calculation and use of the food consumption score in food security analysis&lt;/title&gt;&lt;secondary-title&gt;WFP: Rome, Italy&lt;/secondary-title&gt;&lt;/titles&gt;&lt;periodical&gt;&lt;full-title&gt;WFP: Rome, Italy&lt;/full-title&gt;&lt;/periodical&gt;&lt;dates&gt;&lt;year&gt;2008&lt;/year&gt;&lt;/dates&gt;&lt;urls&gt;&lt;/urls&gt;&lt;/record&gt;&lt;/Cite&gt;&lt;/EndNote&gt;</w:instrText>
      </w:r>
      <w:r w:rsidR="00F81DE9">
        <w:fldChar w:fldCharType="separate"/>
      </w:r>
      <w:r w:rsidR="00974049" w:rsidRPr="00974049">
        <w:rPr>
          <w:noProof/>
          <w:vertAlign w:val="superscript"/>
        </w:rPr>
        <w:t>[49]</w:t>
      </w:r>
      <w:r w:rsidR="00F81DE9">
        <w:fldChar w:fldCharType="end"/>
      </w:r>
      <w:r w:rsidR="006B3ABC">
        <w:rPr>
          <w:rFonts w:hint="eastAsia"/>
        </w:rPr>
        <w:t>和健康饮食指数（</w:t>
      </w:r>
      <w:r w:rsidR="006B3ABC">
        <w:rPr>
          <w:rFonts w:hint="eastAsia"/>
        </w:rPr>
        <w:t>Healthy Eating Index</w:t>
      </w:r>
      <w:r w:rsidR="006B3ABC">
        <w:rPr>
          <w:rFonts w:hint="eastAsia"/>
        </w:rPr>
        <w:t>，</w:t>
      </w:r>
      <w:r w:rsidR="006B3ABC">
        <w:rPr>
          <w:rFonts w:hint="eastAsia"/>
        </w:rPr>
        <w:t>HEI</w:t>
      </w:r>
      <w:r w:rsidR="006B3ABC">
        <w:rPr>
          <w:rFonts w:hint="eastAsia"/>
        </w:rPr>
        <w:t>）</w:t>
      </w:r>
      <w:r w:rsidR="004E400F">
        <w:fldChar w:fldCharType="begin"/>
      </w:r>
      <w:r w:rsidR="00974049">
        <w:instrText xml:space="preserve"> ADDIN EN.CITE &lt;EndNote&gt;&lt;Cite&gt;&lt;Author&gt;Krebs-Smith&lt;/Author&gt;&lt;Year&gt;2018&lt;/Year&gt;&lt;RecNum&gt;558&lt;/RecNum&gt;&lt;DisplayText&gt;&lt;style face="superscript"&gt;[50, 51]&lt;/style&gt;&lt;/DisplayText&gt;&lt;record&gt;&lt;rec-number&gt;558&lt;/rec-number&gt;&lt;foreign-keys&gt;&lt;key app="EN" db-id="vsfxrtpv3svxsle509wvef0jad02fffdtfpr" timestamp="1681822644"&gt;558&lt;/key&gt;&lt;/foreign-keys&gt;&lt;ref-type name="Journal Article"&gt;17&lt;/ref-type&gt;&lt;contributors&gt;&lt;authors&gt;&lt;author&gt;Krebs-Smith, S. M.&lt;/author&gt;&lt;author&gt;Pannucci, T. E.&lt;/author&gt;&lt;author&gt;Subar, A. F.&lt;/author&gt;&lt;author&gt;Kirkpatrick, S. I.&lt;/author&gt;&lt;author&gt;Lerman, J. L.&lt;/author&gt;&lt;author&gt;Tooze, J. A.&lt;/author&gt;&lt;author&gt;Wilson, M. M.&lt;/author&gt;&lt;author&gt;Reedy, J.&lt;/author&gt;&lt;/authors&gt;&lt;/contributors&gt;&lt;titles&gt;&lt;title&gt;Update of the Healthy Eating Index: HEI-2015&lt;/title&gt;&lt;secondary-title&gt;Journal of the Academy of Nutrition and Dietetics&lt;/secondary-title&gt;&lt;/titles&gt;&lt;periodical&gt;&lt;full-title&gt;Journal of the Academy of Nutrition and Dietetics&lt;/full-title&gt;&lt;/periodical&gt;&lt;pages&gt;1591-1602&lt;/pages&gt;&lt;volume&gt;118&lt;/volume&gt;&lt;number&gt;9&lt;/number&gt;&lt;dates&gt;&lt;year&gt;2018&lt;/year&gt;&lt;pub-dates&gt;&lt;date&gt;Sep&lt;/date&gt;&lt;/pub-dates&gt;&lt;/dates&gt;&lt;isbn&gt;2212-2672&lt;/isbn&gt;&lt;accession-num&gt;WOS:000442547600005&lt;/accession-num&gt;&lt;urls&gt;&lt;related-urls&gt;&lt;url&gt;&amp;lt;Go to ISI&amp;gt;://WOS:000442547600005&lt;/url&gt;&lt;/related-urls&gt;&lt;/urls&gt;&lt;electronic-resource-num&gt;10.1016/j.jand.2018.05.021&lt;/electronic-resource-num&gt;&lt;/record&gt;&lt;/Cite&gt;&lt;Cite&gt;&lt;Author&gt;USDA&lt;/Author&gt;&lt;Year&gt;2015&lt;/Year&gt;&lt;RecNum&gt;278&lt;/RecNum&gt;&lt;record&gt;&lt;rec-number&gt;278&lt;/rec-number&gt;&lt;foreign-keys&gt;&lt;key app="EN" db-id="vsfxrtpv3svxsle509wvef0jad02fffdtfpr" timestamp="1665129291"&gt;278&lt;/key&gt;&lt;/foreign-keys&gt;&lt;ref-type name="Journal Article"&gt;17&lt;/ref-type&gt;&lt;contributors&gt;&lt;authors&gt;&lt;author&gt;USDA&lt;/author&gt;&lt;/authors&gt;&lt;/contributors&gt;&lt;titles&gt;&lt;title&gt;Department of Health and Human Services and US Department of Agriculture. 2015–2020 Dietary Guidelines for Americans&lt;/title&gt;&lt;/titles&gt;&lt;dates&gt;&lt;year&gt;2015&lt;/year&gt;&lt;/dates&gt;&lt;urls&gt;&lt;/urls&gt;&lt;/record&gt;&lt;/Cite&gt;&lt;/EndNote&gt;</w:instrText>
      </w:r>
      <w:r w:rsidR="004E400F">
        <w:fldChar w:fldCharType="separate"/>
      </w:r>
      <w:r w:rsidR="00974049" w:rsidRPr="00974049">
        <w:rPr>
          <w:noProof/>
          <w:vertAlign w:val="superscript"/>
        </w:rPr>
        <w:t>[50, 51]</w:t>
      </w:r>
      <w:r w:rsidR="004E400F">
        <w:fldChar w:fldCharType="end"/>
      </w:r>
      <w:r w:rsidR="006B3ABC">
        <w:rPr>
          <w:rFonts w:hint="eastAsia"/>
        </w:rPr>
        <w:t>。其中，</w:t>
      </w:r>
      <w:r w:rsidR="00337704">
        <w:rPr>
          <w:rFonts w:cs="Times New Roman"/>
          <w:szCs w:val="24"/>
          <w:lang w:bidi="ar"/>
        </w:rPr>
        <w:t>FCS</w:t>
      </w:r>
      <w:r w:rsidR="00337704">
        <w:rPr>
          <w:rFonts w:cs="宋体" w:hint="eastAsia"/>
          <w:szCs w:val="24"/>
          <w:lang w:bidi="ar"/>
        </w:rPr>
        <w:t>将食物分为</w:t>
      </w:r>
      <w:r w:rsidR="00337704">
        <w:rPr>
          <w:rFonts w:cs="Times New Roman"/>
          <w:szCs w:val="24"/>
          <w:lang w:bidi="ar"/>
        </w:rPr>
        <w:t>8</w:t>
      </w:r>
      <w:r w:rsidR="00337704">
        <w:rPr>
          <w:rFonts w:cs="宋体" w:hint="eastAsia"/>
          <w:szCs w:val="24"/>
          <w:lang w:bidi="ar"/>
        </w:rPr>
        <w:t>组，调查时段为七天，并</w:t>
      </w:r>
      <w:r w:rsidR="006B3ABC">
        <w:rPr>
          <w:rFonts w:cs="宋体" w:hint="eastAsia"/>
          <w:szCs w:val="24"/>
          <w:lang w:bidi="ar"/>
        </w:rPr>
        <w:t>根据</w:t>
      </w:r>
      <w:r w:rsidR="00337704">
        <w:rPr>
          <w:rFonts w:cs="宋体" w:hint="eastAsia"/>
          <w:szCs w:val="24"/>
          <w:lang w:bidi="ar"/>
        </w:rPr>
        <w:t>各食物组的营养价值赋予了不同权重，因而能够根据得分将家庭分为不良饮食组、边缘饮食组、可接受的饮食组三种类型。</w:t>
      </w:r>
      <w:r w:rsidR="00836141">
        <w:rPr>
          <w:rFonts w:hint="eastAsia"/>
        </w:rPr>
        <w:t>H</w:t>
      </w:r>
      <w:r w:rsidR="00836141">
        <w:t>EI</w:t>
      </w:r>
      <w:r w:rsidR="00864A29">
        <w:rPr>
          <w:rFonts w:hint="eastAsia"/>
        </w:rPr>
        <w:t>是根据美国居民膳食指南开发的量表，</w:t>
      </w:r>
      <w:r w:rsidR="00B13414">
        <w:rPr>
          <w:rFonts w:hint="eastAsia"/>
        </w:rPr>
        <w:t>其</w:t>
      </w:r>
      <w:r w:rsidR="00864A29">
        <w:rPr>
          <w:rFonts w:hint="eastAsia"/>
        </w:rPr>
        <w:t>将食物类别分为充足性和适度两个大类，</w:t>
      </w:r>
      <w:r w:rsidR="00B13414">
        <w:rPr>
          <w:rFonts w:hint="eastAsia"/>
        </w:rPr>
        <w:t>并</w:t>
      </w:r>
      <w:r w:rsidR="00B0137F">
        <w:rPr>
          <w:rFonts w:hint="eastAsia"/>
        </w:rPr>
        <w:t>结合</w:t>
      </w:r>
      <w:r w:rsidR="00B13414">
        <w:rPr>
          <w:rFonts w:hint="eastAsia"/>
        </w:rPr>
        <w:t>摄入量</w:t>
      </w:r>
      <w:r w:rsidR="00B0137F">
        <w:rPr>
          <w:rFonts w:hint="eastAsia"/>
        </w:rPr>
        <w:t>以实现</w:t>
      </w:r>
      <w:r w:rsidR="00B13414">
        <w:rPr>
          <w:rFonts w:hint="eastAsia"/>
        </w:rPr>
        <w:t>综合评估</w:t>
      </w:r>
      <w:r w:rsidR="00B0137F">
        <w:rPr>
          <w:rFonts w:hint="eastAsia"/>
        </w:rPr>
        <w:t>，其分值在</w:t>
      </w:r>
      <w:r w:rsidR="00B0137F">
        <w:rPr>
          <w:rFonts w:hint="eastAsia"/>
        </w:rPr>
        <w:t>0</w:t>
      </w:r>
      <w:r w:rsidR="00B0137F">
        <w:t>-100</w:t>
      </w:r>
      <w:r w:rsidR="00B0137F">
        <w:rPr>
          <w:rFonts w:hint="eastAsia"/>
        </w:rPr>
        <w:t>之间</w:t>
      </w:r>
      <w:r w:rsidR="00B13414">
        <w:rPr>
          <w:rFonts w:hint="eastAsia"/>
        </w:rPr>
        <w:t>。这一评估方法</w:t>
      </w:r>
      <w:r w:rsidR="00C22DEB">
        <w:rPr>
          <w:rFonts w:hint="eastAsia"/>
        </w:rPr>
        <w:t>在欧美国家的研究中应用更为广泛，</w:t>
      </w:r>
      <w:r w:rsidR="005105B4">
        <w:rPr>
          <w:rFonts w:hint="eastAsia"/>
        </w:rPr>
        <w:t>且通常会</w:t>
      </w:r>
      <w:r w:rsidR="00F86BF6">
        <w:rPr>
          <w:rFonts w:hint="eastAsia"/>
        </w:rPr>
        <w:t>结合本国的饮食消费习惯</w:t>
      </w:r>
      <w:r w:rsidR="00C22DEB">
        <w:rPr>
          <w:rFonts w:hint="eastAsia"/>
        </w:rPr>
        <w:t>对其</w:t>
      </w:r>
      <w:r w:rsidR="00F86BF6">
        <w:rPr>
          <w:rFonts w:hint="eastAsia"/>
        </w:rPr>
        <w:t>进行了适当修改和完善，如基于加拿大膳食指南（</w:t>
      </w:r>
      <w:r w:rsidR="00F86BF6">
        <w:rPr>
          <w:rFonts w:hint="eastAsia"/>
        </w:rPr>
        <w:t>2</w:t>
      </w:r>
      <w:r w:rsidR="00F86BF6">
        <w:t>007</w:t>
      </w:r>
      <w:r w:rsidR="00F86BF6">
        <w:rPr>
          <w:rFonts w:hint="eastAsia"/>
        </w:rPr>
        <w:t>）开发</w:t>
      </w:r>
      <w:r w:rsidR="005105B4">
        <w:rPr>
          <w:rFonts w:hint="eastAsia"/>
        </w:rPr>
        <w:t>了</w:t>
      </w:r>
      <w:r w:rsidR="00F86BF6">
        <w:rPr>
          <w:rFonts w:hint="eastAsia"/>
        </w:rPr>
        <w:t>加拿大健康饮食指数（</w:t>
      </w:r>
      <w:r w:rsidR="00F86BF6" w:rsidRPr="007E0EC1">
        <w:t>Canadian Healthy Eating Index</w:t>
      </w:r>
      <w:r w:rsidR="00F86BF6">
        <w:rPr>
          <w:rFonts w:hint="eastAsia"/>
        </w:rPr>
        <w:t>，</w:t>
      </w:r>
      <w:r w:rsidR="00F86BF6" w:rsidRPr="007E0EC1">
        <w:t>HEI-C</w:t>
      </w:r>
      <w:r w:rsidR="00F86BF6">
        <w:rPr>
          <w:rFonts w:hint="eastAsia"/>
        </w:rPr>
        <w:t>）</w:t>
      </w:r>
      <w:r w:rsidR="00F86BF6">
        <w:fldChar w:fldCharType="begin"/>
      </w:r>
      <w:r w:rsidR="00974049">
        <w:instrText xml:space="preserve"> ADDIN EN.CITE &lt;EndNote&gt;&lt;Cite&gt;&lt;Author&gt;Garriguet&lt;/Author&gt;&lt;Year&gt;2009&lt;/Year&gt;&lt;RecNum&gt;548&lt;/RecNum&gt;&lt;DisplayText&gt;&lt;style face="superscript"&gt;[52]&lt;/style&gt;&lt;/DisplayText&gt;&lt;record&gt;&lt;rec-number&gt;548&lt;/rec-number&gt;&lt;foreign-keys&gt;&lt;key app="EN" db-id="vsfxrtpv3svxsle509wvef0jad02fffdtfpr" timestamp="1681787874"&gt;548&lt;/key&gt;&lt;/foreign-keys&gt;&lt;ref-type name="Journal Article"&gt;17&lt;/ref-type&gt;&lt;contributors&gt;&lt;authors&gt;&lt;author&gt;Garriguet, Didier&lt;/author&gt;&lt;/authors&gt;&lt;/contributors&gt;&lt;titles&gt;&lt;title&gt;Diet quality in Canada&lt;/title&gt;&lt;secondary-title&gt;Health reports&lt;/secondary-title&gt;&lt;/titles&gt;&lt;periodical&gt;&lt;full-title&gt;Health reports&lt;/full-title&gt;&lt;/periodical&gt;&lt;pages&gt;41&lt;/pages&gt;&lt;volume&gt;20&lt;/volume&gt;&lt;number&gt;3&lt;/number&gt;&lt;dates&gt;&lt;year&gt;2009&lt;/year&gt;&lt;/dates&gt;&lt;isbn&gt;0840-6529&lt;/isbn&gt;&lt;urls&gt;&lt;/urls&gt;&lt;/record&gt;&lt;/Cite&gt;&lt;/EndNote&gt;</w:instrText>
      </w:r>
      <w:r w:rsidR="00F86BF6">
        <w:fldChar w:fldCharType="separate"/>
      </w:r>
      <w:r w:rsidR="00974049" w:rsidRPr="00974049">
        <w:rPr>
          <w:noProof/>
          <w:vertAlign w:val="superscript"/>
        </w:rPr>
        <w:t>[52]</w:t>
      </w:r>
      <w:r w:rsidR="00F86BF6">
        <w:fldChar w:fldCharType="end"/>
      </w:r>
      <w:r w:rsidR="00F86BF6">
        <w:rPr>
          <w:rFonts w:hint="eastAsia"/>
        </w:rPr>
        <w:t>。</w:t>
      </w:r>
    </w:p>
    <w:p w14:paraId="382A27A6" w14:textId="0B855507" w:rsidR="00C137C5" w:rsidRDefault="00CE6B1E" w:rsidP="004E400F">
      <w:pPr>
        <w:ind w:firstLineChars="200" w:firstLine="480"/>
      </w:pPr>
      <w:r>
        <w:rPr>
          <w:rFonts w:hint="eastAsia"/>
        </w:rPr>
        <w:t>相较于</w:t>
      </w:r>
      <w:r w:rsidR="002138E0">
        <w:rPr>
          <w:rFonts w:hint="eastAsia"/>
        </w:rPr>
        <w:t>国外学者</w:t>
      </w:r>
      <w:r>
        <w:rPr>
          <w:rFonts w:hint="eastAsia"/>
        </w:rPr>
        <w:t>根据</w:t>
      </w:r>
      <w:r w:rsidR="00BE30E5">
        <w:rPr>
          <w:rFonts w:hint="eastAsia"/>
        </w:rPr>
        <w:t>实际</w:t>
      </w:r>
      <w:r w:rsidR="002138E0">
        <w:rPr>
          <w:rFonts w:hint="eastAsia"/>
        </w:rPr>
        <w:t>膳食结构</w:t>
      </w:r>
      <w:r w:rsidR="00BE30E5">
        <w:rPr>
          <w:rFonts w:hint="eastAsia"/>
        </w:rPr>
        <w:t>与膳食指南</w:t>
      </w:r>
      <w:r w:rsidR="002138E0">
        <w:rPr>
          <w:rFonts w:hint="eastAsia"/>
        </w:rPr>
        <w:t>的一致性程度来度量膳食质量不同，</w:t>
      </w:r>
      <w:r w:rsidR="00FF371C">
        <w:rPr>
          <w:rFonts w:hint="eastAsia"/>
        </w:rPr>
        <w:t>国内学者</w:t>
      </w:r>
      <w:r>
        <w:rPr>
          <w:rFonts w:hint="eastAsia"/>
        </w:rPr>
        <w:t>则</w:t>
      </w:r>
      <w:r w:rsidR="0011027E">
        <w:rPr>
          <w:rFonts w:hint="eastAsia"/>
        </w:rPr>
        <w:t>倾向于</w:t>
      </w:r>
      <w:r>
        <w:rPr>
          <w:rFonts w:hint="eastAsia"/>
        </w:rPr>
        <w:t>计算两者的</w:t>
      </w:r>
      <w:r w:rsidR="00156B57">
        <w:rPr>
          <w:rFonts w:hint="eastAsia"/>
        </w:rPr>
        <w:t>偏离程度。</w:t>
      </w:r>
      <w:r w:rsidR="0011027E">
        <w:rPr>
          <w:rFonts w:hint="eastAsia"/>
        </w:rPr>
        <w:t>常见指标有</w:t>
      </w:r>
      <w:r w:rsidR="00FF371C">
        <w:rPr>
          <w:rFonts w:hint="eastAsia"/>
        </w:rPr>
        <w:t>饮食质量差异指数（</w:t>
      </w:r>
      <w:r w:rsidR="00FF371C">
        <w:rPr>
          <w:rFonts w:hint="eastAsia"/>
        </w:rPr>
        <w:t>Diet Quality Divergence index</w:t>
      </w:r>
      <w:r w:rsidR="00FF371C">
        <w:rPr>
          <w:rFonts w:hint="eastAsia"/>
        </w:rPr>
        <w:t>，</w:t>
      </w:r>
      <w:r w:rsidR="00FF371C">
        <w:rPr>
          <w:rFonts w:hint="eastAsia"/>
        </w:rPr>
        <w:t>DQD</w:t>
      </w:r>
      <w:r w:rsidR="00FF371C">
        <w:rPr>
          <w:rFonts w:hint="eastAsia"/>
        </w:rPr>
        <w:t>）</w:t>
      </w:r>
      <w:r w:rsidR="00FF371C">
        <w:fldChar w:fldCharType="begin"/>
      </w:r>
      <w:r w:rsidR="00974049">
        <w:instrText xml:space="preserve"> ADDIN EN.CITE &lt;EndNote&gt;&lt;Cite&gt;&lt;Author&gt;Zhou&lt;/Author&gt;&lt;Year&gt;2020&lt;/Year&gt;&lt;RecNum&gt;168&lt;/RecNum&gt;&lt;DisplayText&gt;&lt;style face="superscript"&gt;[53]&lt;/style&gt;&lt;/DisplayText&gt;&lt;record&gt;&lt;rec-number&gt;168&lt;/rec-number&gt;&lt;foreign-keys&gt;&lt;key app="EN" db-id="vsfxrtpv3svxsle509wvef0jad02fffdtfpr" timestamp="1665060095"&gt;168&lt;/key&gt;&lt;/foreign-keys&gt;&lt;ref-type name="Journal Article"&gt;17&lt;/ref-type&gt;&lt;contributors&gt;&lt;authors&gt;&lt;author&gt;Zhou, J. J.&lt;/author&gt;&lt;author&gt;Leepromrath, S.&lt;/author&gt;&lt;author&gt;Tian, X.&lt;/author&gt;&lt;author&gt;Zhou, D.&lt;/author&gt;&lt;/authors&gt;&lt;/contributors&gt;&lt;titles&gt;&lt;title&gt;Dynamics of Chinese Diet Divergence from Chinese Food Pagoda and Its Association with Adiposity and Influential Factors: 2004-2011&lt;/title&gt;&lt;secondary-title&gt;International Journal of Environmental Research and Public Health&lt;/secondary-title&gt;&lt;/titles&gt;&lt;periodical&gt;&lt;full-title&gt;International journal of environmental research and public health&lt;/full-title&gt;&lt;/periodical&gt;&lt;volume&gt;17&lt;/volume&gt;&lt;number&gt;2&lt;/number&gt;&lt;dates&gt;&lt;year&gt;2020&lt;/year&gt;&lt;pub-dates&gt;&lt;date&gt;Jan&lt;/date&gt;&lt;/pub-dates&gt;&lt;/dates&gt;&lt;accession-num&gt;WOS:000516827400128&lt;/accession-num&gt;&lt;urls&gt;&lt;related-urls&gt;&lt;url&gt;&amp;lt;Go to ISI&amp;gt;://WOS:000516827400128&lt;/url&gt;&lt;/related-urls&gt;&lt;/urls&gt;&lt;custom7&gt;507&lt;/custom7&gt;&lt;electronic-resource-num&gt;10.3390/ijerph17020507&lt;/electronic-resource-num&gt;&lt;/record&gt;&lt;/Cite&gt;&lt;/EndNote&gt;</w:instrText>
      </w:r>
      <w:r w:rsidR="00FF371C">
        <w:fldChar w:fldCharType="separate"/>
      </w:r>
      <w:r w:rsidR="00974049" w:rsidRPr="00974049">
        <w:rPr>
          <w:noProof/>
          <w:vertAlign w:val="superscript"/>
        </w:rPr>
        <w:t>[53]</w:t>
      </w:r>
      <w:r w:rsidR="00FF371C">
        <w:fldChar w:fldCharType="end"/>
      </w:r>
      <w:r w:rsidR="00156B57">
        <w:rPr>
          <w:rFonts w:hint="eastAsia"/>
        </w:rPr>
        <w:t>和</w:t>
      </w:r>
      <w:r w:rsidR="00156B57">
        <w:rPr>
          <w:rFonts w:cs="宋体" w:hint="eastAsia"/>
          <w:szCs w:val="24"/>
        </w:rPr>
        <w:t>膳食平衡指数（</w:t>
      </w:r>
      <w:r w:rsidR="00156B57">
        <w:rPr>
          <w:szCs w:val="24"/>
        </w:rPr>
        <w:t>Diet Balance Index</w:t>
      </w:r>
      <w:r w:rsidR="00156B57">
        <w:rPr>
          <w:rFonts w:hint="eastAsia"/>
          <w:szCs w:val="24"/>
        </w:rPr>
        <w:t>，</w:t>
      </w:r>
      <w:r w:rsidR="00156B57">
        <w:rPr>
          <w:rFonts w:hint="eastAsia"/>
          <w:szCs w:val="24"/>
        </w:rPr>
        <w:t>D</w:t>
      </w:r>
      <w:r w:rsidR="00156B57">
        <w:rPr>
          <w:szCs w:val="24"/>
        </w:rPr>
        <w:t>BI</w:t>
      </w:r>
      <w:r w:rsidR="00156B57">
        <w:rPr>
          <w:rFonts w:cs="宋体" w:hint="eastAsia"/>
          <w:szCs w:val="24"/>
        </w:rPr>
        <w:t>）</w:t>
      </w:r>
      <w:r w:rsidR="00BE30E5">
        <w:rPr>
          <w:rFonts w:cs="宋体"/>
          <w:szCs w:val="24"/>
        </w:rPr>
        <w:fldChar w:fldCharType="begin">
          <w:fldData xml:space="preserve">PEVuZE5vdGU+PENpdGU+PEF1dGhvcj7kvZXlrofnurM8L0F1dGhvcj48WWVhcj4yMDA5PC9ZZWFy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</w:fldData>
        </w:fldChar>
      </w:r>
      <w:r w:rsidR="00974049">
        <w:rPr>
          <w:rFonts w:cs="宋体"/>
          <w:szCs w:val="24"/>
        </w:rPr>
        <w:instrText xml:space="preserve"> ADDIN EN.CITE </w:instrText>
      </w:r>
      <w:r w:rsidR="00974049">
        <w:rPr>
          <w:rFonts w:cs="宋体"/>
          <w:szCs w:val="24"/>
        </w:rPr>
        <w:fldChar w:fldCharType="begin">
          <w:fldData xml:space="preserve">PEVuZE5vdGU+PENpdGU+PEF1dGhvcj7kvZXlrofnurM8L0F1dGhvcj48WWVhcj4yMDA5PC9ZZWFy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</w:fldData>
        </w:fldChar>
      </w:r>
      <w:r w:rsidR="00974049">
        <w:rPr>
          <w:rFonts w:cs="宋体"/>
          <w:szCs w:val="24"/>
        </w:rPr>
        <w:instrText xml:space="preserve"> ADDIN EN.CITE.DATA </w:instrText>
      </w:r>
      <w:r w:rsidR="00974049">
        <w:rPr>
          <w:rFonts w:cs="宋体"/>
          <w:szCs w:val="24"/>
        </w:rPr>
      </w:r>
      <w:r w:rsidR="00974049">
        <w:rPr>
          <w:rFonts w:cs="宋体"/>
          <w:szCs w:val="24"/>
        </w:rPr>
        <w:fldChar w:fldCharType="end"/>
      </w:r>
      <w:r w:rsidR="00BE30E5">
        <w:rPr>
          <w:rFonts w:cs="宋体"/>
          <w:szCs w:val="24"/>
        </w:rPr>
      </w:r>
      <w:r w:rsidR="00BE30E5">
        <w:rPr>
          <w:rFonts w:cs="宋体"/>
          <w:szCs w:val="24"/>
        </w:rPr>
        <w:fldChar w:fldCharType="separate"/>
      </w:r>
      <w:r w:rsidR="00974049" w:rsidRPr="00974049">
        <w:rPr>
          <w:rFonts w:cs="宋体"/>
          <w:noProof/>
          <w:szCs w:val="24"/>
          <w:vertAlign w:val="superscript"/>
        </w:rPr>
        <w:t>[54]</w:t>
      </w:r>
      <w:r w:rsidR="00BE30E5">
        <w:rPr>
          <w:rFonts w:cs="宋体"/>
          <w:szCs w:val="24"/>
        </w:rPr>
        <w:fldChar w:fldCharType="end"/>
      </w:r>
      <w:r w:rsidR="00BE30E5">
        <w:rPr>
          <w:rFonts w:cs="宋体" w:hint="eastAsia"/>
          <w:szCs w:val="24"/>
        </w:rPr>
        <w:t>。</w:t>
      </w:r>
      <w:r w:rsidR="00156B57">
        <w:rPr>
          <w:rFonts w:cs="宋体" w:hint="eastAsia"/>
          <w:szCs w:val="24"/>
        </w:rPr>
        <w:t>前者</w:t>
      </w:r>
      <w:r w:rsidR="00156B57">
        <w:rPr>
          <w:rFonts w:hint="eastAsia"/>
        </w:rPr>
        <w:t>通过</w:t>
      </w:r>
      <w:r w:rsidR="00FF371C">
        <w:rPr>
          <w:rFonts w:hint="eastAsia"/>
        </w:rPr>
        <w:t>计算</w:t>
      </w:r>
      <w:r w:rsidR="002A5D3B">
        <w:rPr>
          <w:rFonts w:hint="eastAsia"/>
        </w:rPr>
        <w:t>家庭</w:t>
      </w:r>
      <w:r w:rsidR="00FF371C">
        <w:rPr>
          <w:rFonts w:hint="eastAsia"/>
        </w:rPr>
        <w:t>食物实际消费数量与《中国居民膳食指南（</w:t>
      </w:r>
      <w:r w:rsidR="00FF371C">
        <w:rPr>
          <w:rFonts w:hint="eastAsia"/>
        </w:rPr>
        <w:t>2016</w:t>
      </w:r>
      <w:r w:rsidR="00FF371C">
        <w:rPr>
          <w:rFonts w:hint="eastAsia"/>
        </w:rPr>
        <w:t>）》推荐摄入量的偏离程度以此评估</w:t>
      </w:r>
      <w:r w:rsidR="002A5D3B">
        <w:rPr>
          <w:rFonts w:hint="eastAsia"/>
        </w:rPr>
        <w:t>家庭膳食质量</w:t>
      </w:r>
      <w:r w:rsidR="00FF371C">
        <w:fldChar w:fldCharType="begin">
          <w:fldData xml:space="preserve">PEVuZE5vdGU+PENpdGU+PEF1dGhvcj7lkajojrk8L0F1dGhvcj48WWVhcj4yMDIyPC9ZZWFyPjxS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</w:fldData>
        </w:fldChar>
      </w:r>
      <w:r w:rsidR="00974049">
        <w:instrText xml:space="preserve"> ADDIN EN.CITE </w:instrText>
      </w:r>
      <w:r w:rsidR="00974049">
        <w:fldChar w:fldCharType="begin">
          <w:fldData xml:space="preserve">PEVuZE5vdGU+PENpdGU+PEF1dGhvcj7lkajojrk8L0F1dGhvcj48WWVhcj4yMDIyPC9ZZWFyPjxS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</w:fldData>
        </w:fldChar>
      </w:r>
      <w:r w:rsidR="00974049">
        <w:instrText xml:space="preserve"> ADDIN EN.CITE.DATA </w:instrText>
      </w:r>
      <w:r w:rsidR="00974049">
        <w:fldChar w:fldCharType="end"/>
      </w:r>
      <w:r w:rsidR="00FF371C">
        <w:fldChar w:fldCharType="separate"/>
      </w:r>
      <w:r w:rsidR="00974049" w:rsidRPr="00974049">
        <w:rPr>
          <w:noProof/>
          <w:vertAlign w:val="superscript"/>
        </w:rPr>
        <w:t>[55]</w:t>
      </w:r>
      <w:r w:rsidR="00FF371C">
        <w:fldChar w:fldCharType="end"/>
      </w:r>
      <w:r w:rsidR="00FF371C">
        <w:rPr>
          <w:rFonts w:hint="eastAsia"/>
        </w:rPr>
        <w:t>，当</w:t>
      </w:r>
      <w:r w:rsidR="00FF371C">
        <w:rPr>
          <w:rFonts w:hint="eastAsia"/>
        </w:rPr>
        <w:t>DQD</w:t>
      </w:r>
      <w:r w:rsidR="00FF371C">
        <w:rPr>
          <w:rFonts w:hint="eastAsia"/>
        </w:rPr>
        <w:t>为</w:t>
      </w:r>
      <w:r w:rsidR="00FF371C">
        <w:rPr>
          <w:rFonts w:hint="eastAsia"/>
        </w:rPr>
        <w:t>0</w:t>
      </w:r>
      <w:r w:rsidR="00FF371C">
        <w:rPr>
          <w:rFonts w:hint="eastAsia"/>
        </w:rPr>
        <w:t>时，表明完全符合膳食指南。</w:t>
      </w:r>
      <w:r w:rsidR="00156B57">
        <w:rPr>
          <w:rFonts w:hint="eastAsia"/>
        </w:rPr>
        <w:t>后者则</w:t>
      </w:r>
      <w:r w:rsidR="00FF371C">
        <w:rPr>
          <w:rFonts w:cs="宋体" w:hint="eastAsia"/>
          <w:szCs w:val="24"/>
        </w:rPr>
        <w:t>兼顾膳食摄入中摄入不足和过量两个方面，能够较客观地反映膳食均衡情况</w:t>
      </w:r>
      <w:r w:rsidR="004E400F">
        <w:rPr>
          <w:rFonts w:cs="宋体"/>
          <w:szCs w:val="24"/>
        </w:rPr>
        <w:fldChar w:fldCharType="begin">
          <w:fldData xml:space="preserve">PEVuZE5vdGU+PENpdGU+PEF1dGhvcj5YdTwvQXV0aG9yPjxZZWFyPjIwMTU8L1llYXI+PFJlY051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</w:fldData>
        </w:fldChar>
      </w:r>
      <w:r w:rsidR="00974049">
        <w:rPr>
          <w:rFonts w:cs="宋体"/>
          <w:szCs w:val="24"/>
        </w:rPr>
        <w:instrText xml:space="preserve"> ADDIN EN.CITE </w:instrText>
      </w:r>
      <w:r w:rsidR="00974049">
        <w:rPr>
          <w:rFonts w:cs="宋体"/>
          <w:szCs w:val="24"/>
        </w:rPr>
        <w:fldChar w:fldCharType="begin">
          <w:fldData xml:space="preserve">PEVuZE5vdGU+PENpdGU+PEF1dGhvcj5YdTwvQXV0aG9yPjxZZWFyPjIwMTU8L1llYXI+PFJlY051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</w:fldData>
        </w:fldChar>
      </w:r>
      <w:r w:rsidR="00974049">
        <w:rPr>
          <w:rFonts w:cs="宋体"/>
          <w:szCs w:val="24"/>
        </w:rPr>
        <w:instrText xml:space="preserve"> ADDIN EN.CITE.DATA </w:instrText>
      </w:r>
      <w:r w:rsidR="00974049">
        <w:rPr>
          <w:rFonts w:cs="宋体"/>
          <w:szCs w:val="24"/>
        </w:rPr>
      </w:r>
      <w:r w:rsidR="00974049">
        <w:rPr>
          <w:rFonts w:cs="宋体"/>
          <w:szCs w:val="24"/>
        </w:rPr>
        <w:fldChar w:fldCharType="end"/>
      </w:r>
      <w:r w:rsidR="004E400F">
        <w:rPr>
          <w:rFonts w:cs="宋体"/>
          <w:szCs w:val="24"/>
        </w:rPr>
      </w:r>
      <w:r w:rsidR="004E400F">
        <w:rPr>
          <w:rFonts w:cs="宋体"/>
          <w:szCs w:val="24"/>
        </w:rPr>
        <w:fldChar w:fldCharType="separate"/>
      </w:r>
      <w:r w:rsidR="00974049" w:rsidRPr="00974049">
        <w:rPr>
          <w:rFonts w:cs="宋体"/>
          <w:noProof/>
          <w:szCs w:val="24"/>
          <w:vertAlign w:val="superscript"/>
        </w:rPr>
        <w:t>[54, 56]</w:t>
      </w:r>
      <w:r w:rsidR="004E400F">
        <w:rPr>
          <w:rFonts w:cs="宋体"/>
          <w:szCs w:val="24"/>
        </w:rPr>
        <w:fldChar w:fldCharType="end"/>
      </w:r>
      <w:r w:rsidR="00FF371C">
        <w:rPr>
          <w:rFonts w:cs="宋体" w:hint="eastAsia"/>
          <w:szCs w:val="24"/>
        </w:rPr>
        <w:t>。</w:t>
      </w:r>
    </w:p>
    <w:p w14:paraId="01C31964" w14:textId="3F57A24A" w:rsidR="00450AAF" w:rsidRDefault="00175FD2" w:rsidP="004E400F">
      <w:pPr>
        <w:ind w:firstLineChars="200" w:firstLine="480"/>
      </w:pPr>
      <w:r>
        <w:rPr>
          <w:rFonts w:hint="eastAsia"/>
        </w:rPr>
        <w:t>第三，</w:t>
      </w:r>
      <w:r w:rsidR="00184643">
        <w:rPr>
          <w:rFonts w:hint="eastAsia"/>
        </w:rPr>
        <w:t>从身体健康的角度，</w:t>
      </w:r>
      <w:r w:rsidR="006A3EB2">
        <w:rPr>
          <w:rFonts w:hint="eastAsia"/>
        </w:rPr>
        <w:t>侧重健康食物摄入</w:t>
      </w:r>
      <w:r w:rsidR="00184643">
        <w:rPr>
          <w:rFonts w:hint="eastAsia"/>
        </w:rPr>
        <w:t>构建膳食质量评估指标。典型代表</w:t>
      </w:r>
      <w:r w:rsidR="006A3EB2">
        <w:rPr>
          <w:rFonts w:hint="eastAsia"/>
        </w:rPr>
        <w:t>如健康膳食</w:t>
      </w:r>
      <w:r w:rsidR="00A933BE">
        <w:rPr>
          <w:rFonts w:hint="eastAsia"/>
        </w:rPr>
        <w:t>指数</w:t>
      </w:r>
      <w:r w:rsidR="006A3EB2">
        <w:rPr>
          <w:rFonts w:hint="eastAsia"/>
        </w:rPr>
        <w:t>（</w:t>
      </w:r>
      <w:r w:rsidR="006A3EB2" w:rsidRPr="006A3EB2">
        <w:t>Healthy Diet Indicator</w:t>
      </w:r>
      <w:r w:rsidR="006A3EB2">
        <w:rPr>
          <w:rFonts w:hint="eastAsia"/>
        </w:rPr>
        <w:t>，</w:t>
      </w:r>
      <w:r w:rsidR="006A3EB2" w:rsidRPr="006A3EB2">
        <w:t>HDI</w:t>
      </w:r>
      <w:r w:rsidR="006A3EB2">
        <w:rPr>
          <w:rFonts w:hint="eastAsia"/>
        </w:rPr>
        <w:t>）</w:t>
      </w:r>
      <w:r w:rsidR="00AC3E0A">
        <w:fldChar w:fldCharType="begin"/>
      </w:r>
      <w:r w:rsidR="00974049">
        <w:instrText xml:space="preserve"> ADDIN EN.CITE &lt;EndNote&gt;&lt;Cite&gt;&lt;Author&gt;Huijbregts&lt;/Author&gt;&lt;Year&gt;1997&lt;/Year&gt;&lt;RecNum&gt;565&lt;/RecNum&gt;&lt;DisplayText&gt;&lt;style face="superscript"&gt;[57]&lt;/style&gt;&lt;/DisplayText&gt;&lt;record&gt;&lt;rec-number&gt;565&lt;/rec-number&gt;&lt;foreign-keys&gt;&lt;key app="EN" db-id="vsfxrtpv3svxsle509wvef0jad02fffdtfpr" timestamp="1681893498"&gt;565&lt;/key&gt;&lt;/foreign-keys&gt;&lt;ref-type name="Journal Article"&gt;17&lt;/ref-type&gt;&lt;contributors&gt;&lt;authors&gt;&lt;author&gt;Huijbregts, P.&lt;/author&gt;&lt;author&gt;Feskens, E.&lt;/author&gt;&lt;author&gt;Rasanen, L.&lt;/author&gt;&lt;author&gt;Fidanza, F.&lt;/author&gt;&lt;author&gt;Nissinen, A.&lt;/author&gt;&lt;author&gt;Menotti, A.&lt;/author&gt;&lt;author&gt;Kromhout, D.&lt;/author&gt;&lt;/authors&gt;&lt;/contributors&gt;&lt;titles&gt;&lt;title&gt;Dietary pattern and 20 year mortality in elderly men in Finland, Italy, and the Netherlands: Longitudinal cohort study&lt;/title&gt;&lt;secondary-title&gt;British Medical Journal&lt;/secondary-title&gt;&lt;/titles&gt;&lt;periodical&gt;&lt;full-title&gt;British Medical Journal&lt;/full-title&gt;&lt;/periodical&gt;&lt;pages&gt;13-17&lt;/pages&gt;&lt;volume&gt;315&lt;/volume&gt;&lt;number&gt;7099&lt;/number&gt;&lt;dates&gt;&lt;year&gt;1997&lt;/year&gt;&lt;pub-dates&gt;&lt;date&gt;Jul&lt;/date&gt;&lt;/pub-dates&gt;&lt;/dates&gt;&lt;isbn&gt;0959-8138&lt;/isbn&gt;&lt;accession-num&gt;WOS:A1997XJ94700020&lt;/accession-num&gt;&lt;urls&gt;&lt;related-urls&gt;&lt;url&gt;&amp;lt;Go to ISI&amp;gt;://WOS:A1997XJ94700020&lt;/url&gt;&lt;/related-urls&gt;&lt;/urls&gt;&lt;electronic-resource-num&gt;10.1136/bmj.315.7099.13&lt;/electronic-resource-num&gt;&lt;/record&gt;&lt;/Cite&gt;&lt;/EndNote&gt;</w:instrText>
      </w:r>
      <w:r w:rsidR="00AC3E0A">
        <w:fldChar w:fldCharType="separate"/>
      </w:r>
      <w:r w:rsidR="00974049" w:rsidRPr="00974049">
        <w:rPr>
          <w:noProof/>
          <w:vertAlign w:val="superscript"/>
        </w:rPr>
        <w:t>[57]</w:t>
      </w:r>
      <w:r w:rsidR="00AC3E0A">
        <w:fldChar w:fldCharType="end"/>
      </w:r>
      <w:r w:rsidR="00D73009">
        <w:rPr>
          <w:rFonts w:hint="eastAsia"/>
        </w:rPr>
        <w:t>，</w:t>
      </w:r>
      <w:r w:rsidR="004F652E">
        <w:rPr>
          <w:rFonts w:hint="eastAsia"/>
        </w:rPr>
        <w:t>H</w:t>
      </w:r>
      <w:r w:rsidR="004F652E">
        <w:t>DI</w:t>
      </w:r>
      <w:r w:rsidR="004F652E" w:rsidRPr="004F652E">
        <w:rPr>
          <w:rFonts w:hint="eastAsia"/>
        </w:rPr>
        <w:t>是根据世界卫生组织定义的预防慢性病的饮食指南</w:t>
      </w:r>
      <w:r w:rsidR="00DE215C">
        <w:rPr>
          <w:rFonts w:hint="eastAsia"/>
        </w:rPr>
        <w:t>开发形成的</w:t>
      </w:r>
      <w:r w:rsidR="004F652E" w:rsidRPr="004F652E">
        <w:rPr>
          <w:rFonts w:hint="eastAsia"/>
        </w:rPr>
        <w:t>。</w:t>
      </w:r>
      <w:r w:rsidR="00033D22">
        <w:rPr>
          <w:rFonts w:hint="eastAsia"/>
        </w:rPr>
        <w:t>H</w:t>
      </w:r>
      <w:r w:rsidR="00033D22">
        <w:t>DI</w:t>
      </w:r>
      <w:r w:rsidR="00DE215C">
        <w:rPr>
          <w:rFonts w:hint="eastAsia"/>
        </w:rPr>
        <w:t>将食物分为饱和脂肪酸、</w:t>
      </w:r>
      <w:r w:rsidR="009E7A89">
        <w:rPr>
          <w:rFonts w:hint="eastAsia"/>
        </w:rPr>
        <w:t>多元不饱和脂肪酸、蛋白质、复合碳水化合物、膳食纤维、水果和蔬菜、</w:t>
      </w:r>
      <w:r w:rsidR="00B039F0">
        <w:rPr>
          <w:rFonts w:hint="eastAsia"/>
        </w:rPr>
        <w:t>糖</w:t>
      </w:r>
      <w:r w:rsidR="009E7A89">
        <w:rPr>
          <w:rFonts w:hint="eastAsia"/>
        </w:rPr>
        <w:t>、胆固醇</w:t>
      </w:r>
      <w:r w:rsidR="00CE67E2">
        <w:rPr>
          <w:rFonts w:hint="eastAsia"/>
        </w:rPr>
        <w:t>八</w:t>
      </w:r>
      <w:r w:rsidR="009E7A89">
        <w:rPr>
          <w:rFonts w:hint="eastAsia"/>
        </w:rPr>
        <w:t>大类，</w:t>
      </w:r>
      <w:r w:rsidR="004F652E" w:rsidRPr="004F652E">
        <w:rPr>
          <w:rFonts w:hint="eastAsia"/>
        </w:rPr>
        <w:t>如果</w:t>
      </w:r>
      <w:r w:rsidR="00033D22">
        <w:rPr>
          <w:rFonts w:hint="eastAsia"/>
        </w:rPr>
        <w:t>某一类食物的</w:t>
      </w:r>
      <w:r w:rsidR="004F652E" w:rsidRPr="004F652E">
        <w:rPr>
          <w:rFonts w:hint="eastAsia"/>
        </w:rPr>
        <w:t>摄入量在推荐范围内，则该变量</w:t>
      </w:r>
      <w:r w:rsidR="00033D22">
        <w:rPr>
          <w:rFonts w:hint="eastAsia"/>
        </w:rPr>
        <w:t>赋值</w:t>
      </w:r>
      <w:r w:rsidR="004F652E" w:rsidRPr="004F652E">
        <w:rPr>
          <w:rFonts w:hint="eastAsia"/>
        </w:rPr>
        <w:t>为</w:t>
      </w:r>
      <w:r w:rsidR="00033D22">
        <w:rPr>
          <w:rFonts w:hint="eastAsia"/>
        </w:rPr>
        <w:t>1</w:t>
      </w:r>
      <w:r w:rsidR="00033D22">
        <w:rPr>
          <w:rFonts w:hint="eastAsia"/>
        </w:rPr>
        <w:t>，</w:t>
      </w:r>
      <w:r w:rsidR="00421B70">
        <w:rPr>
          <w:rFonts w:hint="eastAsia"/>
        </w:rPr>
        <w:t>故</w:t>
      </w:r>
      <w:r w:rsidR="00421B70">
        <w:rPr>
          <w:rFonts w:hint="eastAsia"/>
        </w:rPr>
        <w:t>H</w:t>
      </w:r>
      <w:r w:rsidR="00421B70">
        <w:t>DI</w:t>
      </w:r>
      <w:r w:rsidR="00421B70">
        <w:rPr>
          <w:rFonts w:hint="eastAsia"/>
        </w:rPr>
        <w:t>为</w:t>
      </w:r>
      <w:r w:rsidR="00CE67E2">
        <w:t>8</w:t>
      </w:r>
      <w:r w:rsidR="00421B70">
        <w:rPr>
          <w:rFonts w:hint="eastAsia"/>
        </w:rPr>
        <w:t>时，表明达到了健康膳食标准</w:t>
      </w:r>
      <w:r w:rsidR="006022C8">
        <w:fldChar w:fldCharType="begin"/>
      </w:r>
      <w:r w:rsidR="00974049">
        <w:instrText xml:space="preserve"> ADDIN EN.CITE &lt;EndNote&gt;&lt;Cite&gt;&lt;Author&gt;Atkins&lt;/Author&gt;&lt;Year&gt;2014&lt;/Year&gt;&lt;RecNum&gt;611&lt;/RecNum&gt;&lt;DisplayText&gt;&lt;style face="superscript"&gt;[58]&lt;/style&gt;&lt;/DisplayText&gt;&lt;record&gt;&lt;rec-number&gt;611&lt;/rec-number&gt;&lt;foreign-keys&gt;&lt;key app="EN" db-id="vsfxrtpv3svxsle509wvef0jad02fffdtfpr" timestamp="1683643861"&gt;611&lt;/key&gt;&lt;/foreign-keys&gt;&lt;ref-type name="Journal Article"&gt;17&lt;/ref-type&gt;&lt;contributors&gt;&lt;authors&gt;&lt;author&gt;Atkins, J. L.&lt;/author&gt;&lt;author&gt;Whincup, P. H.&lt;/author&gt;&lt;author&gt;Morris, R. W.&lt;/author&gt;&lt;author&gt;Lennon, L. T.&lt;/author&gt;&lt;author&gt;Papacosta, O.&lt;/author&gt;&lt;author&gt;Wannamethee, S. G.&lt;/author&gt;&lt;/authors&gt;&lt;/contributors&gt;&lt;titles&gt;&lt;title&gt;High Diet Quality Is Associated with a Lower Risk of Cardiovascular Disease and All-Cause Mortality in Older Men&lt;/title&gt;&lt;secondary-title&gt;Journal of Nutrition&lt;/secondary-title&gt;&lt;/titles&gt;&lt;periodical&gt;&lt;full-title&gt;Journal of Nutrition&lt;/full-title&gt;&lt;/periodical&gt;&lt;pages&gt;673-680&lt;/pages&gt;&lt;volume&gt;144&lt;/volume&gt;&lt;number&gt;5&lt;/number&gt;&lt;dates&gt;&lt;year&gt;2014&lt;/year&gt;&lt;pub-dates&gt;&lt;date&gt;May&lt;/date&gt;&lt;/pub-dates&gt;&lt;/dates&gt;&lt;isbn&gt;0022-3166&lt;/isbn&gt;&lt;accession-num&gt;WOS:000334970700015&lt;/accession-num&gt;&lt;urls&gt;&lt;related-urls&gt;&lt;url&gt;&amp;lt;Go to ISI&amp;gt;://WOS:000334970700015&lt;/url&gt;&lt;/related-urls&gt;&lt;/urls&gt;&lt;electronic-resource-num&gt;10.3945/jn.113.186486&lt;/electronic-resource-num&gt;&lt;/record&gt;&lt;/Cite&gt;&lt;/EndNote&gt;</w:instrText>
      </w:r>
      <w:r w:rsidR="006022C8">
        <w:fldChar w:fldCharType="separate"/>
      </w:r>
      <w:r w:rsidR="00974049" w:rsidRPr="00974049">
        <w:rPr>
          <w:noProof/>
          <w:vertAlign w:val="superscript"/>
        </w:rPr>
        <w:t>[58]</w:t>
      </w:r>
      <w:r w:rsidR="006022C8">
        <w:fldChar w:fldCharType="end"/>
      </w:r>
      <w:r w:rsidR="004F652E" w:rsidRPr="004F652E">
        <w:rPr>
          <w:rFonts w:hint="eastAsia"/>
        </w:rPr>
        <w:t>。</w:t>
      </w:r>
      <w:r w:rsidR="00624BEE">
        <w:rPr>
          <w:rFonts w:hint="eastAsia"/>
        </w:rPr>
        <w:t>此外，</w:t>
      </w:r>
      <w:r w:rsidR="00E1767D">
        <w:rPr>
          <w:rFonts w:hint="eastAsia"/>
        </w:rPr>
        <w:t>由于</w:t>
      </w:r>
      <w:r w:rsidR="00E1767D" w:rsidRPr="00E1767D">
        <w:rPr>
          <w:rFonts w:hint="eastAsia"/>
        </w:rPr>
        <w:t>以植物</w:t>
      </w:r>
      <w:r w:rsidR="00290AA2">
        <w:rPr>
          <w:rFonts w:hint="eastAsia"/>
        </w:rPr>
        <w:t>源性食物</w:t>
      </w:r>
      <w:r w:rsidR="00E1767D" w:rsidRPr="00E1767D">
        <w:rPr>
          <w:rFonts w:hint="eastAsia"/>
        </w:rPr>
        <w:t>为基础的</w:t>
      </w:r>
      <w:r w:rsidR="00E1767D">
        <w:rPr>
          <w:rFonts w:hint="eastAsia"/>
        </w:rPr>
        <w:t>膳食结构</w:t>
      </w:r>
      <w:r w:rsidR="00624BEE">
        <w:rPr>
          <w:rFonts w:hint="eastAsia"/>
        </w:rPr>
        <w:t>在</w:t>
      </w:r>
      <w:r w:rsidR="00E1767D" w:rsidRPr="00E1767D">
        <w:rPr>
          <w:rFonts w:hint="eastAsia"/>
        </w:rPr>
        <w:t>降低</w:t>
      </w:r>
      <w:r w:rsidR="00624BEE">
        <w:rPr>
          <w:rFonts w:hint="eastAsia"/>
        </w:rPr>
        <w:t>患病</w:t>
      </w:r>
      <w:r w:rsidR="00E1767D" w:rsidRPr="00E1767D">
        <w:rPr>
          <w:rFonts w:hint="eastAsia"/>
        </w:rPr>
        <w:t>风险</w:t>
      </w:r>
      <w:r w:rsidR="00624BEE">
        <w:rPr>
          <w:rFonts w:hint="eastAsia"/>
        </w:rPr>
        <w:t>中的作用得到广泛证实</w:t>
      </w:r>
      <w:r w:rsidR="00E1767D">
        <w:rPr>
          <w:rFonts w:hint="eastAsia"/>
        </w:rPr>
        <w:t>，</w:t>
      </w:r>
      <w:r w:rsidR="003953C3">
        <w:rPr>
          <w:rFonts w:hint="eastAsia"/>
        </w:rPr>
        <w:t>因此，近来有研究</w:t>
      </w:r>
      <w:r w:rsidR="00290AA2">
        <w:rPr>
          <w:rFonts w:hint="eastAsia"/>
        </w:rPr>
        <w:t>从</w:t>
      </w:r>
      <w:r w:rsidR="009F06AA">
        <w:rPr>
          <w:rFonts w:hint="eastAsia"/>
        </w:rPr>
        <w:t>植物源性食物</w:t>
      </w:r>
      <w:r w:rsidR="00290AA2">
        <w:rPr>
          <w:rFonts w:hint="eastAsia"/>
        </w:rPr>
        <w:t>摄入</w:t>
      </w:r>
      <w:r w:rsidR="006D0C93">
        <w:rPr>
          <w:rFonts w:hint="eastAsia"/>
        </w:rPr>
        <w:t>情况</w:t>
      </w:r>
      <w:r w:rsidR="00290AA2">
        <w:rPr>
          <w:rFonts w:hint="eastAsia"/>
        </w:rPr>
        <w:t>，</w:t>
      </w:r>
      <w:r w:rsidR="003953C3">
        <w:rPr>
          <w:rFonts w:hint="eastAsia"/>
        </w:rPr>
        <w:t>构建了</w:t>
      </w:r>
      <w:r w:rsidR="00B032C0" w:rsidRPr="00B032C0">
        <w:rPr>
          <w:rFonts w:hint="eastAsia"/>
        </w:rPr>
        <w:t>总体植物</w:t>
      </w:r>
      <w:r w:rsidR="009F06AA">
        <w:rPr>
          <w:rFonts w:hint="eastAsia"/>
        </w:rPr>
        <w:t>源</w:t>
      </w:r>
      <w:r w:rsidR="00B032C0" w:rsidRPr="00B032C0">
        <w:rPr>
          <w:rFonts w:hint="eastAsia"/>
        </w:rPr>
        <w:t>性饮食指数</w:t>
      </w:r>
      <w:r w:rsidR="009E085A">
        <w:rPr>
          <w:rFonts w:hint="eastAsia"/>
        </w:rPr>
        <w:t>（</w:t>
      </w:r>
      <w:r w:rsidR="009E085A" w:rsidRPr="009E085A">
        <w:t>plant-based diet ind</w:t>
      </w:r>
      <w:r w:rsidR="00E1767D">
        <w:rPr>
          <w:rFonts w:hint="eastAsia"/>
        </w:rPr>
        <w:t>ex</w:t>
      </w:r>
      <w:r w:rsidR="00875897">
        <w:rPr>
          <w:rFonts w:hint="eastAsia"/>
        </w:rPr>
        <w:t>，</w:t>
      </w:r>
      <w:r w:rsidR="00875897">
        <w:rPr>
          <w:rFonts w:hint="eastAsia"/>
        </w:rPr>
        <w:t>P</w:t>
      </w:r>
      <w:r w:rsidR="00875897">
        <w:t>DI</w:t>
      </w:r>
      <w:r w:rsidR="00875897">
        <w:rPr>
          <w:rFonts w:hint="eastAsia"/>
        </w:rPr>
        <w:t>）、</w:t>
      </w:r>
      <w:r w:rsidR="00B032C0" w:rsidRPr="00B032C0">
        <w:rPr>
          <w:rFonts w:hint="eastAsia"/>
        </w:rPr>
        <w:t>健康植物</w:t>
      </w:r>
      <w:r w:rsidR="009F06AA">
        <w:rPr>
          <w:rFonts w:hint="eastAsia"/>
        </w:rPr>
        <w:t>源</w:t>
      </w:r>
      <w:r w:rsidR="00B032C0" w:rsidRPr="00B032C0">
        <w:rPr>
          <w:rFonts w:hint="eastAsia"/>
        </w:rPr>
        <w:t>性饮食指数</w:t>
      </w:r>
      <w:r w:rsidR="00875897">
        <w:rPr>
          <w:rFonts w:hint="eastAsia"/>
        </w:rPr>
        <w:t>（</w:t>
      </w:r>
      <w:r w:rsidR="00875897" w:rsidRPr="00875897">
        <w:t>healthful plant-based diet index</w:t>
      </w:r>
      <w:r w:rsidR="00B032C0">
        <w:rPr>
          <w:rFonts w:hint="eastAsia"/>
        </w:rPr>
        <w:t>，</w:t>
      </w:r>
      <w:r w:rsidR="00B032C0">
        <w:rPr>
          <w:rFonts w:hint="eastAsia"/>
        </w:rPr>
        <w:t>h</w:t>
      </w:r>
      <w:r w:rsidR="00875897">
        <w:rPr>
          <w:rFonts w:hint="eastAsia"/>
        </w:rPr>
        <w:t>P</w:t>
      </w:r>
      <w:r w:rsidR="00875897">
        <w:t>DI</w:t>
      </w:r>
      <w:r w:rsidR="00875897">
        <w:rPr>
          <w:rFonts w:hint="eastAsia"/>
        </w:rPr>
        <w:t>）</w:t>
      </w:r>
      <w:r w:rsidR="00E1767D" w:rsidRPr="00B032C0">
        <w:rPr>
          <w:rFonts w:hint="eastAsia"/>
        </w:rPr>
        <w:t>和不健康植物</w:t>
      </w:r>
      <w:r w:rsidR="009F06AA">
        <w:rPr>
          <w:rFonts w:hint="eastAsia"/>
        </w:rPr>
        <w:t>源</w:t>
      </w:r>
      <w:r w:rsidR="00E1767D" w:rsidRPr="00B032C0">
        <w:rPr>
          <w:rFonts w:hint="eastAsia"/>
        </w:rPr>
        <w:t>性饮食指数</w:t>
      </w:r>
      <w:r w:rsidR="00B032C0">
        <w:rPr>
          <w:rFonts w:hint="eastAsia"/>
        </w:rPr>
        <w:t>（</w:t>
      </w:r>
      <w:r w:rsidR="00B032C0" w:rsidRPr="00B032C0">
        <w:t>unhealthful plant-based diet index</w:t>
      </w:r>
      <w:r w:rsidR="00B032C0">
        <w:rPr>
          <w:rFonts w:hint="eastAsia"/>
        </w:rPr>
        <w:t>，</w:t>
      </w:r>
      <w:r w:rsidR="00B032C0" w:rsidRPr="00B032C0">
        <w:t>uPDI</w:t>
      </w:r>
      <w:r w:rsidR="00B032C0">
        <w:rPr>
          <w:rFonts w:hint="eastAsia"/>
        </w:rPr>
        <w:t>）</w:t>
      </w:r>
      <w:r w:rsidR="006D0C93">
        <w:fldChar w:fldCharType="begin">
          <w:fldData xml:space="preserve">PEVuZE5vdGU+PENpdGU+PEF1dGhvcj5TYXRpamE8L0F1dGhvcj48WWVhcj4yMDE2PC9ZZWFyPjxS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</w:fldData>
        </w:fldChar>
      </w:r>
      <w:r w:rsidR="00974049">
        <w:instrText xml:space="preserve"> ADDIN EN.CITE </w:instrText>
      </w:r>
      <w:r w:rsidR="00974049">
        <w:fldChar w:fldCharType="begin">
          <w:fldData xml:space="preserve">PEVuZE5vdGU+PENpdGU+PEF1dGhvcj5TYXRpamE8L0F1dGhvcj48WWVhcj4yMDE2PC9ZZWFyPjxS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</w:fldData>
        </w:fldChar>
      </w:r>
      <w:r w:rsidR="00974049">
        <w:instrText xml:space="preserve"> ADDIN EN.CITE.DATA </w:instrText>
      </w:r>
      <w:r w:rsidR="00974049">
        <w:fldChar w:fldCharType="end"/>
      </w:r>
      <w:r w:rsidR="006D0C93">
        <w:fldChar w:fldCharType="separate"/>
      </w:r>
      <w:r w:rsidR="00974049" w:rsidRPr="00974049">
        <w:rPr>
          <w:noProof/>
          <w:vertAlign w:val="superscript"/>
        </w:rPr>
        <w:t>[59, 60]</w:t>
      </w:r>
      <w:r w:rsidR="006D0C93">
        <w:fldChar w:fldCharType="end"/>
      </w:r>
      <w:r w:rsidR="00E1767D">
        <w:rPr>
          <w:rFonts w:hint="eastAsia"/>
        </w:rPr>
        <w:t>。</w:t>
      </w:r>
    </w:p>
    <w:p w14:paraId="30CE484F" w14:textId="77777777" w:rsidR="00DF037A" w:rsidRDefault="00DF037A" w:rsidP="00DF037A">
      <w:pPr>
        <w:jc w:val="center"/>
      </w:pPr>
    </w:p>
    <w:p w14:paraId="4F70AEE5" w14:textId="7CD40690" w:rsidR="00693A3A" w:rsidRPr="003F5302" w:rsidRDefault="0076592C" w:rsidP="003708D4">
      <w:pPr>
        <w:pStyle w:val="af"/>
        <w:rPr>
          <w:sz w:val="21"/>
          <w:szCs w:val="21"/>
        </w:rPr>
      </w:pPr>
      <w:bookmarkStart w:id="70" w:name="_Ref134541345"/>
      <w:bookmarkStart w:id="71" w:name="_Ref134541342"/>
      <w:bookmarkStart w:id="72" w:name="_Toc136079984"/>
      <w:r w:rsidRPr="003F5302">
        <w:rPr>
          <w:rFonts w:hint="eastAsia"/>
          <w:sz w:val="21"/>
          <w:szCs w:val="21"/>
        </w:rPr>
        <w:t>表</w:t>
      </w:r>
      <w:r w:rsidRPr="003F5302">
        <w:rPr>
          <w:rFonts w:hint="eastAsia"/>
          <w:sz w:val="21"/>
          <w:szCs w:val="21"/>
        </w:rPr>
        <w:t xml:space="preserve"> </w:t>
      </w:r>
      <w:r w:rsidRPr="003F5302">
        <w:rPr>
          <w:sz w:val="21"/>
          <w:szCs w:val="21"/>
        </w:rPr>
        <w:fldChar w:fldCharType="begin"/>
      </w:r>
      <w:r w:rsidRPr="003F5302">
        <w:rPr>
          <w:sz w:val="21"/>
          <w:szCs w:val="21"/>
        </w:rPr>
        <w:instrText xml:space="preserve"> </w:instrText>
      </w:r>
      <w:r w:rsidRPr="003F5302">
        <w:rPr>
          <w:rFonts w:hint="eastAsia"/>
          <w:sz w:val="21"/>
          <w:szCs w:val="21"/>
        </w:rPr>
        <w:instrText>STYLEREF 1 \s</w:instrText>
      </w:r>
      <w:r w:rsidRPr="003F5302">
        <w:rPr>
          <w:sz w:val="21"/>
          <w:szCs w:val="21"/>
        </w:rPr>
        <w:instrText xml:space="preserve"> </w:instrText>
      </w:r>
      <w:r w:rsidRPr="003F5302">
        <w:rPr>
          <w:sz w:val="21"/>
          <w:szCs w:val="21"/>
        </w:rPr>
        <w:fldChar w:fldCharType="separate"/>
      </w:r>
      <w:r w:rsidR="0055391B" w:rsidRPr="003F5302">
        <w:rPr>
          <w:noProof/>
          <w:sz w:val="21"/>
          <w:szCs w:val="21"/>
        </w:rPr>
        <w:t>2</w:t>
      </w:r>
      <w:r w:rsidRPr="003F5302">
        <w:rPr>
          <w:sz w:val="21"/>
          <w:szCs w:val="21"/>
        </w:rPr>
        <w:fldChar w:fldCharType="end"/>
      </w:r>
      <w:r w:rsidRPr="003F5302">
        <w:rPr>
          <w:sz w:val="21"/>
          <w:szCs w:val="21"/>
        </w:rPr>
        <w:noBreakHyphen/>
      </w:r>
      <w:r w:rsidRPr="003F5302">
        <w:rPr>
          <w:sz w:val="21"/>
          <w:szCs w:val="21"/>
        </w:rPr>
        <w:fldChar w:fldCharType="begin"/>
      </w:r>
      <w:r w:rsidRPr="003F5302">
        <w:rPr>
          <w:sz w:val="21"/>
          <w:szCs w:val="21"/>
        </w:rPr>
        <w:instrText xml:space="preserve"> </w:instrText>
      </w:r>
      <w:r w:rsidRPr="003F5302">
        <w:rPr>
          <w:rFonts w:hint="eastAsia"/>
          <w:sz w:val="21"/>
          <w:szCs w:val="21"/>
        </w:rPr>
        <w:instrText xml:space="preserve">SEQ </w:instrText>
      </w:r>
      <w:r w:rsidRPr="003F5302">
        <w:rPr>
          <w:rFonts w:hint="eastAsia"/>
          <w:sz w:val="21"/>
          <w:szCs w:val="21"/>
        </w:rPr>
        <w:instrText>表</w:instrText>
      </w:r>
      <w:r w:rsidRPr="003F5302">
        <w:rPr>
          <w:rFonts w:hint="eastAsia"/>
          <w:sz w:val="21"/>
          <w:szCs w:val="21"/>
        </w:rPr>
        <w:instrText xml:space="preserve"> \* ARABIC \s 1</w:instrText>
      </w:r>
      <w:r w:rsidRPr="003F5302">
        <w:rPr>
          <w:sz w:val="21"/>
          <w:szCs w:val="21"/>
        </w:rPr>
        <w:instrText xml:space="preserve"> </w:instrText>
      </w:r>
      <w:r w:rsidRPr="003F5302">
        <w:rPr>
          <w:sz w:val="21"/>
          <w:szCs w:val="21"/>
        </w:rPr>
        <w:fldChar w:fldCharType="separate"/>
      </w:r>
      <w:r w:rsidR="00392D79">
        <w:rPr>
          <w:noProof/>
          <w:sz w:val="21"/>
          <w:szCs w:val="21"/>
        </w:rPr>
        <w:t>1</w:t>
      </w:r>
      <w:r w:rsidRPr="003F5302">
        <w:rPr>
          <w:sz w:val="21"/>
          <w:szCs w:val="21"/>
        </w:rPr>
        <w:fldChar w:fldCharType="end"/>
      </w:r>
      <w:bookmarkEnd w:id="70"/>
      <w:r w:rsidR="003708D4" w:rsidRPr="003F5302">
        <w:rPr>
          <w:sz w:val="21"/>
          <w:szCs w:val="21"/>
        </w:rPr>
        <w:t xml:space="preserve"> </w:t>
      </w:r>
      <w:r w:rsidR="003708D4" w:rsidRPr="003F5302">
        <w:rPr>
          <w:rFonts w:hint="eastAsia"/>
          <w:sz w:val="21"/>
          <w:szCs w:val="21"/>
        </w:rPr>
        <w:t>家</w:t>
      </w:r>
      <w:r w:rsidR="00DF037A" w:rsidRPr="003F5302">
        <w:rPr>
          <w:rFonts w:hint="eastAsia"/>
          <w:sz w:val="21"/>
          <w:szCs w:val="21"/>
        </w:rPr>
        <w:t>庭膳食质量</w:t>
      </w:r>
      <w:r w:rsidR="00002028" w:rsidRPr="003F5302">
        <w:rPr>
          <w:rFonts w:hint="eastAsia"/>
          <w:sz w:val="21"/>
          <w:szCs w:val="21"/>
        </w:rPr>
        <w:t>主要</w:t>
      </w:r>
      <w:r w:rsidR="00DF037A" w:rsidRPr="003F5302">
        <w:rPr>
          <w:rFonts w:hint="eastAsia"/>
          <w:sz w:val="21"/>
          <w:szCs w:val="21"/>
        </w:rPr>
        <w:t>测度方法</w:t>
      </w:r>
      <w:bookmarkEnd w:id="71"/>
      <w:bookmarkEnd w:id="72"/>
    </w:p>
    <w:tbl>
      <w:tblPr>
        <w:tblStyle w:val="af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4455"/>
        <w:gridCol w:w="905"/>
        <w:gridCol w:w="1218"/>
      </w:tblGrid>
      <w:tr w:rsidR="00BF26A2" w:rsidRPr="003F5302" w14:paraId="19DACB70" w14:textId="2C948943" w:rsidTr="00181559">
        <w:tc>
          <w:tcPr>
            <w:tcW w:w="1040" w:type="pct"/>
            <w:tcBorders>
              <w:top w:val="single" w:sz="4" w:space="0" w:color="auto"/>
              <w:bottom w:val="single" w:sz="4" w:space="0" w:color="auto"/>
            </w:tcBorders>
          </w:tcPr>
          <w:p w14:paraId="35D8E298" w14:textId="6C39A630" w:rsidR="00181559" w:rsidRPr="003F5302" w:rsidRDefault="00181559" w:rsidP="003708D4">
            <w:pPr>
              <w:rPr>
                <w:sz w:val="21"/>
                <w:szCs w:val="21"/>
              </w:rPr>
            </w:pPr>
            <w:r w:rsidRPr="003F5302">
              <w:rPr>
                <w:rFonts w:hint="eastAsia"/>
                <w:sz w:val="21"/>
                <w:szCs w:val="21"/>
              </w:rPr>
              <w:t>测量维度</w:t>
            </w:r>
          </w:p>
        </w:tc>
        <w:tc>
          <w:tcPr>
            <w:tcW w:w="2681" w:type="pct"/>
            <w:tcBorders>
              <w:top w:val="single" w:sz="4" w:space="0" w:color="auto"/>
              <w:bottom w:val="single" w:sz="4" w:space="0" w:color="auto"/>
            </w:tcBorders>
          </w:tcPr>
          <w:p w14:paraId="5C79C000" w14:textId="30991AB5" w:rsidR="00181559" w:rsidRPr="003F5302" w:rsidRDefault="00181559" w:rsidP="003708D4">
            <w:pPr>
              <w:rPr>
                <w:sz w:val="21"/>
                <w:szCs w:val="21"/>
              </w:rPr>
            </w:pPr>
            <w:r w:rsidRPr="003F5302">
              <w:rPr>
                <w:rFonts w:hint="eastAsia"/>
                <w:sz w:val="21"/>
                <w:szCs w:val="21"/>
              </w:rPr>
              <w:t>指标</w:t>
            </w:r>
          </w:p>
        </w:tc>
        <w:tc>
          <w:tcPr>
            <w:tcW w:w="545" w:type="pct"/>
            <w:tcBorders>
              <w:top w:val="single" w:sz="4" w:space="0" w:color="auto"/>
              <w:bottom w:val="single" w:sz="4" w:space="0" w:color="auto"/>
            </w:tcBorders>
          </w:tcPr>
          <w:p w14:paraId="00C13581" w14:textId="09EAE47C" w:rsidR="00181559" w:rsidRPr="003F5302" w:rsidRDefault="00181559" w:rsidP="003708D4">
            <w:pPr>
              <w:rPr>
                <w:sz w:val="21"/>
                <w:szCs w:val="21"/>
              </w:rPr>
            </w:pPr>
            <w:r w:rsidRPr="003F5302">
              <w:rPr>
                <w:rFonts w:hint="eastAsia"/>
                <w:sz w:val="21"/>
                <w:szCs w:val="21"/>
              </w:rPr>
              <w:t>分值</w:t>
            </w:r>
          </w:p>
        </w:tc>
        <w:tc>
          <w:tcPr>
            <w:tcW w:w="733" w:type="pct"/>
            <w:tcBorders>
              <w:top w:val="single" w:sz="4" w:space="0" w:color="auto"/>
              <w:bottom w:val="single" w:sz="4" w:space="0" w:color="auto"/>
            </w:tcBorders>
          </w:tcPr>
          <w:p w14:paraId="596298E1" w14:textId="090E32D8" w:rsidR="00181559" w:rsidRPr="003F5302" w:rsidRDefault="00181559" w:rsidP="003708D4">
            <w:pPr>
              <w:rPr>
                <w:sz w:val="21"/>
                <w:szCs w:val="21"/>
              </w:rPr>
            </w:pPr>
            <w:r w:rsidRPr="003F5302">
              <w:rPr>
                <w:rFonts w:hint="eastAsia"/>
                <w:sz w:val="21"/>
                <w:szCs w:val="21"/>
              </w:rPr>
              <w:t>监测时段</w:t>
            </w:r>
          </w:p>
        </w:tc>
      </w:tr>
      <w:tr w:rsidR="00BF26A2" w:rsidRPr="003F5302" w14:paraId="79D9E6C6" w14:textId="368FE783" w:rsidTr="00181559">
        <w:tc>
          <w:tcPr>
            <w:tcW w:w="1040" w:type="pct"/>
            <w:tcBorders>
              <w:top w:val="single" w:sz="4" w:space="0" w:color="auto"/>
            </w:tcBorders>
          </w:tcPr>
          <w:p w14:paraId="79BB4846" w14:textId="4CCCF1F1" w:rsidR="00181559" w:rsidRPr="003F5302" w:rsidRDefault="00181559" w:rsidP="003708D4">
            <w:pPr>
              <w:rPr>
                <w:sz w:val="21"/>
                <w:szCs w:val="21"/>
              </w:rPr>
            </w:pPr>
            <w:r w:rsidRPr="003F5302">
              <w:rPr>
                <w:rFonts w:hint="eastAsia"/>
                <w:sz w:val="21"/>
                <w:szCs w:val="21"/>
              </w:rPr>
              <w:t>食物消费种类</w:t>
            </w:r>
          </w:p>
        </w:tc>
        <w:tc>
          <w:tcPr>
            <w:tcW w:w="2681" w:type="pct"/>
            <w:tcBorders>
              <w:top w:val="single" w:sz="4" w:space="0" w:color="auto"/>
            </w:tcBorders>
          </w:tcPr>
          <w:p w14:paraId="6E224621" w14:textId="77777777" w:rsidR="00181559" w:rsidRPr="003F5302" w:rsidRDefault="00181559" w:rsidP="00A76D67">
            <w:pPr>
              <w:rPr>
                <w:sz w:val="21"/>
                <w:szCs w:val="21"/>
              </w:rPr>
            </w:pPr>
            <w:r w:rsidRPr="003F5302">
              <w:rPr>
                <w:rFonts w:hint="eastAsia"/>
                <w:sz w:val="21"/>
                <w:szCs w:val="21"/>
              </w:rPr>
              <w:t>食物多样性得分</w:t>
            </w:r>
          </w:p>
          <w:p w14:paraId="20D0954D" w14:textId="30E8CD8C" w:rsidR="00181559" w:rsidRPr="003F5302" w:rsidRDefault="00181559" w:rsidP="003708D4">
            <w:pPr>
              <w:rPr>
                <w:sz w:val="21"/>
                <w:szCs w:val="21"/>
              </w:rPr>
            </w:pPr>
            <w:r w:rsidRPr="003F5302">
              <w:rPr>
                <w:rFonts w:hint="eastAsia"/>
                <w:sz w:val="21"/>
                <w:szCs w:val="21"/>
              </w:rPr>
              <w:t>（</w:t>
            </w:r>
            <w:r w:rsidRPr="003F5302">
              <w:rPr>
                <w:rFonts w:hint="eastAsia"/>
                <w:sz w:val="21"/>
                <w:szCs w:val="21"/>
              </w:rPr>
              <w:t>Food Variety Score</w:t>
            </w:r>
            <w:r w:rsidRPr="003F5302">
              <w:rPr>
                <w:rFonts w:hint="eastAsia"/>
                <w:sz w:val="21"/>
                <w:szCs w:val="21"/>
              </w:rPr>
              <w:t>，</w:t>
            </w:r>
            <w:r w:rsidRPr="003F5302">
              <w:rPr>
                <w:rFonts w:hint="eastAsia"/>
                <w:sz w:val="21"/>
                <w:szCs w:val="21"/>
              </w:rPr>
              <w:t>FVS</w:t>
            </w:r>
            <w:r w:rsidRPr="003F5302">
              <w:rPr>
                <w:rFonts w:hint="eastAsia"/>
                <w:sz w:val="21"/>
                <w:szCs w:val="21"/>
              </w:rPr>
              <w:t>）</w:t>
            </w:r>
          </w:p>
        </w:tc>
        <w:tc>
          <w:tcPr>
            <w:tcW w:w="545" w:type="pct"/>
            <w:tcBorders>
              <w:top w:val="single" w:sz="4" w:space="0" w:color="auto"/>
            </w:tcBorders>
          </w:tcPr>
          <w:p w14:paraId="7EB4B548" w14:textId="64660992" w:rsidR="00181559" w:rsidRPr="003F5302" w:rsidRDefault="00181559" w:rsidP="003708D4">
            <w:pPr>
              <w:rPr>
                <w:sz w:val="21"/>
                <w:szCs w:val="21"/>
              </w:rPr>
            </w:pPr>
            <w:r w:rsidRPr="003F5302">
              <w:rPr>
                <w:rFonts w:hint="eastAsia"/>
                <w:sz w:val="21"/>
                <w:szCs w:val="21"/>
              </w:rPr>
              <w:t>0</w:t>
            </w:r>
            <w:r w:rsidRPr="003F5302">
              <w:rPr>
                <w:sz w:val="21"/>
                <w:szCs w:val="21"/>
              </w:rPr>
              <w:t>-75</w:t>
            </w:r>
          </w:p>
        </w:tc>
        <w:tc>
          <w:tcPr>
            <w:tcW w:w="733" w:type="pct"/>
            <w:tcBorders>
              <w:top w:val="single" w:sz="4" w:space="0" w:color="auto"/>
            </w:tcBorders>
          </w:tcPr>
          <w:p w14:paraId="49B160CF" w14:textId="1EC41FB9" w:rsidR="00181559" w:rsidRPr="003F5302" w:rsidRDefault="00323281" w:rsidP="003708D4">
            <w:pPr>
              <w:rPr>
                <w:sz w:val="21"/>
                <w:szCs w:val="21"/>
              </w:rPr>
            </w:pPr>
            <w:r w:rsidRPr="003F5302">
              <w:rPr>
                <w:rFonts w:hint="eastAsia"/>
                <w:sz w:val="21"/>
                <w:szCs w:val="21"/>
              </w:rPr>
              <w:t>3</w:t>
            </w:r>
            <w:r w:rsidRPr="003F5302">
              <w:rPr>
                <w:rFonts w:hint="eastAsia"/>
                <w:sz w:val="21"/>
                <w:szCs w:val="21"/>
              </w:rPr>
              <w:t>天</w:t>
            </w:r>
          </w:p>
        </w:tc>
      </w:tr>
      <w:tr w:rsidR="00BF26A2" w:rsidRPr="003F5302" w14:paraId="72F1E057" w14:textId="34DBC555" w:rsidTr="00181559">
        <w:tc>
          <w:tcPr>
            <w:tcW w:w="1040" w:type="pct"/>
          </w:tcPr>
          <w:p w14:paraId="37772574" w14:textId="77777777" w:rsidR="00181559" w:rsidRPr="003F5302" w:rsidRDefault="00181559" w:rsidP="003708D4">
            <w:pPr>
              <w:rPr>
                <w:sz w:val="21"/>
                <w:szCs w:val="21"/>
              </w:rPr>
            </w:pPr>
          </w:p>
        </w:tc>
        <w:tc>
          <w:tcPr>
            <w:tcW w:w="2681" w:type="pct"/>
          </w:tcPr>
          <w:p w14:paraId="0046F1CC" w14:textId="77777777" w:rsidR="00181559" w:rsidRPr="003F5302" w:rsidRDefault="00181559" w:rsidP="00A76D67">
            <w:pPr>
              <w:rPr>
                <w:sz w:val="21"/>
                <w:szCs w:val="21"/>
              </w:rPr>
            </w:pPr>
            <w:r w:rsidRPr="003F5302">
              <w:rPr>
                <w:rFonts w:hint="eastAsia"/>
                <w:sz w:val="21"/>
                <w:szCs w:val="21"/>
              </w:rPr>
              <w:t>家庭膳食多样性评分</w:t>
            </w:r>
          </w:p>
          <w:p w14:paraId="70E49FCA" w14:textId="7B081628" w:rsidR="00181559" w:rsidRPr="003F5302" w:rsidRDefault="00181559" w:rsidP="003708D4">
            <w:pPr>
              <w:rPr>
                <w:sz w:val="21"/>
                <w:szCs w:val="21"/>
              </w:rPr>
            </w:pPr>
            <w:r w:rsidRPr="003F5302">
              <w:rPr>
                <w:rFonts w:hint="eastAsia"/>
                <w:sz w:val="21"/>
                <w:szCs w:val="21"/>
              </w:rPr>
              <w:lastRenderedPageBreak/>
              <w:t>（</w:t>
            </w:r>
            <w:r w:rsidRPr="003F5302">
              <w:rPr>
                <w:rFonts w:hint="eastAsia"/>
                <w:sz w:val="21"/>
                <w:szCs w:val="21"/>
              </w:rPr>
              <w:t>Household Dietary Diversity Score</w:t>
            </w:r>
            <w:r w:rsidRPr="003F5302">
              <w:rPr>
                <w:rFonts w:hint="eastAsia"/>
                <w:sz w:val="21"/>
                <w:szCs w:val="21"/>
              </w:rPr>
              <w:t>，</w:t>
            </w:r>
            <w:r w:rsidRPr="003F5302">
              <w:rPr>
                <w:rFonts w:hint="eastAsia"/>
                <w:sz w:val="21"/>
                <w:szCs w:val="21"/>
              </w:rPr>
              <w:t>HDDS</w:t>
            </w:r>
            <w:r w:rsidRPr="003F5302">
              <w:rPr>
                <w:rFonts w:hint="eastAsia"/>
                <w:sz w:val="21"/>
                <w:szCs w:val="21"/>
              </w:rPr>
              <w:t>）</w:t>
            </w:r>
          </w:p>
        </w:tc>
        <w:tc>
          <w:tcPr>
            <w:tcW w:w="545" w:type="pct"/>
          </w:tcPr>
          <w:p w14:paraId="6C257FB8" w14:textId="70201DC7" w:rsidR="00181559" w:rsidRPr="003F5302" w:rsidRDefault="00181559" w:rsidP="003708D4">
            <w:pPr>
              <w:rPr>
                <w:sz w:val="21"/>
                <w:szCs w:val="21"/>
              </w:rPr>
            </w:pPr>
            <w:r w:rsidRPr="003F5302">
              <w:rPr>
                <w:rFonts w:hint="eastAsia"/>
                <w:sz w:val="21"/>
                <w:szCs w:val="21"/>
              </w:rPr>
              <w:lastRenderedPageBreak/>
              <w:t>0</w:t>
            </w:r>
            <w:r w:rsidRPr="003F5302">
              <w:rPr>
                <w:sz w:val="21"/>
                <w:szCs w:val="21"/>
              </w:rPr>
              <w:t>-12</w:t>
            </w:r>
          </w:p>
        </w:tc>
        <w:tc>
          <w:tcPr>
            <w:tcW w:w="733" w:type="pct"/>
          </w:tcPr>
          <w:p w14:paraId="6E2E2970" w14:textId="3F1A19A2" w:rsidR="00181559" w:rsidRPr="003F5302" w:rsidRDefault="00EA589C" w:rsidP="003708D4">
            <w:pPr>
              <w:rPr>
                <w:sz w:val="21"/>
                <w:szCs w:val="21"/>
              </w:rPr>
            </w:pPr>
            <w:r w:rsidRPr="003F5302">
              <w:rPr>
                <w:sz w:val="21"/>
                <w:szCs w:val="21"/>
              </w:rPr>
              <w:t>1</w:t>
            </w:r>
            <w:r w:rsidRPr="003F5302">
              <w:rPr>
                <w:rFonts w:hint="eastAsia"/>
                <w:sz w:val="21"/>
                <w:szCs w:val="21"/>
              </w:rPr>
              <w:t>天</w:t>
            </w:r>
          </w:p>
        </w:tc>
      </w:tr>
      <w:tr w:rsidR="00BF26A2" w:rsidRPr="003F5302" w14:paraId="2CA54418" w14:textId="7BF8AC8A" w:rsidTr="00181559">
        <w:tc>
          <w:tcPr>
            <w:tcW w:w="1040" w:type="pct"/>
          </w:tcPr>
          <w:p w14:paraId="4438508F" w14:textId="5809682B" w:rsidR="00181559" w:rsidRPr="003F5302" w:rsidRDefault="00181559" w:rsidP="003708D4">
            <w:pPr>
              <w:rPr>
                <w:sz w:val="21"/>
                <w:szCs w:val="21"/>
              </w:rPr>
            </w:pPr>
            <w:r w:rsidRPr="003F5302">
              <w:rPr>
                <w:rFonts w:hint="eastAsia"/>
                <w:sz w:val="21"/>
                <w:szCs w:val="21"/>
              </w:rPr>
              <w:t>营养摄入量</w:t>
            </w:r>
          </w:p>
        </w:tc>
        <w:tc>
          <w:tcPr>
            <w:tcW w:w="2681" w:type="pct"/>
          </w:tcPr>
          <w:p w14:paraId="39CB4273" w14:textId="77777777" w:rsidR="00181559" w:rsidRPr="003F5302" w:rsidRDefault="00181559" w:rsidP="00A76D67">
            <w:pPr>
              <w:rPr>
                <w:sz w:val="21"/>
                <w:szCs w:val="21"/>
              </w:rPr>
            </w:pPr>
            <w:r w:rsidRPr="003F5302">
              <w:rPr>
                <w:rFonts w:hint="eastAsia"/>
                <w:sz w:val="21"/>
                <w:szCs w:val="21"/>
              </w:rPr>
              <w:t>食物质量消费得分</w:t>
            </w:r>
          </w:p>
          <w:p w14:paraId="3F77479B" w14:textId="004A3476" w:rsidR="00181559" w:rsidRPr="003F5302" w:rsidRDefault="00181559" w:rsidP="003708D4">
            <w:pPr>
              <w:rPr>
                <w:sz w:val="21"/>
                <w:szCs w:val="21"/>
              </w:rPr>
            </w:pPr>
            <w:r w:rsidRPr="003F5302">
              <w:rPr>
                <w:rFonts w:hint="eastAsia"/>
                <w:sz w:val="21"/>
                <w:szCs w:val="21"/>
              </w:rPr>
              <w:t>（</w:t>
            </w:r>
            <w:r w:rsidRPr="003F5302">
              <w:rPr>
                <w:rFonts w:hint="eastAsia"/>
                <w:sz w:val="21"/>
                <w:szCs w:val="21"/>
              </w:rPr>
              <w:t>Food Consumption Score</w:t>
            </w:r>
            <w:r w:rsidRPr="003F5302">
              <w:rPr>
                <w:rFonts w:hint="eastAsia"/>
                <w:sz w:val="21"/>
                <w:szCs w:val="21"/>
              </w:rPr>
              <w:t>，</w:t>
            </w:r>
            <w:r w:rsidRPr="003F5302">
              <w:rPr>
                <w:rFonts w:hint="eastAsia"/>
                <w:sz w:val="21"/>
                <w:szCs w:val="21"/>
              </w:rPr>
              <w:t>FCS</w:t>
            </w:r>
            <w:r w:rsidRPr="003F5302">
              <w:rPr>
                <w:rFonts w:hint="eastAsia"/>
                <w:sz w:val="21"/>
                <w:szCs w:val="21"/>
              </w:rPr>
              <w:t>）</w:t>
            </w:r>
          </w:p>
        </w:tc>
        <w:tc>
          <w:tcPr>
            <w:tcW w:w="545" w:type="pct"/>
          </w:tcPr>
          <w:p w14:paraId="5490219C" w14:textId="72C1464E" w:rsidR="00181559" w:rsidRPr="003F5302" w:rsidRDefault="00D801A2" w:rsidP="003708D4">
            <w:pPr>
              <w:rPr>
                <w:sz w:val="21"/>
                <w:szCs w:val="21"/>
              </w:rPr>
            </w:pPr>
            <w:r w:rsidRPr="003F5302">
              <w:rPr>
                <w:rFonts w:hint="eastAsia"/>
                <w:sz w:val="21"/>
                <w:szCs w:val="21"/>
              </w:rPr>
              <w:t>0</w:t>
            </w:r>
            <w:r w:rsidRPr="003F5302">
              <w:rPr>
                <w:sz w:val="21"/>
                <w:szCs w:val="21"/>
              </w:rPr>
              <w:t>-112</w:t>
            </w:r>
          </w:p>
        </w:tc>
        <w:tc>
          <w:tcPr>
            <w:tcW w:w="733" w:type="pct"/>
          </w:tcPr>
          <w:p w14:paraId="0E0017E8" w14:textId="75A1A050" w:rsidR="00181559" w:rsidRPr="003F5302" w:rsidRDefault="00181559" w:rsidP="003708D4">
            <w:pPr>
              <w:rPr>
                <w:sz w:val="21"/>
                <w:szCs w:val="21"/>
              </w:rPr>
            </w:pPr>
            <w:r w:rsidRPr="003F5302">
              <w:rPr>
                <w:rFonts w:hint="eastAsia"/>
                <w:sz w:val="21"/>
                <w:szCs w:val="21"/>
              </w:rPr>
              <w:t>7</w:t>
            </w:r>
            <w:r w:rsidRPr="003F5302">
              <w:rPr>
                <w:rFonts w:hint="eastAsia"/>
                <w:sz w:val="21"/>
                <w:szCs w:val="21"/>
              </w:rPr>
              <w:t>天</w:t>
            </w:r>
          </w:p>
        </w:tc>
      </w:tr>
      <w:tr w:rsidR="00BF26A2" w:rsidRPr="003F5302" w14:paraId="103E999D" w14:textId="34A1D6CE" w:rsidTr="00181559">
        <w:tc>
          <w:tcPr>
            <w:tcW w:w="1040" w:type="pct"/>
          </w:tcPr>
          <w:p w14:paraId="5B3216BF" w14:textId="77777777" w:rsidR="00181559" w:rsidRPr="003F5302" w:rsidRDefault="00181559" w:rsidP="003708D4">
            <w:pPr>
              <w:rPr>
                <w:sz w:val="21"/>
                <w:szCs w:val="21"/>
              </w:rPr>
            </w:pPr>
          </w:p>
        </w:tc>
        <w:tc>
          <w:tcPr>
            <w:tcW w:w="2681" w:type="pct"/>
          </w:tcPr>
          <w:p w14:paraId="2BB9D05D" w14:textId="77777777" w:rsidR="00181559" w:rsidRPr="003F5302" w:rsidRDefault="00181559" w:rsidP="00A76D67">
            <w:pPr>
              <w:rPr>
                <w:sz w:val="21"/>
                <w:szCs w:val="21"/>
              </w:rPr>
            </w:pPr>
            <w:r w:rsidRPr="003F5302">
              <w:rPr>
                <w:rFonts w:hint="eastAsia"/>
                <w:sz w:val="21"/>
                <w:szCs w:val="21"/>
              </w:rPr>
              <w:t>健康饮食指数</w:t>
            </w:r>
          </w:p>
          <w:p w14:paraId="2B9F88E9" w14:textId="3749F7F2" w:rsidR="00181559" w:rsidRPr="003F5302" w:rsidRDefault="00181559" w:rsidP="003708D4">
            <w:pPr>
              <w:rPr>
                <w:sz w:val="21"/>
                <w:szCs w:val="21"/>
              </w:rPr>
            </w:pPr>
            <w:r w:rsidRPr="003F5302">
              <w:rPr>
                <w:rFonts w:hint="eastAsia"/>
                <w:sz w:val="21"/>
                <w:szCs w:val="21"/>
              </w:rPr>
              <w:t>（</w:t>
            </w:r>
            <w:r w:rsidRPr="003F5302">
              <w:rPr>
                <w:rFonts w:hint="eastAsia"/>
                <w:sz w:val="21"/>
                <w:szCs w:val="21"/>
              </w:rPr>
              <w:t>Healthy Eating Index</w:t>
            </w:r>
            <w:r w:rsidRPr="003F5302">
              <w:rPr>
                <w:rFonts w:hint="eastAsia"/>
                <w:sz w:val="21"/>
                <w:szCs w:val="21"/>
              </w:rPr>
              <w:t>，</w:t>
            </w:r>
            <w:r w:rsidRPr="003F5302">
              <w:rPr>
                <w:rFonts w:hint="eastAsia"/>
                <w:sz w:val="21"/>
                <w:szCs w:val="21"/>
              </w:rPr>
              <w:t>HEI</w:t>
            </w:r>
            <w:r w:rsidRPr="003F5302">
              <w:rPr>
                <w:rFonts w:hint="eastAsia"/>
                <w:sz w:val="21"/>
                <w:szCs w:val="21"/>
              </w:rPr>
              <w:t>）</w:t>
            </w:r>
          </w:p>
        </w:tc>
        <w:tc>
          <w:tcPr>
            <w:tcW w:w="545" w:type="pct"/>
          </w:tcPr>
          <w:p w14:paraId="464998CB" w14:textId="119C3B84" w:rsidR="00181559" w:rsidRPr="003F5302" w:rsidRDefault="00181559" w:rsidP="003708D4">
            <w:pPr>
              <w:rPr>
                <w:sz w:val="21"/>
                <w:szCs w:val="21"/>
              </w:rPr>
            </w:pPr>
            <w:r w:rsidRPr="003F5302">
              <w:rPr>
                <w:rFonts w:hint="eastAsia"/>
                <w:sz w:val="21"/>
                <w:szCs w:val="21"/>
              </w:rPr>
              <w:t>0</w:t>
            </w:r>
            <w:r w:rsidRPr="003F5302">
              <w:rPr>
                <w:sz w:val="21"/>
                <w:szCs w:val="21"/>
              </w:rPr>
              <w:t>-100</w:t>
            </w:r>
          </w:p>
        </w:tc>
        <w:tc>
          <w:tcPr>
            <w:tcW w:w="733" w:type="pct"/>
          </w:tcPr>
          <w:p w14:paraId="3FBA672A" w14:textId="339AFEB5" w:rsidR="00181559" w:rsidRPr="003F5302" w:rsidRDefault="00EA589C" w:rsidP="003708D4">
            <w:pPr>
              <w:rPr>
                <w:sz w:val="21"/>
                <w:szCs w:val="21"/>
              </w:rPr>
            </w:pPr>
            <w:r w:rsidRPr="003F5302">
              <w:rPr>
                <w:rFonts w:hint="eastAsia"/>
                <w:sz w:val="21"/>
                <w:szCs w:val="21"/>
              </w:rPr>
              <w:t>1</w:t>
            </w:r>
            <w:r w:rsidRPr="003F5302">
              <w:rPr>
                <w:rFonts w:hint="eastAsia"/>
                <w:sz w:val="21"/>
                <w:szCs w:val="21"/>
              </w:rPr>
              <w:t>天</w:t>
            </w:r>
          </w:p>
        </w:tc>
      </w:tr>
      <w:tr w:rsidR="00BF26A2" w:rsidRPr="003F5302" w14:paraId="571C2EE6" w14:textId="77777777" w:rsidTr="00181559">
        <w:tc>
          <w:tcPr>
            <w:tcW w:w="1040" w:type="pct"/>
          </w:tcPr>
          <w:p w14:paraId="329196ED" w14:textId="77777777" w:rsidR="00181559" w:rsidRPr="003F5302" w:rsidRDefault="00181559" w:rsidP="003708D4">
            <w:pPr>
              <w:rPr>
                <w:sz w:val="21"/>
                <w:szCs w:val="21"/>
              </w:rPr>
            </w:pPr>
          </w:p>
        </w:tc>
        <w:tc>
          <w:tcPr>
            <w:tcW w:w="2681" w:type="pct"/>
          </w:tcPr>
          <w:p w14:paraId="16B84C0B" w14:textId="77777777" w:rsidR="00181559" w:rsidRPr="003F5302" w:rsidRDefault="00181559" w:rsidP="00A76D67">
            <w:pPr>
              <w:rPr>
                <w:sz w:val="21"/>
                <w:szCs w:val="21"/>
              </w:rPr>
            </w:pPr>
            <w:r w:rsidRPr="003F5302">
              <w:rPr>
                <w:rFonts w:hint="eastAsia"/>
                <w:sz w:val="21"/>
                <w:szCs w:val="21"/>
              </w:rPr>
              <w:t>饮食质量差异指数</w:t>
            </w:r>
          </w:p>
          <w:p w14:paraId="1657C131" w14:textId="45C0F65E" w:rsidR="00181559" w:rsidRPr="003F5302" w:rsidRDefault="00181559" w:rsidP="003708D4">
            <w:pPr>
              <w:rPr>
                <w:sz w:val="21"/>
                <w:szCs w:val="21"/>
              </w:rPr>
            </w:pPr>
            <w:r w:rsidRPr="003F5302">
              <w:rPr>
                <w:rFonts w:hint="eastAsia"/>
                <w:sz w:val="21"/>
                <w:szCs w:val="21"/>
              </w:rPr>
              <w:t>（</w:t>
            </w:r>
            <w:r w:rsidRPr="003F5302">
              <w:rPr>
                <w:rFonts w:hint="eastAsia"/>
                <w:sz w:val="21"/>
                <w:szCs w:val="21"/>
              </w:rPr>
              <w:t>Diet Quality Divergence index</w:t>
            </w:r>
            <w:r w:rsidRPr="003F5302">
              <w:rPr>
                <w:rFonts w:hint="eastAsia"/>
                <w:sz w:val="21"/>
                <w:szCs w:val="21"/>
              </w:rPr>
              <w:t>，</w:t>
            </w:r>
            <w:r w:rsidRPr="003F5302">
              <w:rPr>
                <w:rFonts w:hint="eastAsia"/>
                <w:sz w:val="21"/>
                <w:szCs w:val="21"/>
              </w:rPr>
              <w:t>DQD</w:t>
            </w:r>
            <w:r w:rsidRPr="003F5302">
              <w:rPr>
                <w:rFonts w:hint="eastAsia"/>
                <w:sz w:val="21"/>
                <w:szCs w:val="21"/>
              </w:rPr>
              <w:t>）</w:t>
            </w:r>
          </w:p>
        </w:tc>
        <w:tc>
          <w:tcPr>
            <w:tcW w:w="545" w:type="pct"/>
          </w:tcPr>
          <w:p w14:paraId="53FFAAD1" w14:textId="3D5890A2" w:rsidR="00181559" w:rsidRPr="003F5302" w:rsidRDefault="00BF26A2" w:rsidP="003708D4">
            <w:pPr>
              <w:rPr>
                <w:sz w:val="21"/>
                <w:szCs w:val="21"/>
              </w:rPr>
            </w:pPr>
            <w:r w:rsidRPr="003F5302">
              <w:rPr>
                <w:rFonts w:hint="eastAsia"/>
                <w:sz w:val="21"/>
                <w:szCs w:val="21"/>
              </w:rPr>
              <w:t>≥</w:t>
            </w:r>
            <w:r w:rsidRPr="003F5302">
              <w:rPr>
                <w:sz w:val="21"/>
                <w:szCs w:val="21"/>
              </w:rPr>
              <w:t>0</w:t>
            </w:r>
          </w:p>
        </w:tc>
        <w:tc>
          <w:tcPr>
            <w:tcW w:w="733" w:type="pct"/>
          </w:tcPr>
          <w:p w14:paraId="3E0EC158" w14:textId="3B10D0FD" w:rsidR="00181559" w:rsidRPr="003F5302" w:rsidRDefault="009427BF" w:rsidP="003708D4">
            <w:pPr>
              <w:rPr>
                <w:sz w:val="21"/>
                <w:szCs w:val="21"/>
              </w:rPr>
            </w:pPr>
            <w:r w:rsidRPr="003F5302">
              <w:rPr>
                <w:rFonts w:hint="eastAsia"/>
                <w:sz w:val="21"/>
                <w:szCs w:val="21"/>
              </w:rPr>
              <w:t>1</w:t>
            </w:r>
            <w:r w:rsidRPr="003F5302">
              <w:rPr>
                <w:rFonts w:hint="eastAsia"/>
                <w:sz w:val="21"/>
                <w:szCs w:val="21"/>
              </w:rPr>
              <w:t>天</w:t>
            </w:r>
          </w:p>
        </w:tc>
      </w:tr>
      <w:tr w:rsidR="00BF26A2" w:rsidRPr="003F5302" w14:paraId="6102A0BC" w14:textId="77777777" w:rsidTr="00181559">
        <w:tc>
          <w:tcPr>
            <w:tcW w:w="1040" w:type="pct"/>
          </w:tcPr>
          <w:p w14:paraId="7F071BFF" w14:textId="77777777" w:rsidR="00181559" w:rsidRPr="003F5302" w:rsidRDefault="00181559" w:rsidP="003708D4">
            <w:pPr>
              <w:rPr>
                <w:sz w:val="21"/>
                <w:szCs w:val="21"/>
              </w:rPr>
            </w:pPr>
          </w:p>
        </w:tc>
        <w:tc>
          <w:tcPr>
            <w:tcW w:w="2681" w:type="pct"/>
          </w:tcPr>
          <w:p w14:paraId="1DF6E5A8" w14:textId="77777777" w:rsidR="00181559" w:rsidRPr="003F5302" w:rsidRDefault="00181559" w:rsidP="00A76D67">
            <w:pPr>
              <w:rPr>
                <w:sz w:val="21"/>
                <w:szCs w:val="21"/>
              </w:rPr>
            </w:pPr>
            <w:r w:rsidRPr="003F5302">
              <w:rPr>
                <w:rFonts w:hint="eastAsia"/>
                <w:sz w:val="21"/>
                <w:szCs w:val="21"/>
              </w:rPr>
              <w:t>膳食平衡指数</w:t>
            </w:r>
          </w:p>
          <w:p w14:paraId="4EC9FC3F" w14:textId="127B4446" w:rsidR="00181559" w:rsidRPr="003F5302" w:rsidRDefault="00181559" w:rsidP="003708D4">
            <w:pPr>
              <w:rPr>
                <w:sz w:val="21"/>
                <w:szCs w:val="21"/>
              </w:rPr>
            </w:pPr>
            <w:r w:rsidRPr="003F5302">
              <w:rPr>
                <w:rFonts w:hint="eastAsia"/>
                <w:sz w:val="21"/>
                <w:szCs w:val="21"/>
              </w:rPr>
              <w:t>（</w:t>
            </w:r>
            <w:r w:rsidRPr="003F5302">
              <w:rPr>
                <w:rFonts w:hint="eastAsia"/>
                <w:sz w:val="21"/>
                <w:szCs w:val="21"/>
              </w:rPr>
              <w:t>Diet Balance Index</w:t>
            </w:r>
            <w:r w:rsidRPr="003F5302">
              <w:rPr>
                <w:rFonts w:hint="eastAsia"/>
                <w:sz w:val="21"/>
                <w:szCs w:val="21"/>
              </w:rPr>
              <w:t>，</w:t>
            </w:r>
            <w:r w:rsidRPr="003F5302">
              <w:rPr>
                <w:rFonts w:hint="eastAsia"/>
                <w:sz w:val="21"/>
                <w:szCs w:val="21"/>
              </w:rPr>
              <w:t>DBI</w:t>
            </w:r>
            <w:r w:rsidRPr="003F5302">
              <w:rPr>
                <w:rFonts w:hint="eastAsia"/>
                <w:sz w:val="21"/>
                <w:szCs w:val="21"/>
              </w:rPr>
              <w:t>）</w:t>
            </w:r>
          </w:p>
        </w:tc>
        <w:tc>
          <w:tcPr>
            <w:tcW w:w="545" w:type="pct"/>
          </w:tcPr>
          <w:p w14:paraId="151AEFC1" w14:textId="5602833C" w:rsidR="00181559" w:rsidRPr="003F5302" w:rsidRDefault="006E4A09" w:rsidP="003708D4">
            <w:pPr>
              <w:rPr>
                <w:sz w:val="21"/>
                <w:szCs w:val="21"/>
              </w:rPr>
            </w:pPr>
            <w:r w:rsidRPr="003F5302">
              <w:rPr>
                <w:rFonts w:hint="eastAsia"/>
                <w:sz w:val="21"/>
                <w:szCs w:val="21"/>
              </w:rPr>
              <w:t>0</w:t>
            </w:r>
            <w:r w:rsidRPr="003F5302">
              <w:rPr>
                <w:sz w:val="21"/>
                <w:szCs w:val="21"/>
              </w:rPr>
              <w:t>-84</w:t>
            </w:r>
          </w:p>
        </w:tc>
        <w:tc>
          <w:tcPr>
            <w:tcW w:w="733" w:type="pct"/>
          </w:tcPr>
          <w:p w14:paraId="43F9CB8C" w14:textId="5491CDED" w:rsidR="00181559" w:rsidRPr="003F5302" w:rsidRDefault="00D16760" w:rsidP="003708D4">
            <w:pPr>
              <w:rPr>
                <w:sz w:val="21"/>
                <w:szCs w:val="21"/>
              </w:rPr>
            </w:pPr>
            <w:r w:rsidRPr="003F5302">
              <w:rPr>
                <w:rFonts w:hint="eastAsia"/>
                <w:sz w:val="21"/>
                <w:szCs w:val="21"/>
              </w:rPr>
              <w:t>3</w:t>
            </w:r>
            <w:r w:rsidRPr="003F5302">
              <w:rPr>
                <w:rFonts w:hint="eastAsia"/>
                <w:sz w:val="21"/>
                <w:szCs w:val="21"/>
              </w:rPr>
              <w:t>天</w:t>
            </w:r>
          </w:p>
        </w:tc>
      </w:tr>
      <w:tr w:rsidR="00BF26A2" w:rsidRPr="003F5302" w14:paraId="402A15E6" w14:textId="77777777" w:rsidTr="00181559">
        <w:tc>
          <w:tcPr>
            <w:tcW w:w="1040" w:type="pct"/>
            <w:tcBorders>
              <w:bottom w:val="single" w:sz="4" w:space="0" w:color="auto"/>
            </w:tcBorders>
          </w:tcPr>
          <w:p w14:paraId="4DD537DB" w14:textId="5246C832" w:rsidR="00181559" w:rsidRPr="003F5302" w:rsidRDefault="00181559" w:rsidP="00A76D67">
            <w:pPr>
              <w:rPr>
                <w:sz w:val="21"/>
                <w:szCs w:val="21"/>
              </w:rPr>
            </w:pPr>
            <w:r w:rsidRPr="003F5302">
              <w:rPr>
                <w:rFonts w:hint="eastAsia"/>
                <w:sz w:val="21"/>
                <w:szCs w:val="21"/>
              </w:rPr>
              <w:t>身体健康</w:t>
            </w:r>
          </w:p>
        </w:tc>
        <w:tc>
          <w:tcPr>
            <w:tcW w:w="2681" w:type="pct"/>
            <w:tcBorders>
              <w:bottom w:val="single" w:sz="4" w:space="0" w:color="auto"/>
            </w:tcBorders>
          </w:tcPr>
          <w:p w14:paraId="4385B1F0" w14:textId="77777777" w:rsidR="00181559" w:rsidRPr="003F5302" w:rsidRDefault="00181559" w:rsidP="00A76D67">
            <w:pPr>
              <w:rPr>
                <w:sz w:val="21"/>
                <w:szCs w:val="21"/>
              </w:rPr>
            </w:pPr>
            <w:r w:rsidRPr="003F5302">
              <w:rPr>
                <w:rFonts w:hint="eastAsia"/>
                <w:sz w:val="21"/>
                <w:szCs w:val="21"/>
              </w:rPr>
              <w:t>健康膳食指数</w:t>
            </w:r>
          </w:p>
          <w:p w14:paraId="07CCA880" w14:textId="23D528A9" w:rsidR="00181559" w:rsidRPr="003F5302" w:rsidRDefault="00181559" w:rsidP="00A76D67">
            <w:pPr>
              <w:rPr>
                <w:sz w:val="21"/>
                <w:szCs w:val="21"/>
              </w:rPr>
            </w:pPr>
            <w:r w:rsidRPr="003F5302">
              <w:rPr>
                <w:rFonts w:hint="eastAsia"/>
                <w:sz w:val="21"/>
                <w:szCs w:val="21"/>
              </w:rPr>
              <w:t>（</w:t>
            </w:r>
            <w:r w:rsidRPr="003F5302">
              <w:rPr>
                <w:rFonts w:hint="eastAsia"/>
                <w:sz w:val="21"/>
                <w:szCs w:val="21"/>
              </w:rPr>
              <w:t>Healthy Diet Indicator</w:t>
            </w:r>
            <w:r w:rsidRPr="003F5302">
              <w:rPr>
                <w:rFonts w:hint="eastAsia"/>
                <w:sz w:val="21"/>
                <w:szCs w:val="21"/>
              </w:rPr>
              <w:t>，</w:t>
            </w:r>
            <w:r w:rsidRPr="003F5302">
              <w:rPr>
                <w:rFonts w:hint="eastAsia"/>
                <w:sz w:val="21"/>
                <w:szCs w:val="21"/>
              </w:rPr>
              <w:t>HDI</w:t>
            </w:r>
            <w:r w:rsidRPr="003F5302">
              <w:rPr>
                <w:rFonts w:hint="eastAsia"/>
                <w:sz w:val="21"/>
                <w:szCs w:val="21"/>
              </w:rPr>
              <w:t>）</w:t>
            </w:r>
          </w:p>
        </w:tc>
        <w:tc>
          <w:tcPr>
            <w:tcW w:w="545" w:type="pct"/>
            <w:tcBorders>
              <w:bottom w:val="single" w:sz="4" w:space="0" w:color="auto"/>
            </w:tcBorders>
          </w:tcPr>
          <w:p w14:paraId="6E1E4962" w14:textId="0A650793" w:rsidR="00181559" w:rsidRPr="003F5302" w:rsidRDefault="00181559" w:rsidP="00A76D67">
            <w:pPr>
              <w:rPr>
                <w:sz w:val="21"/>
                <w:szCs w:val="21"/>
              </w:rPr>
            </w:pPr>
            <w:r w:rsidRPr="003F5302">
              <w:rPr>
                <w:rFonts w:hint="eastAsia"/>
                <w:sz w:val="21"/>
                <w:szCs w:val="21"/>
              </w:rPr>
              <w:t>0</w:t>
            </w:r>
            <w:r w:rsidRPr="003F5302">
              <w:rPr>
                <w:sz w:val="21"/>
                <w:szCs w:val="21"/>
              </w:rPr>
              <w:t>-</w:t>
            </w:r>
            <w:r w:rsidR="00CE67E2" w:rsidRPr="003F5302">
              <w:rPr>
                <w:sz w:val="21"/>
                <w:szCs w:val="21"/>
              </w:rPr>
              <w:t>8</w:t>
            </w:r>
          </w:p>
        </w:tc>
        <w:tc>
          <w:tcPr>
            <w:tcW w:w="733" w:type="pct"/>
            <w:tcBorders>
              <w:bottom w:val="single" w:sz="4" w:space="0" w:color="auto"/>
            </w:tcBorders>
          </w:tcPr>
          <w:p w14:paraId="5168E51B" w14:textId="0DA36FC7" w:rsidR="00181559" w:rsidRPr="003F5302" w:rsidRDefault="009E6BCD" w:rsidP="00A76D67">
            <w:pPr>
              <w:rPr>
                <w:sz w:val="21"/>
                <w:szCs w:val="21"/>
              </w:rPr>
            </w:pPr>
            <w:r w:rsidRPr="003F5302">
              <w:rPr>
                <w:rFonts w:hint="eastAsia"/>
                <w:sz w:val="21"/>
                <w:szCs w:val="21"/>
              </w:rPr>
              <w:t>1</w:t>
            </w:r>
            <w:r w:rsidRPr="003F5302">
              <w:rPr>
                <w:rFonts w:hint="eastAsia"/>
                <w:sz w:val="21"/>
                <w:szCs w:val="21"/>
              </w:rPr>
              <w:t>天</w:t>
            </w:r>
          </w:p>
        </w:tc>
      </w:tr>
    </w:tbl>
    <w:p w14:paraId="6250C4AA" w14:textId="4FF06892" w:rsidR="00943386" w:rsidRPr="003F5302" w:rsidRDefault="00F25DDF" w:rsidP="00943386">
      <w:pPr>
        <w:rPr>
          <w:sz w:val="21"/>
          <w:szCs w:val="21"/>
        </w:rPr>
      </w:pPr>
      <w:r w:rsidRPr="003F5302">
        <w:rPr>
          <w:rFonts w:hint="eastAsia"/>
          <w:sz w:val="21"/>
          <w:szCs w:val="21"/>
        </w:rPr>
        <w:t>资料</w:t>
      </w:r>
      <w:r w:rsidR="00943386" w:rsidRPr="003F5302">
        <w:rPr>
          <w:rFonts w:hint="eastAsia"/>
          <w:sz w:val="21"/>
          <w:szCs w:val="21"/>
        </w:rPr>
        <w:t>来源：作者整理得到。</w:t>
      </w:r>
    </w:p>
    <w:p w14:paraId="6FA05719" w14:textId="77777777" w:rsidR="00DF037A" w:rsidRPr="00943386" w:rsidRDefault="00DF037A" w:rsidP="003708D4">
      <w:pPr>
        <w:jc w:val="center"/>
      </w:pPr>
    </w:p>
    <w:p w14:paraId="1D1562C6" w14:textId="77777777" w:rsidR="00C137C5" w:rsidRDefault="00FF371C" w:rsidP="009B261A">
      <w:pPr>
        <w:pStyle w:val="2"/>
        <w:spacing w:before="156" w:after="156"/>
      </w:pPr>
      <w:bookmarkStart w:id="73" w:name="_Toc131621291"/>
      <w:bookmarkStart w:id="74" w:name="_Toc131621574"/>
      <w:bookmarkStart w:id="75" w:name="_Toc136075369"/>
      <w:r>
        <w:rPr>
          <w:rFonts w:hint="eastAsia"/>
        </w:rPr>
        <w:t>家庭膳食质量及其影响因素探究</w:t>
      </w:r>
      <w:bookmarkEnd w:id="73"/>
      <w:bookmarkEnd w:id="74"/>
      <w:bookmarkEnd w:id="75"/>
    </w:p>
    <w:p w14:paraId="587B08FD" w14:textId="7CCFF944" w:rsidR="00C137C5" w:rsidRDefault="00FF371C">
      <w:pPr>
        <w:ind w:firstLineChars="200" w:firstLine="480"/>
      </w:pPr>
      <w:r>
        <w:rPr>
          <w:rFonts w:hint="eastAsia"/>
        </w:rPr>
        <w:t>在家庭膳食质量的研究中，由于城市和农村地区在经济发展、食物供应等方面存在较大差异。因此对于生活在不同地区的家庭而言，其膳食质量和影响因素也存在一定的异质性</w:t>
      </w:r>
      <w:r>
        <w:fldChar w:fldCharType="begin"/>
      </w:r>
      <w:r w:rsidR="00974049">
        <w:instrText xml:space="preserve"> ADDIN EN.CITE &lt;EndNote&gt;&lt;Cite&gt;&lt;Author&gt;Hirvonen&lt;/Author&gt;&lt;Year&gt;2016&lt;/Year&gt;&lt;RecNum&gt;424&lt;/RecNum&gt;&lt;DisplayText&gt;&lt;style face="superscript"&gt;[61]&lt;/style&gt;&lt;/DisplayText&gt;&lt;record&gt;&lt;rec-number&gt;424&lt;/rec-number&gt;&lt;foreign-keys&gt;&lt;key app="EN" db-id="vsfxrtpv3svxsle509wvef0jad02fffdtfpr" timestamp="1680748804"&gt;424&lt;/key&gt;&lt;/foreign-keys&gt;&lt;ref-type name="Journal Article"&gt;17&lt;/ref-type&gt;&lt;contributors&gt;&lt;authors&gt;&lt;author&gt;Hirvonen, K.&lt;/author&gt;&lt;author&gt;Taffesse, A. S.&lt;/author&gt;&lt;author&gt;Hassen, I. W.&lt;/author&gt;&lt;/authors&gt;&lt;/contributors&gt;&lt;titles&gt;&lt;title&gt;Seasonality and household diets in Ethiopia&lt;/title&gt;&lt;secondary-title&gt;Public Health Nutrition&lt;/secondary-title&gt;&lt;/titles&gt;&lt;periodical&gt;&lt;full-title&gt;Public health nutrition&lt;/full-title&gt;&lt;/periodical&gt;&lt;pages&gt;1723-1730&lt;/pages&gt;&lt;volume&gt;19&lt;/volume&gt;&lt;number&gt;10&lt;/number&gt;&lt;dates&gt;&lt;year&gt;2016&lt;/year&gt;&lt;pub-dates&gt;&lt;date&gt;Jul&lt;/date&gt;&lt;/pub-dates&gt;&lt;/dates&gt;&lt;isbn&gt;1368-9800&lt;/isbn&gt;&lt;accession-num&gt;WOS:000377975200001&lt;/accession-num&gt;&lt;urls&gt;&lt;related-urls&gt;&lt;url&gt;&amp;lt;Go to ISI&amp;gt;://WOS:000377975200001&lt;/url&gt;&lt;/related-urls&gt;&lt;/urls&gt;&lt;electronic-resource-num&gt;10.1017/s1368980015003237&lt;/electronic-resource-num&gt;&lt;/record&gt;&lt;/Cite&gt;&lt;/EndNote&gt;</w:instrText>
      </w:r>
      <w:r>
        <w:fldChar w:fldCharType="separate"/>
      </w:r>
      <w:r w:rsidR="00974049" w:rsidRPr="00974049">
        <w:rPr>
          <w:noProof/>
          <w:vertAlign w:val="superscript"/>
        </w:rPr>
        <w:t>[61]</w:t>
      </w:r>
      <w:r>
        <w:fldChar w:fldCharType="end"/>
      </w:r>
      <w:r>
        <w:rPr>
          <w:rFonts w:hint="eastAsia"/>
        </w:rPr>
        <w:t>。基于此，本文从城市和农村家庭两类研究对象总结相关研究内容。</w:t>
      </w:r>
    </w:p>
    <w:p w14:paraId="0314C18F" w14:textId="77777777" w:rsidR="00C137C5" w:rsidRDefault="00FF371C">
      <w:pPr>
        <w:ind w:firstLineChars="200" w:firstLine="482"/>
        <w:rPr>
          <w:b/>
          <w:bCs/>
        </w:rPr>
      </w:pPr>
      <w:r>
        <w:rPr>
          <w:rFonts w:hint="eastAsia"/>
          <w:b/>
          <w:bCs/>
        </w:rPr>
        <w:t>（</w:t>
      </w:r>
      <w:r>
        <w:rPr>
          <w:rFonts w:hint="eastAsia"/>
          <w:b/>
          <w:bCs/>
        </w:rPr>
        <w:t>1</w:t>
      </w:r>
      <w:r>
        <w:rPr>
          <w:rFonts w:hint="eastAsia"/>
          <w:b/>
          <w:bCs/>
        </w:rPr>
        <w:t>）城市家庭膳食质量及其影响因素探究</w:t>
      </w:r>
    </w:p>
    <w:p w14:paraId="4E5230CA" w14:textId="63FC11F1" w:rsidR="00C137C5" w:rsidRDefault="00FF371C">
      <w:pPr>
        <w:ind w:firstLineChars="200" w:firstLine="480"/>
      </w:pPr>
      <w:r>
        <w:rPr>
          <w:rFonts w:hint="eastAsia"/>
        </w:rPr>
        <w:t>首先，在</w:t>
      </w:r>
      <w:r w:rsidR="00F2337D">
        <w:rPr>
          <w:rFonts w:hint="eastAsia"/>
        </w:rPr>
        <w:t>城市家庭</w:t>
      </w:r>
      <w:r>
        <w:rPr>
          <w:rFonts w:hint="eastAsia"/>
        </w:rPr>
        <w:t>的家庭膳食质量上，现有研究主要分为两个方面：一是关注肥胖和隐性饥饿的营养安全问题，并就膳食多样性的提高是降低肥胖和减轻隐性饥饿风险的重要因素这一结论基本达成了共识</w:t>
      </w:r>
      <w:r>
        <w:fldChar w:fldCharType="begin">
          <w:fldData xml:space="preserve">PEVuZE5vdGU+PENpdGU+PEF1dGhvcj5BemFkYmFraHQ8L0F1dGhvcj48WWVhcj4yMDA2PC9ZZWFy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=
</w:fldData>
        </w:fldChar>
      </w:r>
      <w:r w:rsidR="00974049">
        <w:instrText xml:space="preserve"> ADDIN EN.CITE </w:instrText>
      </w:r>
      <w:r w:rsidR="00974049">
        <w:fldChar w:fldCharType="begin">
          <w:fldData xml:space="preserve">PEVuZE5vdGU+PENpdGU+PEF1dGhvcj5BemFkYmFraHQ8L0F1dGhvcj48WWVhcj4yMDA2PC9ZZWFy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=
</w:fldData>
        </w:fldChar>
      </w:r>
      <w:r w:rsidR="00974049">
        <w:instrText xml:space="preserve"> ADDIN EN.CITE.DATA </w:instrText>
      </w:r>
      <w:r w:rsidR="00974049">
        <w:fldChar w:fldCharType="end"/>
      </w:r>
      <w:r>
        <w:fldChar w:fldCharType="separate"/>
      </w:r>
      <w:r w:rsidR="00974049" w:rsidRPr="00974049">
        <w:rPr>
          <w:noProof/>
          <w:vertAlign w:val="superscript"/>
        </w:rPr>
        <w:t>[62-64]</w:t>
      </w:r>
      <w:r>
        <w:fldChar w:fldCharType="end"/>
      </w:r>
      <w:r>
        <w:rPr>
          <w:rFonts w:hint="eastAsia"/>
        </w:rPr>
        <w:t>；二是关注城市中某类特殊群体的家庭膳食质量。如关注城市低收入家庭的食物和营养安全，发现住房条件、生育行为、受教育程度是抑制该类家庭难以提高家庭膳食多样性的重要因素</w:t>
      </w:r>
      <w:r>
        <w:fldChar w:fldCharType="begin"/>
      </w:r>
      <w:r w:rsidR="00974049">
        <w:instrText xml:space="preserve"> ADDIN EN.CITE &lt;EndNote&gt;&lt;Cite&gt;&lt;Author&gt;Obayelu&lt;/Author&gt;&lt;Year&gt;2020&lt;/Year&gt;&lt;RecNum&gt;406&lt;/RecNum&gt;&lt;DisplayText&gt;&lt;style face="superscript"&gt;[65]&lt;/style&gt;&lt;/DisplayText&gt;&lt;record&gt;&lt;rec-number&gt;406&lt;/rec-number&gt;&lt;foreign-keys&gt;&lt;key app="EN" db-id="vsfxrtpv3svxsle509wvef0jad02fffdtfpr" timestamp="1680748804"&gt;406&lt;/key&gt;&lt;/foreign-keys&gt;&lt;ref-type name="Journal Article"&gt;17&lt;/ref-type&gt;&lt;contributors&gt;&lt;authors&gt;&lt;author&gt;Obayelu, O. A.&lt;/author&gt;&lt;author&gt;Osho, F. R.&lt;/author&gt;&lt;/authors&gt;&lt;/contributors&gt;&lt;titles&gt;&lt;title&gt;How diverse are the diets of low-income urban households in Nigeria?&lt;/title&gt;&lt;secondary-title&gt;Journal of Agriculture and Food Research&lt;/secondary-title&gt;&lt;/titles&gt;&lt;periodical&gt;&lt;full-title&gt;Journal of Agriculture and Food Research&lt;/full-title&gt;&lt;/periodical&gt;&lt;volume&gt;2&lt;/volume&gt;&lt;dates&gt;&lt;year&gt;2020&lt;/year&gt;&lt;pub-dates&gt;&lt;date&gt;Dec&lt;/date&gt;&lt;/pub-dates&gt;&lt;/dates&gt;&lt;isbn&gt;2666-1543&lt;/isbn&gt;&lt;accession-num&gt;WOS:000695697000003&lt;/accession-num&gt;&lt;urls&gt;&lt;related-urls&gt;&lt;url&gt;&amp;lt;Go to ISI&amp;gt;://WOS:000695697000003&lt;/url&gt;&lt;/related-urls&gt;&lt;/urls&gt;&lt;custom7&gt;100018&lt;/custom7&gt;&lt;electronic-resource-num&gt;10.1016/j.jafr.2019.100018&lt;/electronic-resource-num&gt;&lt;/record&gt;&lt;/Cite&gt;&lt;/EndNote&gt;</w:instrText>
      </w:r>
      <w:r>
        <w:fldChar w:fldCharType="separate"/>
      </w:r>
      <w:r w:rsidR="00974049" w:rsidRPr="00974049">
        <w:rPr>
          <w:noProof/>
          <w:vertAlign w:val="superscript"/>
        </w:rPr>
        <w:t>[65]</w:t>
      </w:r>
      <w:r>
        <w:fldChar w:fldCharType="end"/>
      </w:r>
      <w:r>
        <w:rPr>
          <w:rFonts w:hint="eastAsia"/>
        </w:rPr>
        <w:t>。同样广受学界重视的还有孕妇的膳食质量，已有研究发现发展中国家如埃塞俄比亚、尼泊尔的孕妇的膳食多样性整体偏低</w:t>
      </w:r>
      <w:r>
        <w:fldChar w:fldCharType="begin">
          <w:fldData xml:space="preserve">PEVuZE5vdGU+PENpdGU+PEF1dGhvcj5TYWFrYTwvQXV0aG9yPjxZZWFyPjIwMjE8L1llYXI+PFJl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</w:fldData>
        </w:fldChar>
      </w:r>
      <w:r w:rsidR="00974049">
        <w:instrText xml:space="preserve"> ADDIN EN.CITE </w:instrText>
      </w:r>
      <w:r w:rsidR="00974049">
        <w:fldChar w:fldCharType="begin">
          <w:fldData xml:space="preserve">PEVuZE5vdGU+PENpdGU+PEF1dGhvcj5TYWFrYTwvQXV0aG9yPjxZZWFyPjIwMjE8L1llYXI+PFJl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</w:fldData>
        </w:fldChar>
      </w:r>
      <w:r w:rsidR="00974049">
        <w:instrText xml:space="preserve"> ADDIN EN.CITE.DATA </w:instrText>
      </w:r>
      <w:r w:rsidR="00974049">
        <w:fldChar w:fldCharType="end"/>
      </w:r>
      <w:r>
        <w:fldChar w:fldCharType="separate"/>
      </w:r>
      <w:r w:rsidR="00974049" w:rsidRPr="00974049">
        <w:rPr>
          <w:noProof/>
          <w:vertAlign w:val="superscript"/>
        </w:rPr>
        <w:t>[66, 67]</w:t>
      </w:r>
      <w:r>
        <w:fldChar w:fldCharType="end"/>
      </w:r>
      <w:r>
        <w:rPr>
          <w:rFonts w:hint="eastAsia"/>
        </w:rPr>
        <w:t>，并发现饮食禁忌、营养知识匮乏和妊娠并发症也是影响孕妇膳食多样性的因素</w:t>
      </w:r>
      <w:r>
        <w:fldChar w:fldCharType="begin"/>
      </w:r>
      <w:r w:rsidR="00974049">
        <w:instrText xml:space="preserve"> ADDIN EN.CITE &lt;EndNote&gt;&lt;Cite&gt;&lt;Author&gt;Geta&lt;/Author&gt;&lt;Year&gt;2022&lt;/Year&gt;&lt;RecNum&gt;394&lt;/RecNum&gt;&lt;DisplayText&gt;&lt;style face="superscript"&gt;[68]&lt;/style&gt;&lt;/DisplayText&gt;&lt;record&gt;&lt;rec-number&gt;394&lt;/rec-number&gt;&lt;foreign-keys&gt;&lt;key app="EN" db-id="vsfxrtpv3svxsle509wvef0jad02fffdtfpr" timestamp="1680748804"&gt;394&lt;/key&gt;&lt;/foreign-keys&gt;&lt;ref-type name="Journal Article"&gt;17&lt;/ref-type&gt;&lt;contributors&gt;&lt;authors&gt;&lt;author&gt;Geta, T. G.&lt;/author&gt;&lt;author&gt;Gebremedhin, S.&lt;/author&gt;&lt;author&gt;Omigbodun, A. O.&lt;/author&gt;&lt;/authors&gt;&lt;/contributors&gt;&lt;titles&gt;&lt;title&gt;Dietary Diversity Among Pregnant Women in Gurage Zone, South Central Ethiopia: Assessment Based on Longitudinal Repeated Measurement&lt;/title&gt;&lt;secondary-title&gt;International Journal of Womens Health&lt;/secondary-title&gt;&lt;/titles&gt;&lt;periodical&gt;&lt;full-title&gt;International Journal of Womens Health&lt;/full-title&gt;&lt;/periodical&gt;&lt;pages&gt;599-615&lt;/pages&gt;&lt;volume&gt;14&lt;/volume&gt;&lt;dates&gt;&lt;year&gt;2022&lt;/year&gt;&lt;/dates&gt;&lt;isbn&gt;1179-1411&lt;/isbn&gt;&lt;accession-num&gt;WOS:000791767100005&lt;/accession-num&gt;&lt;urls&gt;&lt;related-urls&gt;&lt;url&gt;&amp;lt;Go to ISI&amp;gt;://WOS:000791767100005&lt;/url&gt;&lt;/related-urls&gt;&lt;/urls&gt;&lt;electronic-resource-num&gt;10.2147/ijwh.S354536&lt;/electronic-resource-num&gt;&lt;/record&gt;&lt;/Cite&gt;&lt;/EndNote&gt;</w:instrText>
      </w:r>
      <w:r>
        <w:fldChar w:fldCharType="separate"/>
      </w:r>
      <w:r w:rsidR="00974049" w:rsidRPr="00974049">
        <w:rPr>
          <w:noProof/>
          <w:vertAlign w:val="superscript"/>
        </w:rPr>
        <w:t>[68]</w:t>
      </w:r>
      <w:r>
        <w:fldChar w:fldCharType="end"/>
      </w:r>
      <w:r>
        <w:rPr>
          <w:rFonts w:hint="eastAsia"/>
        </w:rPr>
        <w:t>，而妇女赋权有利于提高孕妇的膳食质量</w:t>
      </w:r>
      <w:r>
        <w:fldChar w:fldCharType="begin"/>
      </w:r>
      <w:r w:rsidR="00974049">
        <w:instrText xml:space="preserve"> ADDIN EN.CITE &lt;EndNote&gt;&lt;Cite&gt;&lt;Author&gt;Shrestha&lt;/Author&gt;&lt;Year&gt;2021&lt;/Year&gt;&lt;RecNum&gt;401&lt;/RecNum&gt;&lt;DisplayText&gt;&lt;style face="superscript"&gt;[69]&lt;/style&gt;&lt;/DisplayText&gt;&lt;record&gt;&lt;rec-number&gt;401&lt;/rec-number&gt;&lt;foreign-keys&gt;&lt;key app="EN" db-id="vsfxrtpv3svxsle509wvef0jad02fffdtfpr" timestamp="1680748804"&gt;401&lt;/key&gt;&lt;/foreign-keys&gt;&lt;ref-type name="Journal Article"&gt;17&lt;/ref-type&gt;&lt;contributors&gt;&lt;authors&gt;&lt;author&gt;Shrestha, V.&lt;/author&gt;&lt;author&gt;Paudel, R.&lt;/author&gt;&lt;author&gt;Sunuwar, D. R.&lt;/author&gt;&lt;author&gt;Lyman, A. L. T.&lt;/author&gt;&lt;author&gt;Manohar, S.&lt;/author&gt;&lt;author&gt;Amatya, A.&lt;/author&gt;&lt;/authors&gt;&lt;/contributors&gt;&lt;titles&gt;&lt;title&gt;Factors associated with dietary diversity among pregnant women in the western hill region of Nepal: A community based cross-sectional study&lt;/title&gt;&lt;secondary-title&gt;Plos One&lt;/secondary-title&gt;&lt;/titles&gt;&lt;periodical&gt;&lt;full-title&gt;Plos One&lt;/full-title&gt;&lt;/periodical&gt;&lt;volume&gt;16&lt;/volume&gt;&lt;number&gt;4&lt;/number&gt;&lt;dates&gt;&lt;year&gt;2021&lt;/year&gt;&lt;pub-dates&gt;&lt;date&gt;Apr&lt;/date&gt;&lt;/pub-dates&gt;&lt;/dates&gt;&lt;isbn&gt;1932-6203&lt;/isbn&gt;&lt;accession-num&gt;WOS:000639359600116&lt;/accession-num&gt;&lt;urls&gt;&lt;related-urls&gt;&lt;url&gt;&amp;lt;Go to ISI&amp;gt;://WOS:000639359600116&lt;/url&gt;&lt;/related-urls&gt;&lt;/urls&gt;&lt;custom7&gt;e0247085&lt;/custom7&gt;&lt;electronic-resource-num&gt;10.1371/journal.pone.0247085&lt;/electronic-resource-num&gt;&lt;/record&gt;&lt;/Cite&gt;&lt;/EndNote&gt;</w:instrText>
      </w:r>
      <w:r>
        <w:fldChar w:fldCharType="separate"/>
      </w:r>
      <w:r w:rsidR="00974049" w:rsidRPr="00974049">
        <w:rPr>
          <w:noProof/>
          <w:vertAlign w:val="superscript"/>
        </w:rPr>
        <w:t>[69]</w:t>
      </w:r>
      <w:r>
        <w:fldChar w:fldCharType="end"/>
      </w:r>
      <w:r>
        <w:rPr>
          <w:rFonts w:hint="eastAsia"/>
        </w:rPr>
        <w:t>。此外，未成年人的食物和营养安全也是研究的热点之一，且有针对性地对</w:t>
      </w:r>
      <w:r>
        <w:rPr>
          <w:rFonts w:hint="eastAsia"/>
        </w:rPr>
        <w:t>6</w:t>
      </w:r>
      <w:r>
        <w:rPr>
          <w:rFonts w:hint="eastAsia"/>
        </w:rPr>
        <w:t>个月以内的婴儿</w:t>
      </w:r>
      <w:r>
        <w:fldChar w:fldCharType="begin"/>
      </w:r>
      <w:r w:rsidR="00974049">
        <w:instrText xml:space="preserve"> ADDIN EN.CITE &lt;EndNote&gt;&lt;Cite&gt;&lt;Author&gt;Mallard&lt;/Author&gt;&lt;Year&gt;2014&lt;/Year&gt;&lt;RecNum&gt;431&lt;/RecNum&gt;&lt;DisplayText&gt;&lt;style face="superscript"&gt;[70]&lt;/style&gt;&lt;/DisplayText&gt;&lt;record&gt;&lt;rec-number&gt;431&lt;/rec-number&gt;&lt;foreign-keys&gt;&lt;key app="EN" db-id="vsfxrtpv3svxsle509wvef0jad02fffdtfpr" timestamp="1680748804"&gt;431&lt;/key&gt;&lt;/foreign-keys&gt;&lt;ref-type name="Journal Article"&gt;17&lt;/ref-type&gt;&lt;contributors&gt;&lt;authors&gt;&lt;author&gt;Mallard, S. R.&lt;/author&gt;&lt;author&gt;Houghton, L. A.&lt;/author&gt;&lt;author&gt;Filteau, S.&lt;/author&gt;&lt;author&gt;Mullen, A.&lt;/author&gt;&lt;author&gt;Nieuwelink, J.&lt;/author&gt;&lt;author&gt;Chisenga, M.&lt;/author&gt;&lt;author&gt;Siame, J.&lt;/author&gt;&lt;author&gt;Gibson, R. S.&lt;/author&gt;&lt;/authors&gt;&lt;/contributors&gt;&lt;titles&gt;&lt;title&gt;Dietary Diversity at 6 Months of Age Is Associated with Subsequent Growth and Mediates the Effect of Maternal Education on Infant Growth in Urban Zambia&lt;/title&gt;&lt;secondary-title&gt;Journal of Nutrition&lt;/secondary-title&gt;&lt;/titles&gt;&lt;periodical&gt;&lt;full-title&gt;Journal of Nutrition&lt;/full-title&gt;&lt;/periodical&gt;&lt;pages&gt;1818-1825&lt;/pages&gt;&lt;volume&gt;144&lt;/volume&gt;&lt;number&gt;11&lt;/number&gt;&lt;dates&gt;&lt;year&gt;2014&lt;/year&gt;&lt;pub-dates&gt;&lt;date&gt;Nov&lt;/date&gt;&lt;/pub-dates&gt;&lt;/dates&gt;&lt;isbn&gt;0022-3166&lt;/isbn&gt;&lt;accession-num&gt;WOS:000343681400021&lt;/accession-num&gt;&lt;urls&gt;&lt;related-urls&gt;&lt;url&gt;&amp;lt;Go to ISI&amp;gt;://WOS:000343681400021&lt;/url&gt;&lt;/related-urls&gt;&lt;/urls&gt;&lt;electronic-resource-num&gt;10.3945/jn.114.199547&lt;/electronic-resource-num&gt;&lt;/record&gt;&lt;/Cite&gt;&lt;/EndNote&gt;</w:instrText>
      </w:r>
      <w:r>
        <w:fldChar w:fldCharType="separate"/>
      </w:r>
      <w:r w:rsidR="00974049" w:rsidRPr="00974049">
        <w:rPr>
          <w:noProof/>
          <w:vertAlign w:val="superscript"/>
        </w:rPr>
        <w:t>[70]</w:t>
      </w:r>
      <w:r>
        <w:fldChar w:fldCharType="end"/>
      </w:r>
      <w:r>
        <w:rPr>
          <w:rFonts w:hint="eastAsia"/>
        </w:rPr>
        <w:t>、</w:t>
      </w:r>
      <w:r>
        <w:rPr>
          <w:rFonts w:hint="eastAsia"/>
        </w:rPr>
        <w:t>5</w:t>
      </w:r>
      <w:r>
        <w:rPr>
          <w:rFonts w:hint="eastAsia"/>
        </w:rPr>
        <w:t>岁以内的儿童</w:t>
      </w:r>
      <w:r>
        <w:fldChar w:fldCharType="begin"/>
      </w:r>
      <w:r w:rsidR="00974049">
        <w:instrText xml:space="preserve"> ADDIN EN.CITE &lt;EndNote&gt;&lt;Cite&gt;&lt;Author&gt;Hatloy&lt;/Author&gt;&lt;Year&gt;2000&lt;/Year&gt;&lt;RecNum&gt;513&lt;/RecNum&gt;&lt;DisplayText&gt;&lt;style face="superscript"&gt;[71]&lt;/style&gt;&lt;/DisplayText&gt;&lt;record&gt;&lt;rec-number&gt;513&lt;/rec-number&gt;&lt;foreign-keys&gt;&lt;key app="EN" db-id="vsfxrtpv3svxsle509wvef0jad02fffdtfpr" timestamp="1680753342"&gt;513&lt;/key&gt;&lt;/foreign-keys&gt;&lt;ref-type name="Journal Article"&gt;17&lt;/ref-type&gt;&lt;contributors&gt;&lt;authors&gt;&lt;author&gt;Hatloy, A.&lt;/author&gt;&lt;author&gt;Hallund, J.&lt;/author&gt;&lt;author&gt;Diarra, M. M.&lt;/author&gt;&lt;author&gt;Oshaug, A.&lt;/author&gt;&lt;/authors&gt;&lt;/contributors&gt;&lt;titles&gt;&lt;title&gt;Food variety, socioeconomic status and nutritional status in urban and rural areas in Koutiala (Mali)&lt;/title&gt;&lt;secondary-title&gt;Public Health Nutrition&lt;/secondary-title&gt;&lt;/titles&gt;&lt;periodical&gt;&lt;full-title&gt;Public health nutrition&lt;/full-title&gt;&lt;/periodical&gt;&lt;pages&gt;57-65&lt;/pages&gt;&lt;volume&gt;3&lt;/volume&gt;&lt;number&gt;1&lt;/number&gt;&lt;dates&gt;&lt;year&gt;2000&lt;/year&gt;&lt;pub-dates&gt;&lt;date&gt;Mar&lt;/date&gt;&lt;/pub-dates&gt;&lt;/dates&gt;&lt;isbn&gt;1368-9800&lt;/isbn&gt;&lt;accession-num&gt;WOS:000208984000008&lt;/accession-num&gt;&lt;urls&gt;&lt;related-urls&gt;&lt;url&gt;&amp;lt;Go to ISI&amp;gt;://WOS:000208984000008&lt;/url&gt;&lt;/related-urls&gt;&lt;/urls&gt;&lt;electronic-resource-num&gt;10.1017/s1368980000000628&lt;/electronic-resource-num&gt;&lt;/record&gt;&lt;/Cite&gt;&lt;/EndNote&gt;</w:instrText>
      </w:r>
      <w:r>
        <w:fldChar w:fldCharType="separate"/>
      </w:r>
      <w:r w:rsidR="00974049" w:rsidRPr="00974049">
        <w:rPr>
          <w:noProof/>
          <w:vertAlign w:val="superscript"/>
        </w:rPr>
        <w:t>[71]</w:t>
      </w:r>
      <w:r>
        <w:fldChar w:fldCharType="end"/>
      </w:r>
      <w:r>
        <w:rPr>
          <w:rFonts w:hint="eastAsia"/>
        </w:rPr>
        <w:t>、</w:t>
      </w:r>
      <w:r>
        <w:rPr>
          <w:rFonts w:hint="eastAsia"/>
        </w:rPr>
        <w:t>13-17</w:t>
      </w:r>
      <w:r>
        <w:rPr>
          <w:rFonts w:hint="eastAsia"/>
        </w:rPr>
        <w:t>的青少年</w:t>
      </w:r>
      <w:r>
        <w:fldChar w:fldCharType="begin"/>
      </w:r>
      <w:r w:rsidR="00974049">
        <w:instrText xml:space="preserve"> ADDIN EN.CITE &lt;EndNote&gt;&lt;Cite&gt;&lt;Author&gt;Belachew&lt;/Author&gt;&lt;Year&gt;2013&lt;/Year&gt;&lt;RecNum&gt;435&lt;/RecNum&gt;&lt;DisplayText&gt;&lt;style face="superscript"&gt;[72]&lt;/style&gt;&lt;/DisplayText&gt;&lt;record&gt;&lt;rec-number&gt;435&lt;/rec-number&gt;&lt;foreign-keys&gt;&lt;key app="EN" db-id="vsfxrtpv3svxsle509wvef0jad02fffdtfpr" timestamp="1680748804"&gt;435&lt;/key&gt;&lt;/foreign-keys&gt;&lt;ref-type name="Journal Article"&gt;17&lt;/ref-type&gt;&lt;contributors&gt;&lt;authors&gt;&lt;author&gt;Belachew, T.&lt;/author&gt;&lt;author&gt;Lindstrom, D.&lt;/author&gt;&lt;author&gt;Gebremariam, A.&lt;/author&gt;&lt;author&gt;Hogan, D.&lt;/author&gt;&lt;author&gt;Lachat, C.&lt;/author&gt;&lt;author&gt;Huybregts, L.&lt;/author&gt;&lt;author&gt;Kolsteren, P.&lt;/author&gt;&lt;/authors&gt;&lt;/contributors&gt;&lt;titles&gt;&lt;title&gt;Food Insecurity, Food Based Coping Strategies and Suboptimal Dietary Practices of Adolescents in Jimma Zone Southwest Ethiopia&lt;/title&gt;&lt;secondary-title&gt;Plos One&lt;/secondary-title&gt;&lt;/titles&gt;&lt;periodical&gt;&lt;full-title&gt;Plos One&lt;/full-title&gt;&lt;/periodical&gt;&lt;volume&gt;8&lt;/volume&gt;&lt;number&gt;3&lt;/number&gt;&lt;dates&gt;&lt;year&gt;2013&lt;/year&gt;&lt;pub-dates&gt;&lt;date&gt;Mar&lt;/date&gt;&lt;/pub-dates&gt;&lt;/dates&gt;&lt;isbn&gt;1932-6203&lt;/isbn&gt;&lt;accession-num&gt;WOS:000316252500005&lt;/accession-num&gt;&lt;urls&gt;&lt;related-urls&gt;&lt;url&gt;&amp;lt;Go to ISI&amp;gt;://WOS:000316252500005&lt;/url&gt;&lt;/related-urls&gt;&lt;/urls&gt;&lt;custom7&gt;e57643&lt;/custom7&gt;&lt;electronic-resource-num&gt;10.1371/journal.pone.0057643&lt;/electronic-resource-num&gt;&lt;/record&gt;&lt;/Cite&gt;&lt;/EndNote&gt;</w:instrText>
      </w:r>
      <w:r>
        <w:fldChar w:fldCharType="separate"/>
      </w:r>
      <w:r w:rsidR="00974049" w:rsidRPr="00974049">
        <w:rPr>
          <w:noProof/>
          <w:vertAlign w:val="superscript"/>
        </w:rPr>
        <w:t>[72]</w:t>
      </w:r>
      <w:r>
        <w:fldChar w:fldCharType="end"/>
      </w:r>
      <w:r>
        <w:rPr>
          <w:rFonts w:hint="eastAsia"/>
        </w:rPr>
        <w:t>等不同年龄段的未成年人群体展开了细致的研究。</w:t>
      </w:r>
    </w:p>
    <w:p w14:paraId="422684CF" w14:textId="7E4192AE" w:rsidR="00C137C5" w:rsidRDefault="00FF371C">
      <w:pPr>
        <w:ind w:firstLineChars="200" w:firstLine="480"/>
      </w:pPr>
      <w:r>
        <w:rPr>
          <w:rFonts w:hint="eastAsia"/>
        </w:rPr>
        <w:t>而在城市家庭膳食质量的影响因素探究上，国外学者重点关注了食物零售场所可达性对家庭</w:t>
      </w:r>
      <w:r w:rsidR="00ED7861">
        <w:rPr>
          <w:rFonts w:hint="eastAsia"/>
        </w:rPr>
        <w:t>膳食质量</w:t>
      </w:r>
      <w:r>
        <w:rPr>
          <w:rFonts w:hint="eastAsia"/>
        </w:rPr>
        <w:t>的影响。包括食物零售场所的分布密度</w:t>
      </w:r>
      <w:r>
        <w:fldChar w:fldCharType="begin"/>
      </w:r>
      <w:r w:rsidR="00974049">
        <w:instrText xml:space="preserve"> ADDIN EN.CITE &lt;EndNote&gt;&lt;Cite&gt;&lt;Author&gt;Zhang&lt;/Author&gt;&lt;Year&gt;2022&lt;/Year&gt;&lt;RecNum&gt;389&lt;/RecNum&gt;&lt;DisplayText&gt;&lt;style face="superscript"&gt;[73]&lt;/style&gt;&lt;/DisplayText&gt;&lt;record&gt;&lt;rec-number&gt;389&lt;/rec-number&gt;&lt;foreign-keys&gt;&lt;key app="EN" db-id="vsfxrtpv3svxsle509wvef0jad02fffdtfpr" timestamp="1680748804"&gt;389&lt;/key&gt;&lt;/foreign-keys&gt;&lt;ref-type name="Journal Article"&gt;17&lt;/ref-type&gt;&lt;contributors&gt;&lt;authors&gt;&lt;author&gt;Zhang, M.&lt;/author&gt;&lt;author&gt;Zhang, N.&lt;/author&gt;&lt;author&gt;Zhou, M. Z.&lt;/author&gt;&lt;author&gt;Ma, G. S.&lt;/author&gt;&lt;/authors&gt;&lt;/contributors&gt;&lt;titles&gt;&lt;title&gt;Association between neighborhood food environment and dietary diversity score among older people in Beijing, China: A cross-sectional study&lt;/title&gt;&lt;secondary-title&gt;Frontiers in Nutrition&lt;/secondary-title&gt;&lt;/titles&gt;&lt;periodical&gt;&lt;full-title&gt;Frontiers in Nutrition&lt;/full-title&gt;&lt;/periodical&gt;&lt;volume&gt;9&lt;/volume&gt;&lt;dates&gt;&lt;year&gt;2022&lt;/year&gt;&lt;pub-dates&gt;&lt;date&gt;Sep&lt;/date&gt;&lt;/pub-dates&gt;&lt;/dates&gt;&lt;isbn&gt;2296-861X&lt;/isbn&gt;&lt;accession-num&gt;WOS:000891410300001&lt;/accession-num&gt;&lt;urls&gt;&lt;related-urls&gt;&lt;url&gt;&amp;lt;Go to ISI&amp;gt;://WOS:000891410300001&lt;/url&gt;&lt;/related-urls&gt;&lt;/urls&gt;&lt;custom7&gt;903214&lt;/custom7&gt;&lt;electronic-resource-num&gt;10.3389/fnut.2022.903214&lt;/electronic-resource-num&gt;&lt;/record&gt;&lt;/Cite&gt;&lt;/EndNote&gt;</w:instrText>
      </w:r>
      <w:r>
        <w:fldChar w:fldCharType="separate"/>
      </w:r>
      <w:r w:rsidR="00974049" w:rsidRPr="00974049">
        <w:rPr>
          <w:noProof/>
          <w:vertAlign w:val="superscript"/>
        </w:rPr>
        <w:t>[73]</w:t>
      </w:r>
      <w:r>
        <w:fldChar w:fldCharType="end"/>
      </w:r>
      <w:r>
        <w:rPr>
          <w:rFonts w:hint="eastAsia"/>
        </w:rPr>
        <w:t>、交通基础设施的可达性如街道的通达性</w:t>
      </w:r>
      <w:r>
        <w:fldChar w:fldCharType="begin"/>
      </w:r>
      <w:r w:rsidR="00974049">
        <w:instrText xml:space="preserve"> ADDIN EN.CITE &lt;EndNote&gt;&lt;Cite&gt;&lt;Author&gt;Peng&lt;/Author&gt;&lt;Year&gt;2019&lt;/Year&gt;&lt;RecNum&gt;416&lt;/RecNum&gt;&lt;DisplayText&gt;&lt;style face="superscript"&gt;[74]&lt;/style&gt;&lt;/DisplayText&gt;&lt;record&gt;&lt;rec-number&gt;416&lt;/rec-number&gt;&lt;foreign-keys&gt;&lt;key app="EN" db-id="vsfxrtpv3svxsle509wvef0jad02fffdtfpr" timestamp="1680748804"&gt;416&lt;/key&gt;&lt;/foreign-keys&gt;&lt;ref-type name="Journal Article"&gt;17&lt;/ref-type&gt;&lt;contributors&gt;&lt;authors&gt;&lt;author&gt;Peng, K.&lt;/author&gt;&lt;author&gt;Kaza, N.&lt;/author&gt;&lt;/authors&gt;&lt;/contributors&gt;&lt;titles&gt;&lt;title&gt;Availability of neighbourhood supermarkets and convenience stores, broader built environment context, and the purchase of fruits and vegetables in US households&lt;/title&gt;&lt;secondary-title&gt;Public Health Nutrition&lt;/secondary-title&gt;&lt;/titles&gt;&lt;periodical&gt;&lt;full-title&gt;Public health nutrition&lt;/full-title&gt;&lt;/periodical&gt;&lt;pages&gt;2436-2447&lt;/pages&gt;&lt;volume&gt;22&lt;/volume&gt;&lt;number&gt;13&lt;/number&gt;&lt;dates&gt;&lt;year&gt;2019&lt;/year&gt;&lt;pub-dates&gt;&lt;date&gt;Sep&lt;/date&gt;&lt;/pub-dates&gt;&lt;/dates&gt;&lt;isbn&gt;1368-9800&lt;/isbn&gt;&lt;accession-num&gt;WOS:000480284400009&lt;/accession-num&gt;&lt;urls&gt;&lt;related-urls&gt;&lt;url&gt;&amp;lt;Go to ISI&amp;gt;://WOS:000480284400009&lt;/url&gt;&lt;/related-urls&gt;&lt;/urls&gt;&lt;custom7&gt;Pii s1368980019000910&lt;/custom7&gt;&lt;electronic-resource-num&gt;10.1017/s1368980019000910&lt;/electronic-resource-num&gt;&lt;/record&gt;&lt;/Cite&gt;&lt;/EndNote&gt;</w:instrText>
      </w:r>
      <w:r>
        <w:fldChar w:fldCharType="separate"/>
      </w:r>
      <w:r w:rsidR="00974049" w:rsidRPr="00974049">
        <w:rPr>
          <w:noProof/>
          <w:vertAlign w:val="superscript"/>
        </w:rPr>
        <w:t>[74]</w:t>
      </w:r>
      <w:r>
        <w:fldChar w:fldCharType="end"/>
      </w:r>
      <w:r>
        <w:rPr>
          <w:rFonts w:hint="eastAsia"/>
        </w:rPr>
        <w:t>等因素。</w:t>
      </w:r>
      <w:r>
        <w:rPr>
          <w:rFonts w:cs="宋体" w:hint="eastAsia"/>
          <w:szCs w:val="24"/>
          <w:lang w:bidi="ar"/>
        </w:rPr>
        <w:t>同时，基于一定范围内健康食物的可获取性提出了食物沙漠（</w:t>
      </w:r>
      <w:r>
        <w:rPr>
          <w:rFonts w:cs="Times New Roman"/>
          <w:szCs w:val="24"/>
          <w:lang w:bidi="ar"/>
        </w:rPr>
        <w:t>food deserts</w:t>
      </w:r>
      <w:r>
        <w:rPr>
          <w:rFonts w:cs="宋体" w:hint="eastAsia"/>
          <w:szCs w:val="24"/>
          <w:lang w:bidi="ar"/>
        </w:rPr>
        <w:t>）、食物沼泽（</w:t>
      </w:r>
      <w:r>
        <w:rPr>
          <w:rFonts w:cs="Times New Roman"/>
          <w:szCs w:val="24"/>
          <w:lang w:bidi="ar"/>
        </w:rPr>
        <w:t>food swamps</w:t>
      </w:r>
      <w:r>
        <w:rPr>
          <w:rFonts w:cs="宋体" w:hint="eastAsia"/>
          <w:szCs w:val="24"/>
          <w:lang w:bidi="ar"/>
        </w:rPr>
        <w:t>）和食物绿洲（</w:t>
      </w:r>
      <w:r>
        <w:rPr>
          <w:rFonts w:cs="Times New Roman"/>
          <w:szCs w:val="24"/>
          <w:lang w:bidi="ar"/>
        </w:rPr>
        <w:t xml:space="preserve">food </w:t>
      </w:r>
      <w:r>
        <w:rPr>
          <w:rFonts w:cs="Times New Roman"/>
          <w:szCs w:val="24"/>
          <w:lang w:bidi="ar"/>
        </w:rPr>
        <w:lastRenderedPageBreak/>
        <w:t>oases</w:t>
      </w:r>
      <w:r>
        <w:rPr>
          <w:rFonts w:cs="宋体" w:hint="eastAsia"/>
          <w:szCs w:val="24"/>
          <w:lang w:bidi="ar"/>
        </w:rPr>
        <w:t>）三种食物环境的概念，并分析了不同食物环境类型对居民膳食质量的影响</w:t>
      </w:r>
      <w:r>
        <w:rPr>
          <w:rFonts w:cs="宋体"/>
          <w:szCs w:val="24"/>
          <w:lang w:bidi="ar"/>
        </w:rPr>
        <w:fldChar w:fldCharType="begin">
          <w:fldData xml:space="preserve">PEVuZE5vdGU+PENpdGU+PEF1dGhvcj5Db29rc2V5LVN0b3dlcnM8L0F1dGhvcj48WWVhcj4yMDE3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</w:fldData>
        </w:fldChar>
      </w:r>
      <w:r w:rsidR="00974049">
        <w:rPr>
          <w:rFonts w:cs="宋体"/>
          <w:szCs w:val="24"/>
          <w:lang w:bidi="ar"/>
        </w:rPr>
        <w:instrText xml:space="preserve"> ADDIN EN.CITE </w:instrText>
      </w:r>
      <w:r w:rsidR="00974049">
        <w:rPr>
          <w:rFonts w:cs="宋体"/>
          <w:szCs w:val="24"/>
          <w:lang w:bidi="ar"/>
        </w:rPr>
        <w:fldChar w:fldCharType="begin">
          <w:fldData xml:space="preserve">PEVuZE5vdGU+PENpdGU+PEF1dGhvcj5Db29rc2V5LVN0b3dlcnM8L0F1dGhvcj48WWVhcj4yMDE3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</w:fldData>
        </w:fldChar>
      </w:r>
      <w:r w:rsidR="00974049">
        <w:rPr>
          <w:rFonts w:cs="宋体"/>
          <w:szCs w:val="24"/>
          <w:lang w:bidi="ar"/>
        </w:rPr>
        <w:instrText xml:space="preserve"> ADDIN EN.CITE.DATA </w:instrText>
      </w:r>
      <w:r w:rsidR="00974049">
        <w:rPr>
          <w:rFonts w:cs="宋体"/>
          <w:szCs w:val="24"/>
          <w:lang w:bidi="ar"/>
        </w:rPr>
      </w:r>
      <w:r w:rsidR="00974049">
        <w:rPr>
          <w:rFonts w:cs="宋体"/>
          <w:szCs w:val="24"/>
          <w:lang w:bidi="ar"/>
        </w:rPr>
        <w:fldChar w:fldCharType="end"/>
      </w:r>
      <w:r>
        <w:rPr>
          <w:rFonts w:cs="宋体"/>
          <w:szCs w:val="24"/>
          <w:lang w:bidi="ar"/>
        </w:rPr>
      </w:r>
      <w:r>
        <w:rPr>
          <w:rFonts w:cs="宋体"/>
          <w:szCs w:val="24"/>
          <w:lang w:bidi="ar"/>
        </w:rPr>
        <w:fldChar w:fldCharType="separate"/>
      </w:r>
      <w:r w:rsidR="00974049" w:rsidRPr="00974049">
        <w:rPr>
          <w:rFonts w:cs="宋体"/>
          <w:noProof/>
          <w:szCs w:val="24"/>
          <w:vertAlign w:val="superscript"/>
          <w:lang w:bidi="ar"/>
        </w:rPr>
        <w:t>[75-77]</w:t>
      </w:r>
      <w:r>
        <w:rPr>
          <w:rFonts w:cs="宋体"/>
          <w:szCs w:val="24"/>
          <w:lang w:bidi="ar"/>
        </w:rPr>
        <w:fldChar w:fldCharType="end"/>
      </w:r>
      <w:r>
        <w:rPr>
          <w:rFonts w:cs="宋体" w:hint="eastAsia"/>
          <w:szCs w:val="24"/>
          <w:lang w:bidi="ar"/>
        </w:rPr>
        <w:t>。然而，</w:t>
      </w:r>
      <w:r>
        <w:rPr>
          <w:rFonts w:hint="eastAsia"/>
        </w:rPr>
        <w:t>国内学者目前对于我国城市家庭膳食质量的研究还不够深入，已有研究大多是定量描述和归纳总结家庭食物消费特征，如对郑州市城市居民的调研结果表明，居民的畜禽肉和蛋类的消费量过高，但粗杂粮、水果、奶类和大豆还存在摄入不足的问题</w:t>
      </w:r>
      <w:r>
        <w:fldChar w:fldCharType="begin">
          <w:fldData xml:space="preserve">PEVuZE5vdGU+PENpdGU+PEF1dGhvcj7kvq/puY88L0F1dGhvcj48WWVhcj4yMDIxPC9ZZWFyPjxS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</w:fldData>
        </w:fldChar>
      </w:r>
      <w:r w:rsidR="00974049">
        <w:instrText xml:space="preserve"> ADDIN EN.CITE </w:instrText>
      </w:r>
      <w:r w:rsidR="00974049">
        <w:fldChar w:fldCharType="begin">
          <w:fldData xml:space="preserve">PEVuZE5vdGU+PENpdGU+PEF1dGhvcj7kvq/puY88L0F1dGhvcj48WWVhcj4yMDIxPC9ZZWFyPjxS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</w:fldData>
        </w:fldChar>
      </w:r>
      <w:r w:rsidR="00974049">
        <w:instrText xml:space="preserve"> ADDIN EN.CITE.DATA </w:instrText>
      </w:r>
      <w:r w:rsidR="00974049">
        <w:fldChar w:fldCharType="end"/>
      </w:r>
      <w:r>
        <w:fldChar w:fldCharType="separate"/>
      </w:r>
      <w:r w:rsidR="00974049" w:rsidRPr="00974049">
        <w:rPr>
          <w:noProof/>
          <w:vertAlign w:val="superscript"/>
        </w:rPr>
        <w:t>[78]</w:t>
      </w:r>
      <w:r>
        <w:fldChar w:fldCharType="end"/>
      </w:r>
      <w:r>
        <w:rPr>
          <w:rFonts w:hint="eastAsia"/>
        </w:rPr>
        <w:t>。也有学者通过分析春节期间我国城市家庭食物消费和浪费现象，研究得出了经济水平高和家庭规模大会导致家庭食物消费和浪费量更高的特点</w:t>
      </w:r>
      <w:r>
        <w:fldChar w:fldCharType="begin">
          <w:fldData xml:space="preserve">PEVuZE5vdGU+PENpdGU+PEF1dGhvcj7njovngbXmgak8L0F1dGhvcj48WWVhcj4yMDIyPC9ZZWFy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</w:fldData>
        </w:fldChar>
      </w:r>
      <w:r w:rsidR="00974049">
        <w:instrText xml:space="preserve"> ADDIN EN.CITE </w:instrText>
      </w:r>
      <w:r w:rsidR="00974049">
        <w:fldChar w:fldCharType="begin">
          <w:fldData xml:space="preserve">PEVuZE5vdGU+PENpdGU+PEF1dGhvcj7njovngbXmgak8L0F1dGhvcj48WWVhcj4yMDIyPC9ZZWFy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</w:fldData>
        </w:fldChar>
      </w:r>
      <w:r w:rsidR="00974049">
        <w:instrText xml:space="preserve"> ADDIN EN.CITE.DATA </w:instrText>
      </w:r>
      <w:r w:rsidR="00974049">
        <w:fldChar w:fldCharType="end"/>
      </w:r>
      <w:r>
        <w:fldChar w:fldCharType="separate"/>
      </w:r>
      <w:r w:rsidR="00974049" w:rsidRPr="00974049">
        <w:rPr>
          <w:noProof/>
          <w:vertAlign w:val="superscript"/>
        </w:rPr>
        <w:t>[79]</w:t>
      </w:r>
      <w:r>
        <w:fldChar w:fldCharType="end"/>
      </w:r>
      <w:r>
        <w:rPr>
          <w:rFonts w:hint="eastAsia"/>
        </w:rPr>
        <w:t>。</w:t>
      </w:r>
    </w:p>
    <w:p w14:paraId="59960F1F" w14:textId="77777777" w:rsidR="00C137C5" w:rsidRDefault="00FF371C">
      <w:pPr>
        <w:ind w:firstLineChars="200" w:firstLine="482"/>
        <w:rPr>
          <w:b/>
          <w:bCs/>
        </w:rPr>
      </w:pPr>
      <w:r>
        <w:rPr>
          <w:rFonts w:hint="eastAsia"/>
          <w:b/>
          <w:bCs/>
        </w:rPr>
        <w:t>（</w:t>
      </w:r>
      <w:r>
        <w:rPr>
          <w:rFonts w:hint="eastAsia"/>
          <w:b/>
          <w:bCs/>
        </w:rPr>
        <w:t>2</w:t>
      </w:r>
      <w:r>
        <w:rPr>
          <w:rFonts w:hint="eastAsia"/>
          <w:b/>
          <w:bCs/>
        </w:rPr>
        <w:t>）农村家庭膳食质量及其影响因素探究</w:t>
      </w:r>
    </w:p>
    <w:p w14:paraId="6CCEFFF6" w14:textId="38E2D447" w:rsidR="00C137C5" w:rsidRDefault="00FF371C">
      <w:pPr>
        <w:ind w:firstLineChars="200" w:firstLine="480"/>
        <w:rPr>
          <w:rFonts w:cs="Times New Roman"/>
          <w:sz w:val="21"/>
          <w:szCs w:val="21"/>
        </w:rPr>
      </w:pPr>
      <w:r>
        <w:rPr>
          <w:rFonts w:hint="eastAsia"/>
        </w:rPr>
        <w:t>国外关于农村地区家庭食物安全的研究已经十分丰富，但我国在农村家庭食物消费和膳食质量的研究相对较少，且研究时点较为久远。总的来看，随着我国经济的快速发展，我国农村地区家庭的饮食结构和消费特征也相应发生了重大转变，具体表现为以下几个方面：（</w:t>
      </w:r>
      <w:r>
        <w:t>1</w:t>
      </w:r>
      <w:r>
        <w:rPr>
          <w:rFonts w:hint="eastAsia"/>
        </w:rPr>
        <w:t>）食物种类趋向多样化，由谷物类、蔬菜类摄入为主转变为肉禽类、蛋奶类和水产类等动物性食物和副食品的消费量大幅增长</w:t>
      </w:r>
      <w:r>
        <w:fldChar w:fldCharType="begin">
          <w:fldData xml:space="preserve">PEVuZE5vdGU+PENpdGU+PEF1dGhvcj7lsIHlv5fmmI48L0F1dGhvcj48WWVhcj4yMDA2PC9ZZWFy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</w:fldData>
        </w:fldChar>
      </w:r>
      <w:r w:rsidR="00974049">
        <w:instrText xml:space="preserve"> ADDIN EN.CITE </w:instrText>
      </w:r>
      <w:r w:rsidR="00974049">
        <w:fldChar w:fldCharType="begin">
          <w:fldData xml:space="preserve">PEVuZE5vdGU+PENpdGU+PEF1dGhvcj7lsIHlv5fmmI48L0F1dGhvcj48WWVhcj4yMDA2PC9ZZWFy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</w:fldData>
        </w:fldChar>
      </w:r>
      <w:r w:rsidR="00974049">
        <w:instrText xml:space="preserve"> ADDIN EN.CITE.DATA </w:instrText>
      </w:r>
      <w:r w:rsidR="00974049">
        <w:fldChar w:fldCharType="end"/>
      </w:r>
      <w:r>
        <w:fldChar w:fldCharType="separate"/>
      </w:r>
      <w:r w:rsidR="00974049" w:rsidRPr="00974049">
        <w:rPr>
          <w:noProof/>
          <w:vertAlign w:val="superscript"/>
        </w:rPr>
        <w:t>[80]</w:t>
      </w:r>
      <w:r>
        <w:fldChar w:fldCharType="end"/>
      </w:r>
      <w:r>
        <w:rPr>
          <w:rFonts w:hint="eastAsia"/>
        </w:rPr>
        <w:t>。但与城市居民相比仍然相对单调</w:t>
      </w:r>
      <w:r>
        <w:fldChar w:fldCharType="begin"/>
      </w:r>
      <w:r w:rsidR="00974049">
        <w:rPr>
          <w:rFonts w:hint="eastAsia"/>
        </w:rPr>
        <w:instrText xml:space="preserve"> ADDIN EN.CITE &lt;EndNote&gt;&lt;Cite&gt;&lt;Author&gt;</w:instrText>
      </w:r>
      <w:r w:rsidR="00974049">
        <w:rPr>
          <w:rFonts w:hint="eastAsia"/>
        </w:rPr>
        <w:instrText>孟繁盈</w:instrText>
      </w:r>
      <w:r w:rsidR="00974049">
        <w:rPr>
          <w:rFonts w:hint="eastAsia"/>
        </w:rPr>
        <w:instrText>&lt;/Author&gt;&lt;Year&gt;2010&lt;/Year&gt;&lt;RecNum&gt;221&lt;/RecNum&gt;&lt;DisplayText&gt;&lt;style face="superscript"&gt;[81]&lt;/style&gt;&lt;/DisplayText&gt;&lt;record&gt;&lt;rec-number&gt;221&lt;/rec-number&gt;&lt;foreign-keys&gt;&lt;key app="EN" db-id="vsfxrtpv3svxsle509wvef0jad02fffdtfpr" timestamp="1665060178"&gt;221&lt;/key&gt;&lt;/foreign-keys&gt;&lt;ref-type name="Chinese"&gt;40&lt;/ref-type&gt;&lt;contributors&gt;&lt;authors&gt;&lt;author&gt;&lt;style face="normal" font="default" charset="134" size="100%"&gt;</w:instrText>
      </w:r>
      <w:r w:rsidR="00974049">
        <w:rPr>
          <w:rFonts w:hint="eastAsia"/>
        </w:rPr>
        <w:instrText>孟繁盈</w:instrText>
      </w:r>
      <w:r w:rsidR="00974049">
        <w:rPr>
          <w:rFonts w:hint="eastAsia"/>
        </w:rPr>
        <w:instrText>&lt;/style&gt;&lt;/author&gt;&lt;author&gt;&lt;style face="normal" font="default" charset="134" size="100%"&gt;</w:instrText>
      </w:r>
      <w:r w:rsidR="00974049">
        <w:rPr>
          <w:rFonts w:hint="eastAsia"/>
        </w:rPr>
        <w:instrText>许月卿</w:instrText>
      </w:r>
      <w:r w:rsidR="00974049">
        <w:rPr>
          <w:rFonts w:hint="eastAsia"/>
        </w:rPr>
        <w:instrText>&lt;/style&gt;&lt;/author&gt;&lt;author&gt;&lt;style face="normal" font="default" charset="134" size="100%"&gt;</w:instrText>
      </w:r>
      <w:r w:rsidR="00974049">
        <w:rPr>
          <w:rFonts w:hint="eastAsia"/>
        </w:rPr>
        <w:instrText>张立金</w:instrText>
      </w:r>
      <w:r w:rsidR="00974049">
        <w:rPr>
          <w:rFonts w:hint="eastAsia"/>
        </w:rPr>
        <w:instrText>&lt;/style&gt;&lt;/author&gt;&lt;/authors&gt;&lt;secondary-authors&gt;&lt;author&gt;&lt;style face="normal" font="default" charset="134" size="100%"&gt;</w:instrText>
      </w:r>
      <w:r w:rsidR="00974049">
        <w:rPr>
          <w:rFonts w:hint="eastAsia"/>
        </w:rPr>
        <w:instrText>孟繁盈</w:instrText>
      </w:r>
      <w:r w:rsidR="00974049">
        <w:rPr>
          <w:rFonts w:hint="eastAsia"/>
        </w:rPr>
        <w:instrText>&lt;/style&gt;&lt;/author&gt;&lt;author&gt;&lt;style face="normal" font="default" charset="134" size="100%"&gt;</w:instrText>
      </w:r>
      <w:r w:rsidR="00974049">
        <w:rPr>
          <w:rFonts w:hint="eastAsia"/>
        </w:rPr>
        <w:instrText>许月卿</w:instrText>
      </w:r>
      <w:r w:rsidR="00974049">
        <w:rPr>
          <w:rFonts w:hint="eastAsia"/>
        </w:rPr>
        <w:instrText>&lt;/style&gt;&lt;/author&gt;&lt;author&gt;&lt;style face="normal" font="default" charset="134" size="100%"&gt;</w:instrText>
      </w:r>
      <w:r w:rsidR="00974049">
        <w:rPr>
          <w:rFonts w:hint="eastAsia"/>
        </w:rPr>
        <w:instrText>张立金</w:instrText>
      </w:r>
      <w:r w:rsidR="00974049">
        <w:rPr>
          <w:rFonts w:hint="eastAsia"/>
        </w:rPr>
        <w:instrText>&lt;/style&gt;&lt;/author&gt;&lt;/secondary-authors&gt;&lt;/contributors&gt;&lt;auth-address&gt;&lt;style face="normal" font="default" charset="134" size="100%"&gt;</w:instrText>
      </w:r>
      <w:r w:rsidR="00974049">
        <w:rPr>
          <w:rFonts w:hint="eastAsia"/>
        </w:rPr>
        <w:instrText>中国农业大学资源与环境学院土地资源管理系</w:instrText>
      </w:r>
      <w:r w:rsidR="00974049">
        <w:rPr>
          <w:rFonts w:hint="eastAsia"/>
        </w:rPr>
        <w:instrText>&lt;/style&gt;&lt;style face="normal" font="default" size="100%"&gt;;&lt;/style&gt;&lt;/auth-address&gt;&lt;titles&gt;&lt;title&gt;&lt;style face="normal" font="default" charset="134" size="100%"&gt;</w:instrText>
      </w:r>
      <w:r w:rsidR="00974049">
        <w:rPr>
          <w:rFonts w:hint="eastAsia"/>
        </w:rPr>
        <w:instrText>中国城乡居民食物消费演变及政策启示</w:instrText>
      </w:r>
      <w:r w:rsidR="00974049">
        <w:rPr>
          <w:rFonts w:hint="eastAsia"/>
        </w:rPr>
        <w:instrText>&lt;/style&gt;&lt;/title&gt;&lt;secondary-title&gt;&lt;style face="normal" font="default" charset="134" size="100%"&gt;</w:instrText>
      </w:r>
      <w:r w:rsidR="00974049">
        <w:rPr>
          <w:rFonts w:hint="eastAsia"/>
        </w:rPr>
        <w:instrText>资源科学</w:instrText>
      </w:r>
      <w:r w:rsidR="00974049">
        <w:rPr>
          <w:rFonts w:hint="eastAsia"/>
        </w:rPr>
        <w:instrText>&lt;/style&gt;&lt;/secondary-title&gt;&lt;/titles&gt;&lt;periodical&gt;&lt;full-title&gt;</w:instrText>
      </w:r>
      <w:r w:rsidR="00974049">
        <w:rPr>
          <w:rFonts w:hint="eastAsia"/>
        </w:rPr>
        <w:instrText>资源科学</w:instrText>
      </w:r>
      <w:r w:rsidR="00974049">
        <w:rPr>
          <w:rFonts w:hint="eastAsia"/>
        </w:rPr>
        <w:instrText>&lt;/full-title&gt;&lt;/periodical&gt;&lt;pages&gt;1333-1341&lt;/pages&gt;&lt;volume&gt;32&lt;/volume&gt;&lt;number&gt;07&lt;/number&gt;&lt;keywords&gt;&lt;keyword&gt;</w:instrText>
      </w:r>
      <w:r w:rsidR="00974049">
        <w:rPr>
          <w:rFonts w:hint="eastAsia"/>
        </w:rPr>
        <w:instrText>城乡居民</w:instrText>
      </w:r>
      <w:r w:rsidR="00974049">
        <w:rPr>
          <w:rFonts w:hint="eastAsia"/>
        </w:rPr>
        <w:instrText>&lt;/keyword&gt;&lt;keyword&gt;</w:instrText>
      </w:r>
      <w:r w:rsidR="00974049">
        <w:rPr>
          <w:rFonts w:hint="eastAsia"/>
        </w:rPr>
        <w:instrText>食物消费结构</w:instrText>
      </w:r>
      <w:r w:rsidR="00974049">
        <w:rPr>
          <w:rFonts w:hint="eastAsia"/>
        </w:rPr>
        <w:instrText>&lt;/keyword&gt;&lt;keyword&gt;</w:instrText>
      </w:r>
      <w:r w:rsidR="00974049">
        <w:rPr>
          <w:rFonts w:hint="eastAsia"/>
        </w:rPr>
        <w:instrText>演变特征</w:instrText>
      </w:r>
      <w:r w:rsidR="00974049">
        <w:rPr>
          <w:rFonts w:hint="eastAsia"/>
        </w:rPr>
        <w:instrText>&lt;/keyword&gt;&lt;keyword&gt;</w:instrText>
      </w:r>
      <w:r w:rsidR="00974049">
        <w:rPr>
          <w:rFonts w:hint="eastAsia"/>
        </w:rPr>
        <w:instrText>政策启示</w:instrText>
      </w:r>
      <w:r w:rsidR="00974049">
        <w:rPr>
          <w:rFonts w:hint="eastAsia"/>
        </w:rPr>
        <w:instrText>&lt;/keyword&gt;&lt;/keywords&gt;&lt;dates&gt;&lt;year&gt;2010&lt;/year&gt;&lt;/dates&gt;&lt;isbn&gt;1007-7588&lt;/isbn&gt;&lt;call-num&gt;11-3868/N&lt;/call-num&gt;&lt;urls&gt;&lt;/urls&gt;&lt;remote-database-provider&gt;Cnki&lt;/remote-database-provider&gt;&lt;/record&gt;&lt;/Cite&gt;&lt;/EndNo</w:instrText>
      </w:r>
      <w:r w:rsidR="00974049">
        <w:instrText>te&gt;</w:instrText>
      </w:r>
      <w:r>
        <w:fldChar w:fldCharType="separate"/>
      </w:r>
      <w:r w:rsidR="00974049" w:rsidRPr="00974049">
        <w:rPr>
          <w:noProof/>
          <w:vertAlign w:val="superscript"/>
        </w:rPr>
        <w:t>[81]</w:t>
      </w:r>
      <w:r>
        <w:fldChar w:fldCharType="end"/>
      </w:r>
      <w:r>
        <w:rPr>
          <w:rFonts w:hint="eastAsia"/>
        </w:rPr>
        <w:t>，且不合理的问题比较突出</w:t>
      </w:r>
      <w:r>
        <w:fldChar w:fldCharType="begin"/>
      </w:r>
      <w:r w:rsidR="00974049">
        <w:rPr>
          <w:rFonts w:hint="eastAsia"/>
        </w:rPr>
        <w:instrText xml:space="preserve"> ADDIN EN.CITE &lt;EndNote&gt;&lt;Cite&gt;&lt;Author&gt;</w:instrText>
      </w:r>
      <w:r w:rsidR="00974049">
        <w:rPr>
          <w:rFonts w:hint="eastAsia"/>
        </w:rPr>
        <w:instrText>曲峻岭</w:instrText>
      </w:r>
      <w:r w:rsidR="00974049">
        <w:rPr>
          <w:rFonts w:hint="eastAsia"/>
        </w:rPr>
        <w:instrText>&lt;/Author&gt;&lt;Year&gt;2016&lt;/Year&gt;&lt;RecNum&gt;218&lt;/RecNum&gt;&lt;DisplayText&gt;&lt;style face="superscript"&gt;[82]&lt;/style&gt;&lt;/DisplayText&gt;&lt;record&gt;&lt;rec-number&gt;218&lt;/rec-number&gt;&lt;foreign-keys&gt;&lt;key app="EN" db-id="vsfxrtpv3svxsle509wvef0jad02fffdtfpr" timestamp="1665060178"&gt;218&lt;/key&gt;&lt;/foreign-keys&gt;&lt;ref-type name="Chinese"&gt;40&lt;/ref-type&gt;&lt;contributors&gt;&lt;authors&gt;&lt;author&gt;&lt;style face="normal" font="default" charset="134" size="100%"&gt;</w:instrText>
      </w:r>
      <w:r w:rsidR="00974049">
        <w:rPr>
          <w:rFonts w:hint="eastAsia"/>
        </w:rPr>
        <w:instrText>曲峻岭</w:instrText>
      </w:r>
      <w:r w:rsidR="00974049">
        <w:rPr>
          <w:rFonts w:hint="eastAsia"/>
        </w:rPr>
        <w:instrText>&lt;/style&gt;&lt;/author&gt;&lt;author&gt;&lt;style face="normal" font="default" charset="134" size="100%"&gt;</w:instrText>
      </w:r>
      <w:r w:rsidR="00974049">
        <w:rPr>
          <w:rFonts w:hint="eastAsia"/>
        </w:rPr>
        <w:instrText>郭燕枝</w:instrText>
      </w:r>
      <w:r w:rsidR="00974049">
        <w:rPr>
          <w:rFonts w:hint="eastAsia"/>
        </w:rPr>
        <w:instrText>&lt;/style&gt;&lt;/author&gt;&lt;author&gt;&lt;style face="normal" font="default" charset="134" size="100%"&gt;</w:instrText>
      </w:r>
      <w:r w:rsidR="00974049">
        <w:rPr>
          <w:rFonts w:hint="eastAsia"/>
        </w:rPr>
        <w:instrText>李京虎</w:instrText>
      </w:r>
      <w:r w:rsidR="00974049">
        <w:rPr>
          <w:rFonts w:hint="eastAsia"/>
        </w:rPr>
        <w:instrText>&lt;/style&gt;&lt;/author&gt;&lt;/authors&gt;&lt;secondary-authors&gt;&lt;author&gt;&lt;style face="normal" font="default" charset="134" size="100%"&gt;</w:instrText>
      </w:r>
      <w:r w:rsidR="00974049">
        <w:rPr>
          <w:rFonts w:hint="eastAsia"/>
        </w:rPr>
        <w:instrText>曲峻岭</w:instrText>
      </w:r>
      <w:r w:rsidR="00974049">
        <w:rPr>
          <w:rFonts w:hint="eastAsia"/>
        </w:rPr>
        <w:instrText>&lt;/style&gt;&lt;/author&gt;&lt;author&gt;&lt;style face="normal" font="default" charset="134" size="100%"&gt;</w:instrText>
      </w:r>
      <w:r w:rsidR="00974049">
        <w:rPr>
          <w:rFonts w:hint="eastAsia"/>
        </w:rPr>
        <w:instrText>郭燕枝</w:instrText>
      </w:r>
      <w:r w:rsidR="00974049">
        <w:rPr>
          <w:rFonts w:hint="eastAsia"/>
        </w:rPr>
        <w:instrText>&lt;/style&gt;&lt;/author&gt;&lt;author&gt;&lt;style face="normal" font="default" charset="134" size="100%"&gt;</w:instrText>
      </w:r>
      <w:r w:rsidR="00974049">
        <w:rPr>
          <w:rFonts w:hint="eastAsia"/>
        </w:rPr>
        <w:instrText>李京虎</w:instrText>
      </w:r>
      <w:r w:rsidR="00974049">
        <w:rPr>
          <w:rFonts w:hint="eastAsia"/>
        </w:rPr>
        <w:instrText>&lt;/style&gt;&lt;/author&gt;&lt;/secondary-authors&gt;&lt;/contributors&gt;&lt;auth-address&gt;&lt;style face="normal" font="default" charset="134" size="100%"&gt;</w:instrText>
      </w:r>
      <w:r w:rsidR="00974049">
        <w:rPr>
          <w:rFonts w:hint="eastAsia"/>
        </w:rPr>
        <w:instrText>农业部食物与营养发展研究所</w:instrText>
      </w:r>
      <w:r w:rsidR="00974049">
        <w:rPr>
          <w:rFonts w:hint="eastAsia"/>
        </w:rPr>
        <w:instrText>&lt;/style&gt;&lt;style face="normal" font="default" size="100%"&gt;;&lt;/style&gt;&lt;/auth-address&gt;&lt;titles&gt;&lt;title&gt;&lt;style face="normal" font="default" charset="134" size="100%"&gt;</w:instrText>
      </w:r>
      <w:r w:rsidR="00974049">
        <w:rPr>
          <w:rFonts w:hint="eastAsia"/>
        </w:rPr>
        <w:instrText>农村居民膳食结构分析和评价——基于山东、河南部分农村地区居民调研的实证</w:instrText>
      </w:r>
      <w:r w:rsidR="00974049">
        <w:rPr>
          <w:rFonts w:hint="eastAsia"/>
        </w:rPr>
        <w:instrText>&lt;/style&gt;&lt;/title&gt;&lt;secondary-title&gt;&lt;style face="normal" font="default" charset="134" size="100%"&gt;</w:instrText>
      </w:r>
      <w:r w:rsidR="00974049">
        <w:rPr>
          <w:rFonts w:hint="eastAsia"/>
        </w:rPr>
        <w:instrText>中国食物与营养</w:instrText>
      </w:r>
      <w:r w:rsidR="00974049">
        <w:rPr>
          <w:rFonts w:hint="eastAsia"/>
        </w:rPr>
        <w:instrText>&lt;/style&gt;&lt;/secondary-title&gt;&lt;/titles&gt;&lt;periodical&gt;&lt;full-title&gt;</w:instrText>
      </w:r>
      <w:r w:rsidR="00974049">
        <w:rPr>
          <w:rFonts w:hint="eastAsia"/>
        </w:rPr>
        <w:instrText>中国食物与营养</w:instrText>
      </w:r>
      <w:r w:rsidR="00974049">
        <w:rPr>
          <w:rFonts w:hint="eastAsia"/>
        </w:rPr>
        <w:instrText>&lt;/full-title&gt;&lt;/periodical&gt;&lt;pages&gt;78-80&lt;/pages&gt;&lt;volume&gt;22&lt;/volume&gt;&lt;number&gt;07&lt;/number&gt;&lt;keywords&gt;&lt;keyword&gt;</w:instrText>
      </w:r>
      <w:r w:rsidR="00974049">
        <w:rPr>
          <w:rFonts w:hint="eastAsia"/>
        </w:rPr>
        <w:instrText>食物营养</w:instrText>
      </w:r>
      <w:r w:rsidR="00974049">
        <w:rPr>
          <w:rFonts w:hint="eastAsia"/>
        </w:rPr>
        <w:instrText>&lt;/keyword&gt;&lt;keyword&gt;</w:instrText>
      </w:r>
      <w:r w:rsidR="00974049">
        <w:rPr>
          <w:rFonts w:hint="eastAsia"/>
        </w:rPr>
        <w:instrText>膳食指南</w:instrText>
      </w:r>
      <w:r w:rsidR="00974049">
        <w:rPr>
          <w:rFonts w:hint="eastAsia"/>
        </w:rPr>
        <w:instrText>&lt;/keyword&gt;&lt;keyword&gt;</w:instrText>
      </w:r>
      <w:r w:rsidR="00974049">
        <w:rPr>
          <w:rFonts w:hint="eastAsia"/>
        </w:rPr>
        <w:instrText>居民健康</w:instrText>
      </w:r>
      <w:r w:rsidR="00974049">
        <w:rPr>
          <w:rFonts w:hint="eastAsia"/>
        </w:rPr>
        <w:instrText>&lt;/keyword&gt;&lt;/keywords&gt;&lt;dates&gt;&lt;year&gt;2016&lt;/year&gt;&lt;/dates&gt;&lt;isbn&gt;1006-9577&lt;/isbn&gt;&lt;call-num&gt;11-3716/TS&lt;/call-num&gt;&lt;urls&gt;&lt;/urls&gt;&lt;remote-database-provider&gt;Cnki&lt;/remote-database-provider&gt;&lt;/record&gt;&lt;/Cite&gt;&lt;/EndNote&gt;</w:instrText>
      </w:r>
      <w:r>
        <w:fldChar w:fldCharType="separate"/>
      </w:r>
      <w:r w:rsidR="00974049" w:rsidRPr="00974049">
        <w:rPr>
          <w:noProof/>
          <w:vertAlign w:val="superscript"/>
        </w:rPr>
        <w:t>[82]</w:t>
      </w:r>
      <w:r>
        <w:fldChar w:fldCharType="end"/>
      </w:r>
      <w:r>
        <w:rPr>
          <w:rFonts w:hint="eastAsia"/>
        </w:rPr>
        <w:t>；（</w:t>
      </w:r>
      <w:r>
        <w:t>2</w:t>
      </w:r>
      <w:r>
        <w:rPr>
          <w:rFonts w:hint="eastAsia"/>
        </w:rPr>
        <w:t>）食物市场消费比重上升。一方面，市场发育促进了农村居民在水产品、肉类和瓜果等食物的消费</w:t>
      </w:r>
      <w:r>
        <w:fldChar w:fldCharType="begin"/>
      </w:r>
      <w:r w:rsidR="00974049">
        <w:rPr>
          <w:rFonts w:hint="eastAsia"/>
        </w:rPr>
        <w:instrText xml:space="preserve"> ADDIN EN.CITE &lt;EndNote&gt;&lt;Cite&gt;&lt;Author&gt;</w:instrText>
      </w:r>
      <w:r w:rsidR="00974049">
        <w:rPr>
          <w:rFonts w:hint="eastAsia"/>
        </w:rPr>
        <w:instrText>周津春</w:instrText>
      </w:r>
      <w:r w:rsidR="00974049">
        <w:rPr>
          <w:rFonts w:hint="eastAsia"/>
        </w:rPr>
        <w:instrText>&lt;/Author&gt;&lt;Year&gt;2006&lt;/Year&gt;&lt;RecNum&gt;225&lt;/RecNum&gt;&lt;DisplayText&gt;&lt;style face="superscript"&gt;[83]&lt;/style&gt;&lt;/DisplayText&gt;&lt;record&gt;&lt;rec-number&gt;225&lt;/rec-number&gt;&lt;foreign-keys&gt;&lt;key app="EN" db-id="vsfxrtpv3svxsle509wvef0jad02fffdtfpr" timestamp="1665060178"&gt;225&lt;/key&gt;&lt;/foreign-keys&gt;&lt;ref-type name="Chinese"&gt;40&lt;/ref-type&gt;&lt;contributors&gt;&lt;authors&gt;&lt;author&gt;&lt;style face="normal" font="default" charset="134" size="100%"&gt;</w:instrText>
      </w:r>
      <w:r w:rsidR="00974049">
        <w:rPr>
          <w:rFonts w:hint="eastAsia"/>
        </w:rPr>
        <w:instrText>周津春</w:instrText>
      </w:r>
      <w:r w:rsidR="00974049">
        <w:rPr>
          <w:rFonts w:hint="eastAsia"/>
        </w:rPr>
        <w:instrText>&lt;/style&gt;&lt;/author&gt;&lt;/authors&gt;&lt;secondary-authors&gt;&lt;author&gt;&lt;style face="normal" font="default" charset="134" size="100%"&gt;</w:instrText>
      </w:r>
      <w:r w:rsidR="00974049">
        <w:rPr>
          <w:rFonts w:hint="eastAsia"/>
        </w:rPr>
        <w:instrText>周津春</w:instrText>
      </w:r>
      <w:r w:rsidR="00974049">
        <w:rPr>
          <w:rFonts w:hint="eastAsia"/>
        </w:rPr>
        <w:instrText>&lt;/style&gt;&lt;/author&gt;&lt;/secondary-authors&gt;&lt;/contributors&gt;&lt;auth-address&gt;&lt;style face="normal" font="default" charset="134" size="100%"&gt;</w:instrText>
      </w:r>
      <w:r w:rsidR="00974049">
        <w:rPr>
          <w:rFonts w:hint="eastAsia"/>
        </w:rPr>
        <w:instrText>中国农业大学经济管理学院</w:instrText>
      </w:r>
      <w:r w:rsidR="00974049">
        <w:rPr>
          <w:rFonts w:hint="eastAsia"/>
        </w:rPr>
        <w:instrText>&lt;/style&gt;&lt;/auth-address&gt;&lt;titles&gt;&lt;title&gt;&lt;style face="normal" font="default" charset="134" size="100%"&gt;</w:instrText>
      </w:r>
      <w:r w:rsidR="00974049">
        <w:rPr>
          <w:rFonts w:hint="eastAsia"/>
        </w:rPr>
        <w:instrText>农村居民食物消费的</w:instrText>
      </w:r>
      <w:r w:rsidR="00974049">
        <w:rPr>
          <w:rFonts w:hint="eastAsia"/>
        </w:rPr>
        <w:instrText>&lt;/style&gt;&lt;style face="normal" font="default" size="100%"&gt;AIDS&lt;/style&gt;&lt;style face="normal" font="default" charset="134" size="100%"&gt;</w:instrText>
      </w:r>
      <w:r w:rsidR="00974049">
        <w:rPr>
          <w:rFonts w:hint="eastAsia"/>
        </w:rPr>
        <w:instrText>模型研究</w:instrText>
      </w:r>
      <w:r w:rsidR="00974049">
        <w:rPr>
          <w:rFonts w:hint="eastAsia"/>
        </w:rPr>
        <w:instrText>&lt;/style&gt;&lt;/title&gt;&lt;secondary-title&gt;&lt;style face="normal" font="default" charset="134" size="100%"&gt;</w:instrText>
      </w:r>
      <w:r w:rsidR="00974049">
        <w:rPr>
          <w:rFonts w:hint="eastAsia"/>
        </w:rPr>
        <w:instrText>中国农村观察</w:instrText>
      </w:r>
      <w:r w:rsidR="00974049">
        <w:rPr>
          <w:rFonts w:hint="eastAsia"/>
        </w:rPr>
        <w:instrText>&lt;/style&gt;&lt;/secondary-title&gt;&lt;/titles&gt;&lt;periodical&gt;&lt;full-title&gt;</w:instrText>
      </w:r>
      <w:r w:rsidR="00974049">
        <w:rPr>
          <w:rFonts w:hint="eastAsia"/>
        </w:rPr>
        <w:instrText>中国农村观察</w:instrText>
      </w:r>
      <w:r w:rsidR="00974049">
        <w:rPr>
          <w:rFonts w:hint="eastAsia"/>
        </w:rPr>
        <w:instrText>&lt;/full-title&gt;&lt;/periodical&gt;&lt;pages&gt;17-22&lt;/pages&gt;&lt;number&gt;06&lt;/number&gt;&lt;keywords&gt;&lt;keyword&gt;</w:instrText>
      </w:r>
      <w:r w:rsidR="00974049">
        <w:rPr>
          <w:rFonts w:hint="eastAsia"/>
        </w:rPr>
        <w:instrText>农村居民</w:instrText>
      </w:r>
      <w:r w:rsidR="00974049">
        <w:rPr>
          <w:rFonts w:hint="eastAsia"/>
        </w:rPr>
        <w:instrText>&lt;/keyword&gt;&lt;keyword&gt;</w:instrText>
      </w:r>
      <w:r w:rsidR="00974049">
        <w:rPr>
          <w:rFonts w:hint="eastAsia"/>
        </w:rPr>
        <w:instrText>食物消费</w:instrText>
      </w:r>
      <w:r w:rsidR="00974049">
        <w:rPr>
          <w:rFonts w:hint="eastAsia"/>
        </w:rPr>
        <w:instrText>&lt;/keyword&gt;&lt;keyword&gt;AIDS</w:instrText>
      </w:r>
      <w:r w:rsidR="00974049">
        <w:rPr>
          <w:rFonts w:hint="eastAsia"/>
        </w:rPr>
        <w:instrText>模型</w:instrText>
      </w:r>
      <w:r w:rsidR="00974049">
        <w:rPr>
          <w:rFonts w:hint="eastAsia"/>
        </w:rPr>
        <w:instrText>&lt;/keyword&gt;&lt;/keywords&gt;&lt;dates&gt;&lt;</w:instrText>
      </w:r>
      <w:r w:rsidR="00974049">
        <w:instrText>year&gt;2006&lt;/year&gt;&lt;/dates&gt;&lt;isbn&gt;1006-4583&lt;/isbn&gt;&lt;call-num&gt;11-3586/F&lt;/call-num&gt;&lt;urls&gt;&lt;/urls&gt;&lt;remote-database-provider&gt;Cnki&lt;/remote-database-provider&gt;&lt;/record&gt;&lt;/Cite&gt;&lt;/EndNote&gt;</w:instrText>
      </w:r>
      <w:r>
        <w:fldChar w:fldCharType="separate"/>
      </w:r>
      <w:r w:rsidR="00974049" w:rsidRPr="00974049">
        <w:rPr>
          <w:noProof/>
          <w:vertAlign w:val="superscript"/>
        </w:rPr>
        <w:t>[83]</w:t>
      </w:r>
      <w:r>
        <w:fldChar w:fldCharType="end"/>
      </w:r>
      <w:r>
        <w:rPr>
          <w:rFonts w:hint="eastAsia"/>
        </w:rPr>
        <w:t>。另一方面，</w:t>
      </w:r>
      <w:r>
        <w:t>2000</w:t>
      </w:r>
      <w:r>
        <w:rPr>
          <w:rFonts w:hint="eastAsia"/>
        </w:rPr>
        <w:t>年以后我国农村居民外出就餐频率上升</w:t>
      </w:r>
      <w:r>
        <w:fldChar w:fldCharType="begin">
          <w:fldData xml:space="preserve">PEVuZE5vdGU+PENpdGU+PEF1dGhvcj7pqazlhqDnlJ88L0F1dGhvcj48WWVhcj4yMDA2PC9ZZWFy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</w:fldData>
        </w:fldChar>
      </w:r>
      <w:r w:rsidR="00974049">
        <w:instrText xml:space="preserve"> ADDIN EN.CITE </w:instrText>
      </w:r>
      <w:r w:rsidR="00974049">
        <w:fldChar w:fldCharType="begin">
          <w:fldData xml:space="preserve">PEVuZE5vdGU+PENpdGU+PEF1dGhvcj7pqazlhqDnlJ88L0F1dGhvcj48WWVhcj4yMDA2PC9ZZWFy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</w:fldData>
        </w:fldChar>
      </w:r>
      <w:r w:rsidR="00974049">
        <w:instrText xml:space="preserve"> ADDIN EN.CITE.DATA </w:instrText>
      </w:r>
      <w:r w:rsidR="00974049">
        <w:fldChar w:fldCharType="end"/>
      </w:r>
      <w:r>
        <w:fldChar w:fldCharType="separate"/>
      </w:r>
      <w:r w:rsidR="00974049" w:rsidRPr="00974049">
        <w:rPr>
          <w:noProof/>
          <w:vertAlign w:val="superscript"/>
        </w:rPr>
        <w:t>[84]</w:t>
      </w:r>
      <w:r>
        <w:fldChar w:fldCharType="end"/>
      </w:r>
      <w:r>
        <w:rPr>
          <w:rFonts w:hint="eastAsia"/>
        </w:rPr>
        <w:t>，这一现象在郊区更加明显</w:t>
      </w:r>
      <w:r>
        <w:fldChar w:fldCharType="begin">
          <w:fldData xml:space="preserve">PEVuZE5vdGU+PENpdGU+PEF1dGhvcj7mnZzmlofpm688L0F1dGhvcj48WWVhcj4yMDE2PC9ZZWFy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</w:fldData>
        </w:fldChar>
      </w:r>
      <w:r w:rsidR="00974049">
        <w:instrText xml:space="preserve"> ADDIN EN.CITE </w:instrText>
      </w:r>
      <w:r w:rsidR="00974049">
        <w:fldChar w:fldCharType="begin">
          <w:fldData xml:space="preserve">PEVuZE5vdGU+PENpdGU+PEF1dGhvcj7mnZzmlofpm688L0F1dGhvcj48WWVhcj4yMDE2PC9ZZWFy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</w:fldData>
        </w:fldChar>
      </w:r>
      <w:r w:rsidR="00974049">
        <w:instrText xml:space="preserve"> ADDIN EN.CITE.DATA </w:instrText>
      </w:r>
      <w:r w:rsidR="00974049">
        <w:fldChar w:fldCharType="end"/>
      </w:r>
      <w:r>
        <w:fldChar w:fldCharType="separate"/>
      </w:r>
      <w:r w:rsidR="00974049" w:rsidRPr="00974049">
        <w:rPr>
          <w:noProof/>
          <w:vertAlign w:val="superscript"/>
        </w:rPr>
        <w:t>[85]</w:t>
      </w:r>
      <w:r>
        <w:fldChar w:fldCharType="end"/>
      </w:r>
      <w:r>
        <w:rPr>
          <w:rFonts w:hint="eastAsia"/>
        </w:rPr>
        <w:t>；近年来随着网购的快速发展，农村居民网购食物的比例也有所增加</w:t>
      </w:r>
      <w:r>
        <w:fldChar w:fldCharType="begin">
          <w:fldData xml:space="preserve">PEVuZE5vdGU+PENpdGU+PEF1dGhvcj7msarkuprmpaA8L0F1dGhvcj48WWVhcj4yMDIxPC9ZZWFy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</w:fldData>
        </w:fldChar>
      </w:r>
      <w:r w:rsidR="00974049">
        <w:instrText xml:space="preserve"> ADDIN EN.CITE </w:instrText>
      </w:r>
      <w:r w:rsidR="00974049">
        <w:fldChar w:fldCharType="begin">
          <w:fldData xml:space="preserve">PEVuZE5vdGU+PENpdGU+PEF1dGhvcj7msarkuprmpaA8L0F1dGhvcj48WWVhcj4yMDIxPC9ZZWFy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</w:fldData>
        </w:fldChar>
      </w:r>
      <w:r w:rsidR="00974049">
        <w:instrText xml:space="preserve"> ADDIN EN.CITE.DATA </w:instrText>
      </w:r>
      <w:r w:rsidR="00974049">
        <w:fldChar w:fldCharType="end"/>
      </w:r>
      <w:r>
        <w:fldChar w:fldCharType="separate"/>
      </w:r>
      <w:r w:rsidR="00974049" w:rsidRPr="00974049">
        <w:rPr>
          <w:noProof/>
          <w:vertAlign w:val="superscript"/>
        </w:rPr>
        <w:t>[86]</w:t>
      </w:r>
      <w:r>
        <w:fldChar w:fldCharType="end"/>
      </w:r>
      <w:r>
        <w:rPr>
          <w:rFonts w:hint="eastAsia"/>
        </w:rPr>
        <w:t>；（</w:t>
      </w:r>
      <w:r>
        <w:t>3</w:t>
      </w:r>
      <w:r>
        <w:rPr>
          <w:rFonts w:hint="eastAsia"/>
        </w:rPr>
        <w:t>）健康食物消费面临挑战。首先，研究表明农村居民杂粮摄入量下降尤为突出</w:t>
      </w:r>
      <w:r>
        <w:fldChar w:fldCharType="begin">
          <w:fldData xml:space="preserve">PEVuZE5vdGU+PENpdGU+PEF1dGhvcj7nv5/lh6Toi7E8L0F1dGhvcj48WWVhcj4yMDA1PC9ZZWFy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</w:fldData>
        </w:fldChar>
      </w:r>
      <w:r w:rsidR="00974049">
        <w:instrText xml:space="preserve"> ADDIN EN.CITE </w:instrText>
      </w:r>
      <w:r w:rsidR="00974049">
        <w:fldChar w:fldCharType="begin">
          <w:fldData xml:space="preserve">PEVuZE5vdGU+PENpdGU+PEF1dGhvcj7nv5/lh6Toi7E8L0F1dGhvcj48WWVhcj4yMDA1PC9ZZWFy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</w:fldData>
        </w:fldChar>
      </w:r>
      <w:r w:rsidR="00974049">
        <w:instrText xml:space="preserve"> ADDIN EN.CITE.DATA </w:instrText>
      </w:r>
      <w:r w:rsidR="00974049">
        <w:fldChar w:fldCharType="end"/>
      </w:r>
      <w:r>
        <w:fldChar w:fldCharType="separate"/>
      </w:r>
      <w:r w:rsidR="00974049" w:rsidRPr="00974049">
        <w:rPr>
          <w:noProof/>
          <w:vertAlign w:val="superscript"/>
        </w:rPr>
        <w:t>[87]</w:t>
      </w:r>
      <w:r>
        <w:fldChar w:fldCharType="end"/>
      </w:r>
      <w:r>
        <w:rPr>
          <w:rFonts w:hint="eastAsia"/>
        </w:rPr>
        <w:t>，导致摄取的膳食纤维减少，而脂肪则存在消费过量的问题</w:t>
      </w:r>
      <w:r>
        <w:fldChar w:fldCharType="begin">
          <w:fldData xml:space="preserve">PEVuZE5vdGU+PENpdGU+PEF1dGhvcj7pqazkupHlgKk8L0F1dGhvcj48WWVhcj4yMDIwPC9ZZWFy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</w:fldData>
        </w:fldChar>
      </w:r>
      <w:r w:rsidR="00974049">
        <w:instrText xml:space="preserve"> ADDIN EN.CITE </w:instrText>
      </w:r>
      <w:r w:rsidR="00974049">
        <w:fldChar w:fldCharType="begin">
          <w:fldData xml:space="preserve">PEVuZE5vdGU+PENpdGU+PEF1dGhvcj7pqazkupHlgKk8L0F1dGhvcj48WWVhcj4yMDIwPC9ZZWFy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</w:fldData>
        </w:fldChar>
      </w:r>
      <w:r w:rsidR="00974049">
        <w:instrText xml:space="preserve"> ADDIN EN.CITE.DATA </w:instrText>
      </w:r>
      <w:r w:rsidR="00974049">
        <w:fldChar w:fldCharType="end"/>
      </w:r>
      <w:r>
        <w:fldChar w:fldCharType="separate"/>
      </w:r>
      <w:r w:rsidR="00974049" w:rsidRPr="00974049">
        <w:rPr>
          <w:noProof/>
          <w:vertAlign w:val="superscript"/>
        </w:rPr>
        <w:t>[88]</w:t>
      </w:r>
      <w:r>
        <w:fldChar w:fldCharType="end"/>
      </w:r>
      <w:r>
        <w:rPr>
          <w:rFonts w:hint="eastAsia"/>
        </w:rPr>
        <w:t>。更严峻的是，包装加工食品几乎渗透了我国的农村地区</w:t>
      </w:r>
      <w:r>
        <w:fldChar w:fldCharType="begin"/>
      </w:r>
      <w:r w:rsidR="00974049">
        <w:instrText xml:space="preserve"> ADDIN EN.CITE &lt;EndNote&gt;&lt;Cite&gt;&lt;Author&gt;Popkin&lt;/Author&gt;&lt;Year&gt;2014&lt;/Year&gt;&lt;RecNum&gt;185&lt;/RecNum&gt;&lt;DisplayText&gt;&lt;style face="superscript"&gt;[89]&lt;/style&gt;&lt;/DisplayText&gt;&lt;record&gt;&lt;rec-number&gt;185&lt;/rec-number&gt;&lt;foreign-keys&gt;&lt;key app="EN" db-id="vsfxrtpv3svxsle509wvef0jad02fffdtfpr" timestamp="1665060095"&gt;185&lt;/key&gt;&lt;/foreign-keys&gt;&lt;ref-type name="Journal Article"&gt;17&lt;/ref-type&gt;&lt;contributors&gt;&lt;authors&gt;&lt;author&gt;Popkin, B. M.&lt;/author&gt;&lt;/authors&gt;&lt;/contributors&gt;&lt;titles&gt;&lt;title&gt;Nutrition, agriculture and the global food system in low and middle income countries&lt;/title&gt;&lt;secondary-title&gt;Food Policy&lt;/secondary-title&gt;&lt;/titles&gt;&lt;periodical&gt;&lt;full-title&gt;Food Policy&lt;/full-title&gt;&lt;/periodical&gt;&lt;pages&gt;91-96&lt;/pages&gt;&lt;volume&gt;47&lt;/volume&gt;&lt;dates&gt;&lt;year&gt;2014&lt;/year&gt;&lt;pub-dates&gt;&lt;date&gt;Aug&lt;/date&gt;&lt;/pub-dates&gt;&lt;/dates&gt;&lt;isbn&gt;0306-9192&lt;/isbn&gt;&lt;accession-num&gt;WOS:000339696300009&lt;/accession-num&gt;&lt;urls&gt;&lt;related-urls&gt;&lt;url&gt;&amp;lt;Go to ISI&amp;gt;://WOS:000339696300009&lt;/url&gt;&lt;/related-urls&gt;&lt;/urls&gt;&lt;electronic-resource-num&gt;10.1016/j.foodpol.2014.05.001&lt;/electronic-resource-num&gt;&lt;/record&gt;&lt;/Cite&gt;&lt;/EndNote&gt;</w:instrText>
      </w:r>
      <w:r>
        <w:fldChar w:fldCharType="separate"/>
      </w:r>
      <w:r w:rsidR="00974049" w:rsidRPr="00974049">
        <w:rPr>
          <w:noProof/>
          <w:vertAlign w:val="superscript"/>
        </w:rPr>
        <w:t>[89]</w:t>
      </w:r>
      <w:r>
        <w:fldChar w:fldCharType="end"/>
      </w:r>
      <w:r>
        <w:rPr>
          <w:rFonts w:hint="eastAsia"/>
        </w:rPr>
        <w:t>，带来营养不良和肥胖的双重负担</w:t>
      </w:r>
      <w:r>
        <w:fldChar w:fldCharType="begin"/>
      </w:r>
      <w:r w:rsidR="00974049">
        <w:instrText xml:space="preserve"> ADDIN EN.CITE &lt;EndNote&gt;&lt;Cite&gt;&lt;Author&gt;Popkin&lt;/Author&gt;&lt;Year&gt;2012&lt;/Year&gt;&lt;RecNum&gt;189&lt;/RecNum&gt;&lt;DisplayText&gt;&lt;style face="superscript"&gt;[90]&lt;/style&gt;&lt;/DisplayText&gt;&lt;record&gt;&lt;rec-number&gt;189&lt;/rec-number&gt;&lt;foreign-keys&gt;&lt;key app="EN" db-id="vsfxrtpv3svxsle509wvef0jad02fffdtfpr" timestamp="1665060095"&gt;189&lt;/key&gt;&lt;/foreign-keys&gt;&lt;ref-type name="Journal Article"&gt;17&lt;/ref-type&gt;&lt;contributors&gt;&lt;authors&gt;&lt;author&gt;Popkin, B. M.&lt;/author&gt;&lt;author&gt;Adair, L. S.&lt;/author&gt;&lt;author&gt;Ng, S. W.&lt;/author&gt;&lt;/authors&gt;&lt;/contributors&gt;&lt;titles&gt;&lt;title&gt;Global nutrition transition and the pandemic of obesity in developing countries&lt;/title&gt;&lt;secondary-title&gt;Nutrition Reviews&lt;/secondary-title&gt;&lt;/titles&gt;&lt;periodical&gt;&lt;full-title&gt;Nutrition Reviews&lt;/full-title&gt;&lt;/periodical&gt;&lt;pages&gt;3-21&lt;/pages&gt;&lt;volume&gt;70&lt;/volume&gt;&lt;number&gt;1&lt;/number&gt;&lt;dates&gt;&lt;year&gt;2012&lt;/year&gt;&lt;pub-dates&gt;&lt;date&gt;Jan&lt;/date&gt;&lt;/pub-dates&gt;&lt;/dates&gt;&lt;isbn&gt;0029-6643&lt;/isbn&gt;&lt;accession-num&gt;WOS:000298798800002&lt;/accession-num&gt;&lt;urls&gt;&lt;related-urls&gt;&lt;url&gt;&amp;lt;Go to ISI&amp;gt;://WOS:000298798800002&lt;/url&gt;&lt;/related-urls&gt;&lt;/urls&gt;&lt;electronic-resource-num&gt;10.1111/j.1753-4887.2011.00456.x&lt;/electronic-resource-num&gt;&lt;/record&gt;&lt;/Cite&gt;&lt;/EndNote&gt;</w:instrText>
      </w:r>
      <w:r>
        <w:fldChar w:fldCharType="separate"/>
      </w:r>
      <w:r w:rsidR="00974049" w:rsidRPr="00974049">
        <w:rPr>
          <w:noProof/>
          <w:vertAlign w:val="superscript"/>
        </w:rPr>
        <w:t>[90]</w:t>
      </w:r>
      <w:r>
        <w:fldChar w:fldCharType="end"/>
      </w:r>
      <w:r>
        <w:rPr>
          <w:rFonts w:hint="eastAsia"/>
        </w:rPr>
        <w:t>。此外，工业化造成的土壤污染，以及农药化肥的过度使用</w:t>
      </w:r>
      <w:r>
        <w:fldChar w:fldCharType="begin">
          <w:fldData xml:space="preserve">PEVuZE5vdGU+PENpdGU+PEF1dGhvcj7llJDmtbfokI08L0F1dGhvcj48WWVhcj4yMDAzPC9ZZWFy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</w:fldData>
        </w:fldChar>
      </w:r>
      <w:r w:rsidR="00974049">
        <w:instrText xml:space="preserve"> ADDIN EN.CITE </w:instrText>
      </w:r>
      <w:r w:rsidR="00974049">
        <w:fldChar w:fldCharType="begin">
          <w:fldData xml:space="preserve">PEVuZE5vdGU+PENpdGU+PEF1dGhvcj7llJDmtbfokI08L0F1dGhvcj48WWVhcj4yMDAzPC9ZZWFy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</w:fldData>
        </w:fldChar>
      </w:r>
      <w:r w:rsidR="00974049">
        <w:instrText xml:space="preserve"> ADDIN EN.CITE.DATA </w:instrText>
      </w:r>
      <w:r w:rsidR="00974049">
        <w:fldChar w:fldCharType="end"/>
      </w:r>
      <w:r>
        <w:fldChar w:fldCharType="separate"/>
      </w:r>
      <w:r w:rsidR="00974049" w:rsidRPr="00974049">
        <w:rPr>
          <w:noProof/>
          <w:vertAlign w:val="superscript"/>
        </w:rPr>
        <w:t>[91]</w:t>
      </w:r>
      <w:r>
        <w:fldChar w:fldCharType="end"/>
      </w:r>
      <w:r>
        <w:rPr>
          <w:rFonts w:hint="eastAsia"/>
        </w:rPr>
        <w:t>，也影响着农户健康食物的消费。</w:t>
      </w:r>
    </w:p>
    <w:p w14:paraId="5C3E6931" w14:textId="4B3A70EB" w:rsidR="00C137C5" w:rsidRDefault="00FF371C">
      <w:pPr>
        <w:ind w:firstLineChars="200" w:firstLine="480"/>
        <w:rPr>
          <w:szCs w:val="24"/>
        </w:rPr>
      </w:pPr>
      <w:r>
        <w:rPr>
          <w:rFonts w:hint="eastAsia"/>
          <w:szCs w:val="24"/>
        </w:rPr>
        <w:t>另一方面，在农村地区家庭膳食质量的影响因素探究上，国外研究在生产多样性、家庭特征、人口特征、经济水平等因素对家庭膳食质量已经有了相对丰富的研究成果</w:t>
      </w:r>
      <w:r w:rsidR="00964B51">
        <w:rPr>
          <w:szCs w:val="24"/>
        </w:rPr>
        <w:fldChar w:fldCharType="begin">
          <w:fldData xml:space="preserve">PEVuZE5vdGU+PENpdGU+PEF1dGhvcj5Ib3U8L0F1dGhvcj48WWVhcj4yMDIxPC9ZZWFyPjxSZWNO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=
</w:fldData>
        </w:fldChar>
      </w:r>
      <w:r w:rsidR="00974049">
        <w:rPr>
          <w:szCs w:val="24"/>
        </w:rPr>
        <w:instrText xml:space="preserve"> ADDIN EN.CITE </w:instrText>
      </w:r>
      <w:r w:rsidR="00974049">
        <w:rPr>
          <w:szCs w:val="24"/>
        </w:rPr>
        <w:fldChar w:fldCharType="begin">
          <w:fldData xml:space="preserve">PEVuZE5vdGU+PENpdGU+PEF1dGhvcj5Ib3U8L0F1dGhvcj48WWVhcj4yMDIxPC9ZZWFyPjxSZWNO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=
</w:fldData>
        </w:fldChar>
      </w:r>
      <w:r w:rsidR="00974049">
        <w:rPr>
          <w:szCs w:val="24"/>
        </w:rPr>
        <w:instrText xml:space="preserve"> ADDIN EN.CITE.DATA </w:instrText>
      </w:r>
      <w:r w:rsidR="00974049">
        <w:rPr>
          <w:szCs w:val="24"/>
        </w:rPr>
      </w:r>
      <w:r w:rsidR="00974049">
        <w:rPr>
          <w:szCs w:val="24"/>
        </w:rPr>
        <w:fldChar w:fldCharType="end"/>
      </w:r>
      <w:r w:rsidR="00964B51">
        <w:rPr>
          <w:szCs w:val="24"/>
        </w:rPr>
      </w:r>
      <w:r w:rsidR="00964B51">
        <w:rPr>
          <w:szCs w:val="24"/>
        </w:rPr>
        <w:fldChar w:fldCharType="separate"/>
      </w:r>
      <w:r w:rsidR="00974049" w:rsidRPr="00974049">
        <w:rPr>
          <w:noProof/>
          <w:szCs w:val="24"/>
          <w:vertAlign w:val="superscript"/>
        </w:rPr>
        <w:t>[92, 93]</w:t>
      </w:r>
      <w:r w:rsidR="00964B51">
        <w:rPr>
          <w:szCs w:val="24"/>
        </w:rPr>
        <w:fldChar w:fldCharType="end"/>
      </w:r>
      <w:r>
        <w:rPr>
          <w:rFonts w:hint="eastAsia"/>
          <w:szCs w:val="24"/>
        </w:rPr>
        <w:t>。需要指出的是，生产多样性对家庭膳食质量影响机制十分复杂，其促进和抑制作用都得到了充分的论证和分析。如</w:t>
      </w:r>
      <w:r>
        <w:rPr>
          <w:rFonts w:cs="宋体" w:hint="eastAsia"/>
          <w:szCs w:val="24"/>
          <w:lang w:bidi="ar"/>
        </w:rPr>
        <w:t>部分研究结果认为，家庭生产多样性的缺乏会导致农户的饮食多样性受到影响</w:t>
      </w:r>
      <w:r>
        <w:rPr>
          <w:rFonts w:cs="宋体"/>
          <w:szCs w:val="24"/>
          <w:lang w:bidi="ar"/>
        </w:rPr>
        <w:fldChar w:fldCharType="begin"/>
      </w:r>
      <w:r w:rsidR="00974049">
        <w:rPr>
          <w:rFonts w:cs="宋体"/>
          <w:szCs w:val="24"/>
          <w:lang w:bidi="ar"/>
        </w:rPr>
        <w:instrText xml:space="preserve"> ADDIN EN.CITE &lt;EndNote&gt;&lt;Cite&gt;&lt;Author&gt;Jones&lt;/Author&gt;&lt;Year&gt;2014&lt;/Year&gt;&lt;RecNum&gt;186&lt;/RecNum&gt;&lt;DisplayText&gt;&lt;style face="superscript"&gt;[94]&lt;/style&gt;&lt;/DisplayText&gt;&lt;record&gt;&lt;rec-number&gt;186&lt;/rec-number&gt;&lt;foreign-keys&gt;&lt;key app="EN" db-id="vsfxrtpv3svxsle509wvef0jad02fffdtfpr" timestamp="1665060095"&gt;186&lt;/key&gt;&lt;/foreign-keys&gt;&lt;ref-type name="Journal Article"&gt;17&lt;/ref-type&gt;&lt;contributors&gt;&lt;authors&gt;&lt;author&gt;Jones, A. D.&lt;/author&gt;&lt;author&gt;Shrinivas, A.&lt;/author&gt;&lt;author&gt;Bezner-Kerr, R.&lt;/author&gt;&lt;/authors&gt;&lt;/contributors&gt;&lt;titles&gt;&lt;title&gt;Farm production diversity is associated with greater household dietary diversity in Malawi: Findings from nationally representative data&lt;/title&gt;&lt;secondary-title&gt;Food Policy&lt;/secondary-title&gt;&lt;/titles&gt;&lt;periodical&gt;&lt;full-title&gt;Food Policy&lt;/full-title&gt;&lt;/periodical&gt;&lt;pages&gt;1-12&lt;/pages&gt;&lt;volume&gt;46&lt;/volume&gt;&lt;dates&gt;&lt;year&gt;2014&lt;/year&gt;&lt;pub-dates&gt;&lt;date&gt;Jun&lt;/date&gt;&lt;/pub-dates&gt;&lt;/dates&gt;&lt;isbn&gt;0306-9192&lt;/isbn&gt;&lt;accession-num&gt;WOS:000336952700001&lt;/accession-num&gt;&lt;urls&gt;&lt;related-urls&gt;&lt;url&gt;&amp;lt;Go to ISI&amp;gt;://WOS:000336952700001&lt;/url&gt;&lt;/related-urls&gt;&lt;/urls&gt;&lt;electronic-resource-num&gt;10.1016/j.foodpol.2014.02.001&lt;/electronic-resource-num&gt;&lt;/record&gt;&lt;/Cite&gt;&lt;/EndNote&gt;</w:instrText>
      </w:r>
      <w:r>
        <w:rPr>
          <w:rFonts w:cs="宋体"/>
          <w:szCs w:val="24"/>
          <w:lang w:bidi="ar"/>
        </w:rPr>
        <w:fldChar w:fldCharType="separate"/>
      </w:r>
      <w:r w:rsidR="00974049" w:rsidRPr="00974049">
        <w:rPr>
          <w:rFonts w:cs="宋体"/>
          <w:noProof/>
          <w:szCs w:val="24"/>
          <w:vertAlign w:val="superscript"/>
          <w:lang w:bidi="ar"/>
        </w:rPr>
        <w:t>[94]</w:t>
      </w:r>
      <w:r>
        <w:rPr>
          <w:rFonts w:cs="宋体"/>
          <w:szCs w:val="24"/>
          <w:lang w:bidi="ar"/>
        </w:rPr>
        <w:fldChar w:fldCharType="end"/>
      </w:r>
      <w:r>
        <w:rPr>
          <w:rFonts w:cs="宋体" w:hint="eastAsia"/>
          <w:szCs w:val="24"/>
        </w:rPr>
        <w:t>。经营林地、橡胶等经济作物也有助于提高农户食物安全程度</w:t>
      </w:r>
      <w:r>
        <w:rPr>
          <w:rFonts w:cs="宋体"/>
          <w:szCs w:val="24"/>
        </w:rPr>
        <w:fldChar w:fldCharType="begin"/>
      </w:r>
      <w:r w:rsidR="00974049">
        <w:rPr>
          <w:rFonts w:cs="宋体"/>
          <w:szCs w:val="24"/>
        </w:rPr>
        <w:instrText xml:space="preserve"> ADDIN EN.CITE &lt;EndNote&gt;&lt;Cite&gt;&lt;Author&gt;Dasgupta&lt;/Author&gt;&lt;Year&gt;2013&lt;/Year&gt;&lt;RecNum&gt;187&lt;/RecNum&gt;&lt;DisplayText&gt;&lt;style face="superscript"&gt;[95, 96]&lt;/style&gt;&lt;/DisplayText&gt;&lt;record&gt;&lt;rec-number&gt;187&lt;/rec-number&gt;&lt;foreign-keys&gt;&lt;key app="EN" db-id="vsfxrtpv3svxsle509wvef0jad02fffdtfpr" timestamp="1665060095"&gt;187&lt;/key&gt;&lt;/foreign-keys&gt;&lt;ref-type name="Journal Article"&gt;17&lt;/ref-type&gt;&lt;contributors&gt;&lt;authors&gt;&lt;author&gt;Dasgupta, P.&lt;/author&gt;&lt;/authors&gt;&lt;/contributors&gt;&lt;titles&gt;&lt;title&gt;Land Access and Food Security for Forest Dwellers: An Economic Analysis for India&lt;/title&gt;&lt;secondary-title&gt;Problemy Ekorozwoju&lt;/secondary-title&gt;&lt;/titles&gt;&lt;periodical&gt;&lt;full-title&gt;Problemy Ekorozwoju&lt;/full-title&gt;&lt;/periodical&gt;&lt;pages&gt;27-37&lt;/pages&gt;&lt;volume&gt;8&lt;/volume&gt;&lt;number&gt;2&lt;/number&gt;&lt;dates&gt;&lt;year&gt;2013&lt;/year&gt;&lt;/dates&gt;&lt;isbn&gt;1895-6912&lt;/isbn&gt;&lt;accession-num&gt;WOS:000322429200003&lt;/accession-num&gt;&lt;urls&gt;&lt;related-urls&gt;&lt;url&gt;&amp;lt;Go to ISI&amp;gt;://WOS:000322429200003&lt;/url&gt;&lt;/related-urls&gt;&lt;/urls&gt;&lt;/record&gt;&lt;/Cite&gt;&lt;Cite&gt;&lt;Author&gt;Luo&lt;/Author&gt;&lt;Year&gt;2021&lt;/Year&gt;&lt;RecNum&gt;157&lt;/RecNum&gt;&lt;record&gt;&lt;rec-number&gt;157&lt;/rec-number&gt;&lt;foreign-keys&gt;&lt;key app="EN" db-id="vsfxrtpv3svxsle509wvef0jad02fffdtfpr" timestamp="1665060095"&gt;157&lt;/key&gt;&lt;/foreign-keys&gt;&lt;ref-type name="Journal Article"&gt;17&lt;/ref-type&gt;&lt;contributors&gt;&lt;authors&gt;&lt;author&gt;Luo, Y. J.&lt;/author&gt;&lt;author&gt;Min, S.&lt;/author&gt;&lt;author&gt;Bai, J. F.&lt;/author&gt;&lt;/authors&gt;&lt;/contributors&gt;&lt;titles&gt;&lt;title&gt;The role of rubber farming in household dietary diversity in the upper Mekong region, Southwest China&lt;/title&gt;&lt;secondary-title&gt;Food and Energy Security&lt;/secondary-title&gt;&lt;/titles&gt;&lt;periodical&gt;&lt;full-title&gt;Food and Energy Security&lt;/full-title&gt;&lt;/periodical&gt;&lt;volume&gt;10&lt;/volume&gt;&lt;number&gt;3&lt;/number&gt;&lt;dates&gt;&lt;year&gt;2021&lt;/year&gt;&lt;pub-dates&gt;&lt;date&gt;Aug&lt;/date&gt;&lt;/pub-dates&gt;&lt;/dates&gt;&lt;isbn&gt;2048-3694&lt;/isbn&gt;&lt;accession-num&gt;WOS:000646542800001&lt;/accession-num&gt;&lt;urls&gt;&lt;related-urls&gt;&lt;url&gt;&amp;lt;Go to ISI&amp;gt;://WOS:000646542800001&lt;/url&gt;&lt;/related-urls&gt;&lt;/urls&gt;&lt;custom7&gt;e285&lt;/custom7&gt;&lt;electronic-resource-num&gt;10.1002/fes3.285&lt;/electronic-resource-num&gt;&lt;/record&gt;&lt;/Cite&gt;&lt;/EndNote&gt;</w:instrText>
      </w:r>
      <w:r>
        <w:rPr>
          <w:rFonts w:cs="宋体"/>
          <w:szCs w:val="24"/>
        </w:rPr>
        <w:fldChar w:fldCharType="separate"/>
      </w:r>
      <w:r w:rsidR="00974049" w:rsidRPr="00974049">
        <w:rPr>
          <w:rFonts w:cs="宋体"/>
          <w:noProof/>
          <w:szCs w:val="24"/>
          <w:vertAlign w:val="superscript"/>
        </w:rPr>
        <w:t>[95, 96]</w:t>
      </w:r>
      <w:r>
        <w:rPr>
          <w:rFonts w:cs="宋体"/>
          <w:szCs w:val="24"/>
        </w:rPr>
        <w:fldChar w:fldCharType="end"/>
      </w:r>
      <w:r>
        <w:rPr>
          <w:rFonts w:cs="宋体" w:hint="eastAsia"/>
          <w:szCs w:val="24"/>
        </w:rPr>
        <w:t>。然而，也有部分研究发现农户生产多样性与饮食多样性并不总是呈正相关。一项利用印度尼西亚和肯尼亚等多国小农数据的研究表明，当生产多样性已经很高时，其提高甚至会抑制饮食多样性</w:t>
      </w:r>
      <w:r>
        <w:rPr>
          <w:rFonts w:cs="宋体"/>
          <w:szCs w:val="24"/>
        </w:rPr>
        <w:fldChar w:fldCharType="begin"/>
      </w:r>
      <w:r w:rsidR="00974049">
        <w:rPr>
          <w:rFonts w:cs="宋体"/>
          <w:szCs w:val="24"/>
        </w:rPr>
        <w:instrText xml:space="preserve"> ADDIN EN.CITE &lt;EndNote&gt;&lt;Cite&gt;&lt;Author&gt;Sibhatu&lt;/Author&gt;&lt;Year&gt;2015&lt;/Year&gt;&lt;RecNum&gt;182&lt;/RecNum&gt;&lt;DisplayText&gt;&lt;style face="superscript"&gt;[97]&lt;/style&gt;&lt;/DisplayText&gt;&lt;record&gt;&lt;rec-number&gt;182&lt;/rec-number&gt;&lt;foreign-keys&gt;&lt;key app="EN" db-id="vsfxrtpv3svxsle509wvef0jad02fffdtfpr" timestamp="1665060095"&gt;182&lt;/key&gt;&lt;/foreign-keys&gt;&lt;ref-type name="Journal Article"&gt;17&lt;/ref-type&gt;&lt;contributors&gt;&lt;authors&gt;&lt;author&gt;Sibhatu, K. T.&lt;/author&gt;&lt;author&gt;Krishna, V. V.&lt;/author&gt;&lt;author&gt;Qaim, M.&lt;/author&gt;&lt;/authors&gt;&lt;/contributors&gt;&lt;titles&gt;&lt;title&gt;Production diversity and dietary diversity in smallholder farm households&lt;/title&gt;&lt;secondary-title&gt;Proceedings of the National Academy of Sciences of the United States of America&lt;/secondary-title&gt;&lt;/titles&gt;&lt;periodical&gt;&lt;full-title&gt;Proceedings of the National Academy of Sciences of the United States of America&lt;/full-title&gt;&lt;/periodical&gt;&lt;pages&gt;10657-10662&lt;/pages&gt;&lt;volume&gt;112&lt;/volume&gt;&lt;number&gt;34&lt;/number&gt;&lt;dates&gt;&lt;year&gt;2015&lt;/year&gt;&lt;pub-dates&gt;&lt;date&gt;Aug&lt;/date&gt;&lt;/pub-dates&gt;&lt;/dates&gt;&lt;isbn&gt;0027-8424&lt;/isbn&gt;&lt;accession-num&gt;WOS:000360005600046&lt;/accession-num&gt;&lt;urls&gt;&lt;related-urls&gt;&lt;url&gt;&amp;lt;Go to ISI&amp;gt;://WOS:000360005600046&lt;/url&gt;&lt;/related-urls&gt;&lt;/urls&gt;&lt;electronic-resource-num&gt;10.1073/pnas.1510982112&lt;/electronic-resource-num&gt;&lt;/record&gt;&lt;/Cite&gt;&lt;/EndNote&gt;</w:instrText>
      </w:r>
      <w:r>
        <w:rPr>
          <w:rFonts w:cs="宋体"/>
          <w:szCs w:val="24"/>
        </w:rPr>
        <w:fldChar w:fldCharType="separate"/>
      </w:r>
      <w:r w:rsidR="00974049" w:rsidRPr="00974049">
        <w:rPr>
          <w:rFonts w:cs="宋体"/>
          <w:noProof/>
          <w:szCs w:val="24"/>
          <w:vertAlign w:val="superscript"/>
        </w:rPr>
        <w:t>[97]</w:t>
      </w:r>
      <w:r>
        <w:rPr>
          <w:rFonts w:cs="宋体"/>
          <w:szCs w:val="24"/>
        </w:rPr>
        <w:fldChar w:fldCharType="end"/>
      </w:r>
      <w:r>
        <w:rPr>
          <w:rFonts w:cs="宋体" w:hint="eastAsia"/>
          <w:szCs w:val="24"/>
        </w:rPr>
        <w:t>。并且，随着农村地区的小型食品市场和商店的陆续布局，农业生产多样性与饮食多样性之间的连结强度也会更加微弱</w:t>
      </w:r>
      <w:r>
        <w:rPr>
          <w:rFonts w:cs="宋体"/>
          <w:szCs w:val="24"/>
        </w:rPr>
        <w:fldChar w:fldCharType="begin"/>
      </w:r>
      <w:r w:rsidR="00974049">
        <w:rPr>
          <w:rFonts w:cs="宋体"/>
          <w:szCs w:val="24"/>
        </w:rPr>
        <w:instrText xml:space="preserve"> ADDIN EN.CITE &lt;EndNote&gt;&lt;Cite&gt;&lt;Author&gt;Melby&lt;/Author&gt;&lt;Year&gt;2020&lt;/Year&gt;&lt;RecNum&gt;164&lt;/RecNum&gt;&lt;DisplayText&gt;&lt;style face="superscript"&gt;[98]&lt;/style&gt;&lt;/DisplayText&gt;&lt;record&gt;&lt;rec-number&gt;164&lt;/rec-number&gt;&lt;foreign-keys&gt;&lt;key app="EN" db-id="vsfxrtpv3svxsle509wvef0jad02fffdtfpr" timestamp="1665060095"&gt;164&lt;/key&gt;&lt;/foreign-keys&gt;&lt;ref-type name="Journal Article"&gt;17&lt;/ref-type&gt;&lt;contributors&gt;&lt;authors&gt;&lt;author&gt;Melby, C. L.&lt;/author&gt;&lt;author&gt;Orozco, F.&lt;/author&gt;&lt;author&gt;Averett, J.&lt;/author&gt;&lt;author&gt;Munoz, F.&lt;/author&gt;&lt;author&gt;Romero, M. J.&lt;/author&gt;&lt;author&gt;Barahona, A.&lt;/author&gt;&lt;/authors&gt;&lt;/contributors&gt;&lt;titles&gt;&lt;title&gt;Agricultural Food Production Diversity and Dietary Diversity among Female Small Holder Farmers in a Region of the Ecuadorian Andes Experiencing Nutrition Transition&lt;/title&gt;&lt;secondary-title&gt;Nutrients&lt;/secondary-title&gt;&lt;/titles&gt;&lt;periodical&gt;&lt;full-title&gt;Nutrients&lt;/full-title&gt;&lt;/periodical&gt;&lt;volume&gt;12&lt;/volume&gt;&lt;number&gt;8&lt;/number&gt;&lt;dates&gt;&lt;year&gt;2020&lt;/year&gt;&lt;pub-dates&gt;&lt;date&gt;Aug&lt;/date&gt;&lt;/pub-dates&gt;&lt;/dates&gt;&lt;accession-num&gt;WOS:000577889000001&lt;/accession-num&gt;&lt;urls&gt;&lt;related-urls&gt;&lt;url&gt;&amp;lt;Go to ISI&amp;gt;://WOS:000577889000001&lt;/url&gt;&lt;/related-urls&gt;&lt;/urls&gt;&lt;custom7&gt;2454&lt;/custom7&gt;&lt;electronic-resource-num&gt;10.3390/nu12082454&lt;/electronic-resource-num&gt;&lt;/record&gt;&lt;/Cite&gt;&lt;/EndNote&gt;</w:instrText>
      </w:r>
      <w:r>
        <w:rPr>
          <w:rFonts w:cs="宋体"/>
          <w:szCs w:val="24"/>
        </w:rPr>
        <w:fldChar w:fldCharType="separate"/>
      </w:r>
      <w:r w:rsidR="00974049" w:rsidRPr="00974049">
        <w:rPr>
          <w:rFonts w:cs="宋体"/>
          <w:noProof/>
          <w:szCs w:val="24"/>
          <w:vertAlign w:val="superscript"/>
        </w:rPr>
        <w:t>[98]</w:t>
      </w:r>
      <w:r>
        <w:rPr>
          <w:rFonts w:cs="宋体"/>
          <w:szCs w:val="24"/>
        </w:rPr>
        <w:fldChar w:fldCharType="end"/>
      </w:r>
      <w:r>
        <w:rPr>
          <w:rFonts w:cs="宋体" w:hint="eastAsia"/>
          <w:szCs w:val="24"/>
        </w:rPr>
        <w:t>。此外，与农村地区的农户相比，生产多样化对位于城郊地区农户的食物安全影响更小</w:t>
      </w:r>
      <w:r>
        <w:rPr>
          <w:rFonts w:cs="宋体"/>
          <w:szCs w:val="24"/>
        </w:rPr>
        <w:fldChar w:fldCharType="begin"/>
      </w:r>
      <w:r w:rsidR="00974049">
        <w:rPr>
          <w:rFonts w:cs="宋体"/>
          <w:szCs w:val="24"/>
        </w:rPr>
        <w:instrText xml:space="preserve"> ADDIN EN.CITE &lt;EndNote&gt;&lt;Cite&gt;&lt;Author&gt;Kissoly&lt;/Author&gt;&lt;Year&gt;2020&lt;/Year&gt;&lt;RecNum&gt;165&lt;/RecNum&gt;&lt;DisplayText&gt;&lt;style face="superscript"&gt;[99]&lt;/style&gt;&lt;/DisplayText&gt;&lt;record&gt;&lt;rec-number&gt;165&lt;/rec-number&gt;&lt;foreign-keys&gt;&lt;key app="EN" db-id="vsfxrtpv3svxsle509wvef0jad02fffdtfpr" timestamp="1665060095"&gt;165&lt;/key&gt;&lt;/foreign-keys&gt;&lt;ref-type name="Journal Article"&gt;17&lt;/ref-type&gt;&lt;contributors&gt;&lt;authors&gt;&lt;author&gt;Kissoly, L. D.&lt;/author&gt;&lt;author&gt;Karki, S. K.&lt;/author&gt;&lt;author&gt;Grote, U.&lt;/author&gt;&lt;/authors&gt;&lt;/contributors&gt;&lt;titles&gt;&lt;title&gt;Diversity in Farm Production and Household Diets: Comparing Evidence From Smallholders in Kenya and Tanzania&lt;/title&gt;&lt;secondary-title&gt;Frontiers in Sustainable Food Systems&lt;/secondary-title&gt;&lt;/titles&gt;&lt;periodical&gt;&lt;full-title&gt;Frontiers in Sustainable Food Systems&lt;/full-title&gt;&lt;/periodical&gt;&lt;volume&gt;4&lt;/volume&gt;&lt;dates&gt;&lt;year&gt;2020&lt;/year&gt;&lt;pub-dates&gt;&lt;date&gt;Jun&lt;/date&gt;&lt;/pub-dates&gt;&lt;/dates&gt;&lt;accession-num&gt;WOS:000543382900001&lt;/accession-num&gt;&lt;urls&gt;&lt;related-urls&gt;&lt;url&gt;&amp;lt;Go to ISI&amp;gt;://WOS:000543382900001&lt;/url&gt;&lt;/related-urls&gt;&lt;/urls&gt;&lt;custom7&gt;77&lt;/custom7&gt;&lt;electronic-resource-num&gt;10.3389/fsufs.2020.00077&lt;/electronic-resource-num&gt;&lt;/record&gt;&lt;/Cite&gt;&lt;/EndNote&gt;</w:instrText>
      </w:r>
      <w:r>
        <w:rPr>
          <w:rFonts w:cs="宋体"/>
          <w:szCs w:val="24"/>
        </w:rPr>
        <w:fldChar w:fldCharType="separate"/>
      </w:r>
      <w:r w:rsidR="00974049" w:rsidRPr="00974049">
        <w:rPr>
          <w:rFonts w:cs="宋体"/>
          <w:noProof/>
          <w:szCs w:val="24"/>
          <w:vertAlign w:val="superscript"/>
        </w:rPr>
        <w:t>[99]</w:t>
      </w:r>
      <w:r>
        <w:rPr>
          <w:rFonts w:cs="宋体"/>
          <w:szCs w:val="24"/>
        </w:rPr>
        <w:fldChar w:fldCharType="end"/>
      </w:r>
      <w:r>
        <w:rPr>
          <w:rFonts w:cs="宋体" w:hint="eastAsia"/>
          <w:szCs w:val="24"/>
        </w:rPr>
        <w:t>。</w:t>
      </w:r>
    </w:p>
    <w:p w14:paraId="61565B22" w14:textId="77777777" w:rsidR="00C137C5" w:rsidRDefault="00FF371C">
      <w:pPr>
        <w:pStyle w:val="2"/>
        <w:spacing w:before="156" w:after="156"/>
      </w:pPr>
      <w:bookmarkStart w:id="76" w:name="_Toc131621575"/>
      <w:bookmarkStart w:id="77" w:name="_Toc131621292"/>
      <w:bookmarkStart w:id="78" w:name="_Toc136075370"/>
      <w:r>
        <w:lastRenderedPageBreak/>
        <w:t>研究</w:t>
      </w:r>
      <w:r>
        <w:rPr>
          <w:rFonts w:hint="eastAsia"/>
        </w:rPr>
        <w:t>启示</w:t>
      </w:r>
      <w:bookmarkEnd w:id="76"/>
      <w:bookmarkEnd w:id="77"/>
      <w:bookmarkEnd w:id="78"/>
    </w:p>
    <w:p w14:paraId="48F31B7D" w14:textId="57DA47E8" w:rsidR="00C137C5" w:rsidRDefault="00FF371C">
      <w:pPr>
        <w:ind w:firstLineChars="200" w:firstLine="480"/>
      </w:pPr>
      <w:r>
        <w:rPr>
          <w:rFonts w:hint="eastAsia"/>
        </w:rPr>
        <w:t>通过回顾食物网购发展历程、家庭</w:t>
      </w:r>
      <w:r w:rsidR="00442A95">
        <w:rPr>
          <w:rFonts w:hint="eastAsia"/>
        </w:rPr>
        <w:t>膳食质量</w:t>
      </w:r>
      <w:r>
        <w:rPr>
          <w:rFonts w:hint="eastAsia"/>
        </w:rPr>
        <w:t>测度</w:t>
      </w:r>
      <w:r w:rsidR="00272CE2">
        <w:rPr>
          <w:rFonts w:hint="eastAsia"/>
        </w:rPr>
        <w:t>方法</w:t>
      </w:r>
      <w:r w:rsidR="00442A95">
        <w:rPr>
          <w:rFonts w:hint="eastAsia"/>
        </w:rPr>
        <w:t>及影响因素</w:t>
      </w:r>
      <w:r w:rsidR="00272CE2">
        <w:rPr>
          <w:rFonts w:hint="eastAsia"/>
        </w:rPr>
        <w:t>探究</w:t>
      </w:r>
      <w:r>
        <w:rPr>
          <w:rFonts w:hint="eastAsia"/>
        </w:rPr>
        <w:t>，总结归纳国内外学者在网购食物影响家庭</w:t>
      </w:r>
      <w:r w:rsidR="00496C2D">
        <w:rPr>
          <w:rFonts w:hint="eastAsia"/>
        </w:rPr>
        <w:t>膳食质量</w:t>
      </w:r>
      <w:r>
        <w:rPr>
          <w:rFonts w:hint="eastAsia"/>
        </w:rPr>
        <w:t>这一研究内容上已取得的研究成果，得到研究启示如下：</w:t>
      </w:r>
    </w:p>
    <w:p w14:paraId="31727915" w14:textId="0D9EED8B" w:rsidR="00C137C5" w:rsidRDefault="00FF371C">
      <w:pPr>
        <w:ind w:firstLineChars="200" w:firstLine="480"/>
      </w:pPr>
      <w:r>
        <w:rPr>
          <w:rFonts w:hint="eastAsia"/>
        </w:rPr>
        <w:t>一是，在家庭</w:t>
      </w:r>
      <w:r w:rsidR="00496C2D">
        <w:rPr>
          <w:rFonts w:hint="eastAsia"/>
        </w:rPr>
        <w:t>膳食质量研究</w:t>
      </w:r>
      <w:r>
        <w:rPr>
          <w:rFonts w:hint="eastAsia"/>
        </w:rPr>
        <w:t>上，已有研究仍</w:t>
      </w:r>
      <w:r w:rsidR="00AD007B">
        <w:rPr>
          <w:rFonts w:hint="eastAsia"/>
        </w:rPr>
        <w:t>主要</w:t>
      </w:r>
      <w:r>
        <w:rPr>
          <w:rFonts w:hint="eastAsia"/>
        </w:rPr>
        <w:t>集中于</w:t>
      </w:r>
      <w:r w:rsidR="00ED7861">
        <w:rPr>
          <w:rFonts w:hint="eastAsia"/>
        </w:rPr>
        <w:t>探讨</w:t>
      </w:r>
      <w:r>
        <w:rPr>
          <w:rFonts w:hint="eastAsia"/>
        </w:rPr>
        <w:t>家庭食物安全</w:t>
      </w:r>
      <w:r w:rsidR="00AD007B">
        <w:rPr>
          <w:rFonts w:hint="eastAsia"/>
        </w:rPr>
        <w:t>数量</w:t>
      </w:r>
      <w:r>
        <w:rPr>
          <w:rFonts w:hint="eastAsia"/>
        </w:rPr>
        <w:t>保障，对家庭食物摄入的种类多样性、营养程度的关注相对不够。并且，现有研究结论和理论机制绝大部分是基于国外的数据分析、构建形成，其与国内社会发展情况可能存在不协调不适配的情况，但国内学者对我国居民的食物消费</w:t>
      </w:r>
      <w:r w:rsidR="00364EAC">
        <w:rPr>
          <w:rFonts w:hint="eastAsia"/>
        </w:rPr>
        <w:t>、膳食质量</w:t>
      </w:r>
      <w:r>
        <w:rPr>
          <w:rFonts w:hint="eastAsia"/>
        </w:rPr>
        <w:t>研究仍处于起步阶段。</w:t>
      </w:r>
    </w:p>
    <w:p w14:paraId="0F9BD8F9" w14:textId="5BEFE4B9" w:rsidR="00C137C5" w:rsidRDefault="00FF371C">
      <w:pPr>
        <w:ind w:firstLineChars="200" w:firstLine="480"/>
      </w:pPr>
      <w:r>
        <w:rPr>
          <w:rFonts w:hint="eastAsia"/>
        </w:rPr>
        <w:t>二是，从食物</w:t>
      </w:r>
      <w:r w:rsidR="00321986">
        <w:rPr>
          <w:rFonts w:hint="eastAsia"/>
        </w:rPr>
        <w:t>安全的</w:t>
      </w:r>
      <w:r>
        <w:rPr>
          <w:rFonts w:hint="eastAsia"/>
        </w:rPr>
        <w:t>可</w:t>
      </w:r>
      <w:r w:rsidR="007400A1">
        <w:rPr>
          <w:rFonts w:hint="eastAsia"/>
        </w:rPr>
        <w:t>获取维度</w:t>
      </w:r>
      <w:r>
        <w:rPr>
          <w:rFonts w:hint="eastAsia"/>
        </w:rPr>
        <w:t>来看，网购食物相比食物线下购买，不仅节省了食物够买的时间</w:t>
      </w:r>
      <w:r w:rsidR="00321986">
        <w:rPr>
          <w:rFonts w:hint="eastAsia"/>
        </w:rPr>
        <w:t>成本</w:t>
      </w:r>
      <w:r>
        <w:rPr>
          <w:rFonts w:hint="eastAsia"/>
        </w:rPr>
        <w:t>，而且极大地拓宽了地理范围。但现有对这一新兴的食物购买途径的研究仍处于初步探索阶段，特别是，网购食物对于家庭膳食质量的保障作用、作用到何种程度及其具体作用路径却并未开展定量分析和深入探究其作用机制。</w:t>
      </w:r>
    </w:p>
    <w:p w14:paraId="68DF80BA" w14:textId="77777777" w:rsidR="00C137C5" w:rsidRDefault="00FF371C">
      <w:pPr>
        <w:ind w:firstLineChars="200" w:firstLine="480"/>
      </w:pPr>
      <w:r>
        <w:rPr>
          <w:rFonts w:hint="eastAsia"/>
        </w:rPr>
        <w:t>三是，我国在电子商务行业的发展速度和规模均位于世界前列，食物网购行业已经进入深入发展和不断细化的改革创新阶段。目前我国已发展形成多种食物网购模式，但现有研究主要集中在网购外卖食物和广义的社区食物团购两个方面。且有关居民在不同网购模式下的食物选择偏好的研究相对缺乏，更是鲜少关注不同食物网购模式对家庭营养安全和膳食质量的具体影响。需要选取我国典型城市开展具体分析，以掌握前沿动态。</w:t>
      </w:r>
    </w:p>
    <w:p w14:paraId="615A4938" w14:textId="0013AFB0" w:rsidR="00C137C5" w:rsidRDefault="00FF371C">
      <w:pPr>
        <w:ind w:firstLineChars="200" w:firstLine="480"/>
      </w:pPr>
      <w:r>
        <w:rPr>
          <w:rFonts w:hint="eastAsia"/>
        </w:rPr>
        <w:t>四是，已有研究的研究时段大多集中于新冠疫情未爆发之前和疫情爆发初期，但防止新冠疫情蔓延采取的一系列管控措施，使得居民对食物网购的认知、使用意愿、风险感知、满意度等都发生了极大的变化，食物网购行业也因此迎来了巨大的发展和转型。因此，有必要关注后疫情时代居民食物网购行为</w:t>
      </w:r>
      <w:r w:rsidR="00B74A47">
        <w:rPr>
          <w:rFonts w:hint="eastAsia"/>
        </w:rPr>
        <w:t>特征</w:t>
      </w:r>
      <w:r>
        <w:rPr>
          <w:rFonts w:hint="eastAsia"/>
        </w:rPr>
        <w:t>及其对家庭膳食质量的影响。</w:t>
      </w:r>
    </w:p>
    <w:p w14:paraId="5FB7C787" w14:textId="77777777" w:rsidR="00C137C5" w:rsidRDefault="00C137C5">
      <w:pPr>
        <w:ind w:firstLineChars="200" w:firstLine="480"/>
        <w:sectPr w:rsidR="00C137C5">
          <w:pgSz w:w="11906" w:h="16838"/>
          <w:pgMar w:top="1440" w:right="1800" w:bottom="1440" w:left="1800" w:header="851" w:footer="992" w:gutter="0"/>
          <w:cols w:space="425"/>
          <w:docGrid w:type="lines" w:linePitch="312"/>
        </w:sectPr>
      </w:pPr>
    </w:p>
    <w:p w14:paraId="02F61C13" w14:textId="1FB3B23C" w:rsidR="00974049" w:rsidRPr="00231631" w:rsidRDefault="00974049" w:rsidP="00974049">
      <w:pPr>
        <w:pStyle w:val="1"/>
        <w:numPr>
          <w:ilvl w:val="0"/>
          <w:numId w:val="2"/>
        </w:numPr>
        <w:spacing w:before="312" w:after="156"/>
      </w:pPr>
      <w:bookmarkStart w:id="79" w:name="_Toc136075371"/>
      <w:bookmarkStart w:id="80" w:name="_Toc131621285"/>
      <w:bookmarkStart w:id="81" w:name="_Toc131621568"/>
      <w:bookmarkStart w:id="82" w:name="_Toc131621293"/>
      <w:bookmarkStart w:id="83" w:name="_Toc131621576"/>
      <w:r>
        <w:rPr>
          <w:rFonts w:hint="eastAsia"/>
        </w:rPr>
        <w:lastRenderedPageBreak/>
        <w:t>概念界定与研究假设</w:t>
      </w:r>
      <w:bookmarkEnd w:id="79"/>
    </w:p>
    <w:p w14:paraId="0BAEFB57" w14:textId="1E71BBBF" w:rsidR="00974049" w:rsidRDefault="00974049" w:rsidP="00974049">
      <w:pPr>
        <w:pStyle w:val="2"/>
        <w:spacing w:before="156" w:after="156"/>
      </w:pPr>
      <w:bookmarkStart w:id="84" w:name="_Toc136075372"/>
      <w:r>
        <w:rPr>
          <w:rFonts w:hint="eastAsia"/>
        </w:rPr>
        <w:t>概念界定</w:t>
      </w:r>
      <w:bookmarkEnd w:id="80"/>
      <w:bookmarkEnd w:id="81"/>
      <w:bookmarkEnd w:id="84"/>
    </w:p>
    <w:p w14:paraId="52ECF78B" w14:textId="77777777" w:rsidR="00974049" w:rsidRDefault="00974049" w:rsidP="00974049">
      <w:pPr>
        <w:pStyle w:val="3"/>
        <w:spacing w:before="156" w:after="156"/>
      </w:pPr>
      <w:bookmarkStart w:id="85" w:name="_Toc131621286"/>
      <w:bookmarkStart w:id="86" w:name="_Toc131621569"/>
      <w:bookmarkStart w:id="87" w:name="_Toc136075373"/>
      <w:r>
        <w:rPr>
          <w:rFonts w:hint="eastAsia"/>
        </w:rPr>
        <w:t>食物网购模式</w:t>
      </w:r>
      <w:bookmarkEnd w:id="85"/>
      <w:bookmarkEnd w:id="86"/>
      <w:bookmarkEnd w:id="87"/>
    </w:p>
    <w:p w14:paraId="67E17F83" w14:textId="2D37E135" w:rsidR="00974049" w:rsidRDefault="00974049" w:rsidP="00974049">
      <w:pPr>
        <w:ind w:firstLineChars="200" w:firstLine="480"/>
      </w:pPr>
      <w:r>
        <w:rPr>
          <w:rFonts w:hint="eastAsia"/>
        </w:rPr>
        <w:t>食物网购，是相对于传统的线下实体购买食物，通过网络平台联系消费者和零售商，购买食物并享受配送服务的食物购买方式。具体来说，又可以细分为企业对消费者（</w:t>
      </w:r>
      <w:r>
        <w:rPr>
          <w:rFonts w:hint="eastAsia"/>
        </w:rPr>
        <w:t>business to customer</w:t>
      </w:r>
      <w:r>
        <w:rPr>
          <w:rFonts w:hint="eastAsia"/>
        </w:rPr>
        <w:t>，</w:t>
      </w:r>
      <w:r>
        <w:rPr>
          <w:rFonts w:hint="eastAsia"/>
        </w:rPr>
        <w:t>B2C</w:t>
      </w:r>
      <w:r>
        <w:rPr>
          <w:rFonts w:hint="eastAsia"/>
        </w:rPr>
        <w:t>）的网购食物模式、线上到线下（</w:t>
      </w:r>
      <w:r>
        <w:rPr>
          <w:rFonts w:hint="eastAsia"/>
        </w:rPr>
        <w:t>online to offline, O2O</w:t>
      </w:r>
      <w:r>
        <w:rPr>
          <w:rFonts w:hint="eastAsia"/>
        </w:rPr>
        <w:t>）的网购食物模式和新零售（</w:t>
      </w:r>
      <w:r>
        <w:rPr>
          <w:rFonts w:hint="eastAsia"/>
        </w:rPr>
        <w:t>New Retail</w:t>
      </w:r>
      <w:r>
        <w:rPr>
          <w:rFonts w:hint="eastAsia"/>
        </w:rPr>
        <w:t>）模式三种类型</w:t>
      </w:r>
      <w:r>
        <w:fldChar w:fldCharType="begin"/>
      </w:r>
      <w:r>
        <w:instrText xml:space="preserve"> ADDIN EN.CITE &lt;EndNote&gt;&lt;Cite&gt;&lt;Author&gt;Wang&lt;/Author&gt;&lt;Year&gt;2020&lt;/Year&gt;&lt;RecNum&gt;414&lt;/RecNum&gt;&lt;DisplayText&gt;&lt;style face="superscript"&gt;[100]&lt;/style&gt;&lt;/DisplayText&gt;&lt;record&gt;&lt;rec-number&gt;414&lt;/rec-number&gt;&lt;foreign-keys&gt;&lt;key app="EN" db-id="vsfxrtpv3svxsle509wvef0jad02fffdtfpr" timestamp="1680748804"&gt;414&lt;/key&gt;&lt;/foreign-keys&gt;&lt;ref-type name="Journal Article"&gt;17&lt;/ref-type&gt;&lt;contributors&gt;&lt;authors&gt;&lt;author&gt;Wang, O.&lt;/author&gt;&lt;author&gt;Somogyi, S.&lt;/author&gt;&lt;author&gt;Charlebois, S.&lt;/author&gt;&lt;/authors&gt;&lt;/contributors&gt;&lt;titles&gt;&lt;title&gt;Food choice in the e-commerce era A comparison between business-to-consumer (B2C), online-to-offline (O2O) and new retail&lt;/title&gt;&lt;secondary-title&gt;British Food Journal&lt;/secondary-title&gt;&lt;/titles&gt;&lt;periodical&gt;&lt;full-title&gt;British Food Journal&lt;/full-title&gt;&lt;/periodical&gt;&lt;pages&gt;1215-1237&lt;/pages&gt;&lt;volume&gt;122&lt;/volume&gt;&lt;number&gt;4&lt;/number&gt;&lt;dates&gt;&lt;year&gt;2020&lt;/year&gt;&lt;pub-dates&gt;&lt;date&gt;Feb&lt;/date&gt;&lt;/pub-dates&gt;&lt;/dates&gt;&lt;isbn&gt;0007-070X&lt;/isbn&gt;&lt;accession-num&gt;WOS:000515349600001&lt;/accession-num&gt;&lt;urls&gt;&lt;related-urls&gt;&lt;url&gt;&amp;lt;Go to ISI&amp;gt;://WOS:000515349600001&lt;/url&gt;&lt;/related-urls&gt;&lt;/urls&gt;&lt;electronic-resource-num&gt;10.1108/bfj-09-2019-0682&lt;/electronic-resource-num&gt;&lt;/record&gt;&lt;/Cite&gt;&lt;/EndNote&gt;</w:instrText>
      </w:r>
      <w:r>
        <w:fldChar w:fldCharType="separate"/>
      </w:r>
      <w:r w:rsidRPr="00974049">
        <w:rPr>
          <w:noProof/>
          <w:vertAlign w:val="superscript"/>
        </w:rPr>
        <w:t>[100]</w:t>
      </w:r>
      <w:r>
        <w:fldChar w:fldCharType="end"/>
      </w:r>
      <w:r>
        <w:rPr>
          <w:rFonts w:hint="eastAsia"/>
        </w:rPr>
        <w:t>。此外，也有研究将以社区为基本单位和食物信息和分发节点，同时涉及商户、平台、消费者三方的食物购买模式统称为社区团购（</w:t>
      </w:r>
      <w:r>
        <w:rPr>
          <w:rFonts w:hint="eastAsia"/>
        </w:rPr>
        <w:t>Community Group Buying</w:t>
      </w:r>
      <w:r>
        <w:rPr>
          <w:rFonts w:hint="eastAsia"/>
        </w:rPr>
        <w:t>，</w:t>
      </w:r>
      <w:r>
        <w:rPr>
          <w:rFonts w:hint="eastAsia"/>
        </w:rPr>
        <w:t>CGB</w:t>
      </w:r>
      <w:r>
        <w:rPr>
          <w:rFonts w:hint="eastAsia"/>
        </w:rPr>
        <w:t>）模式</w:t>
      </w:r>
      <w:r>
        <w:fldChar w:fldCharType="begin">
          <w:fldData xml:space="preserve">PEVuZE5vdGU+PENpdGU+PEF1dGhvcj5Ib25nc3VjaG9uPC9BdXRob3I+PFllYXI+MjAyMjwvWWVh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</w:fldData>
        </w:fldChar>
      </w:r>
      <w:r>
        <w:instrText xml:space="preserve"> ADDIN EN.CITE </w:instrText>
      </w:r>
      <w:r>
        <w:fldChar w:fldCharType="begin">
          <w:fldData xml:space="preserve">PEVuZE5vdGU+PENpdGU+PEF1dGhvcj5Ib25nc3VjaG9uPC9BdXRob3I+PFllYXI+MjAyMjwvWWVh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</w:fldData>
        </w:fldChar>
      </w:r>
      <w:r>
        <w:instrText xml:space="preserve"> ADDIN EN.CITE.DATA </w:instrText>
      </w:r>
      <w:r>
        <w:fldChar w:fldCharType="end"/>
      </w:r>
      <w:r>
        <w:fldChar w:fldCharType="separate"/>
      </w:r>
      <w:r w:rsidRPr="00974049">
        <w:rPr>
          <w:noProof/>
          <w:vertAlign w:val="superscript"/>
        </w:rPr>
        <w:t>[101, 102]</w:t>
      </w:r>
      <w:r>
        <w:fldChar w:fldCharType="end"/>
      </w:r>
      <w:r>
        <w:rPr>
          <w:rFonts w:hint="eastAsia"/>
        </w:rPr>
        <w:t>。在充分考虑配送模式、供给食物类别等微观差异的基础上，本文将食物网购模式划分成以下五种（</w:t>
      </w:r>
      <w:r w:rsidRPr="00344E77">
        <w:rPr>
          <w:szCs w:val="24"/>
        </w:rPr>
        <w:fldChar w:fldCharType="begin"/>
      </w:r>
      <w:r w:rsidRPr="00344E77">
        <w:rPr>
          <w:szCs w:val="24"/>
        </w:rPr>
        <w:instrText xml:space="preserve"> </w:instrText>
      </w:r>
      <w:r w:rsidRPr="00344E77">
        <w:rPr>
          <w:rFonts w:hint="eastAsia"/>
          <w:szCs w:val="24"/>
        </w:rPr>
        <w:instrText>REF _Ref134260807 \h</w:instrText>
      </w:r>
      <w:r w:rsidRPr="00344E77">
        <w:rPr>
          <w:szCs w:val="24"/>
        </w:rPr>
        <w:instrText xml:space="preserve"> </w:instrText>
      </w:r>
      <w:r w:rsidR="00344E77">
        <w:rPr>
          <w:szCs w:val="24"/>
        </w:rPr>
        <w:instrText xml:space="preserve"> \* MERGEFORMAT </w:instrText>
      </w:r>
      <w:r w:rsidRPr="00344E77">
        <w:rPr>
          <w:szCs w:val="24"/>
        </w:rPr>
      </w:r>
      <w:r w:rsidRPr="00344E77">
        <w:rPr>
          <w:szCs w:val="24"/>
        </w:rPr>
        <w:fldChar w:fldCharType="separate"/>
      </w:r>
      <w:r w:rsidR="00344E77" w:rsidRPr="00344E77">
        <w:rPr>
          <w:szCs w:val="24"/>
        </w:rPr>
        <w:t>表</w:t>
      </w:r>
      <w:r w:rsidR="00344E77" w:rsidRPr="00344E77">
        <w:rPr>
          <w:szCs w:val="24"/>
        </w:rPr>
        <w:t xml:space="preserve"> </w:t>
      </w:r>
      <w:r w:rsidR="00344E77" w:rsidRPr="00344E77">
        <w:rPr>
          <w:noProof/>
          <w:szCs w:val="24"/>
        </w:rPr>
        <w:t>3</w:t>
      </w:r>
      <w:r w:rsidR="00344E77" w:rsidRPr="00344E77">
        <w:rPr>
          <w:szCs w:val="24"/>
        </w:rPr>
        <w:noBreakHyphen/>
      </w:r>
      <w:r w:rsidR="00344E77" w:rsidRPr="00344E77">
        <w:rPr>
          <w:noProof/>
          <w:szCs w:val="24"/>
        </w:rPr>
        <w:t>1</w:t>
      </w:r>
      <w:r w:rsidRPr="00344E77">
        <w:rPr>
          <w:szCs w:val="24"/>
        </w:rPr>
        <w:fldChar w:fldCharType="end"/>
      </w:r>
      <w:r>
        <w:rPr>
          <w:rFonts w:hint="eastAsia"/>
        </w:rPr>
        <w:t>）：</w:t>
      </w:r>
    </w:p>
    <w:p w14:paraId="50E5B3A2" w14:textId="77777777" w:rsidR="00974049" w:rsidRDefault="00974049" w:rsidP="00974049">
      <w:pPr>
        <w:ind w:firstLineChars="200" w:firstLine="480"/>
      </w:pPr>
      <w:r>
        <w:rPr>
          <w:rFonts w:hint="eastAsia"/>
        </w:rPr>
        <w:t>（</w:t>
      </w:r>
      <w:r>
        <w:rPr>
          <w:rFonts w:hint="eastAsia"/>
        </w:rPr>
        <w:t>1</w:t>
      </w:r>
      <w:r>
        <w:rPr>
          <w:rFonts w:hint="eastAsia"/>
        </w:rPr>
        <w:t>）网购生鲜自提点提取。该模式在配送上为“次日达”模式，即需要消费者需要在前一天晚上的</w:t>
      </w:r>
      <w:r>
        <w:rPr>
          <w:rFonts w:hint="eastAsia"/>
        </w:rPr>
        <w:t>11</w:t>
      </w:r>
      <w:r>
        <w:rPr>
          <w:rFonts w:hint="eastAsia"/>
        </w:rPr>
        <w:t>点之前完成订单支付，才能在次日获取所购食物。具体流程包括：消费者购买的食物经由位于城市郊区的前置仓进行分拣和打包，而后统一运输至消费者指定的自提点，最后消费者根据自身时间安排前往自提点提取所购食物。典型代表有美团优选、多多买菜、兴盛优选等购买平台。</w:t>
      </w:r>
    </w:p>
    <w:p w14:paraId="17292F09" w14:textId="77777777" w:rsidR="00974049" w:rsidRDefault="00974049" w:rsidP="00974049">
      <w:pPr>
        <w:ind w:firstLineChars="200" w:firstLine="480"/>
      </w:pPr>
      <w:r>
        <w:rPr>
          <w:rFonts w:hint="eastAsia"/>
        </w:rPr>
        <w:t>（</w:t>
      </w:r>
      <w:r>
        <w:rPr>
          <w:rFonts w:hint="eastAsia"/>
        </w:rPr>
        <w:t>2</w:t>
      </w:r>
      <w:r>
        <w:rPr>
          <w:rFonts w:hint="eastAsia"/>
        </w:rPr>
        <w:t>）网购生鲜配送到家。这一模式主要是基于大型超市等线下食物零售场所形成的“店仓一体”，在配送时限上通常为“半日达”。主要包括京东到家、淘鲜达、永辉超市、叮咚买菜等。</w:t>
      </w:r>
    </w:p>
    <w:p w14:paraId="21FE364D" w14:textId="77777777" w:rsidR="00974049" w:rsidRDefault="00974049" w:rsidP="00974049">
      <w:pPr>
        <w:ind w:firstLineChars="200" w:firstLine="480"/>
      </w:pPr>
      <w:r>
        <w:rPr>
          <w:rFonts w:hint="eastAsia"/>
        </w:rPr>
        <w:t>（</w:t>
      </w:r>
      <w:r>
        <w:rPr>
          <w:rFonts w:hint="eastAsia"/>
        </w:rPr>
        <w:t>3</w:t>
      </w:r>
      <w:r>
        <w:rPr>
          <w:rFonts w:hint="eastAsia"/>
        </w:rPr>
        <w:t>）网购包装食物。该模式主要是通过大型</w:t>
      </w:r>
      <w:r>
        <w:rPr>
          <w:rFonts w:hint="eastAsia"/>
        </w:rPr>
        <w:t>B2C</w:t>
      </w:r>
      <w:r>
        <w:rPr>
          <w:rFonts w:hint="eastAsia"/>
        </w:rPr>
        <w:t>电商平台如淘宝、天猫、京东和拼多多等，消费者可以根据需求选择不同地区的食物，因此在配送上用时较久，一般需要</w:t>
      </w:r>
      <w:r>
        <w:rPr>
          <w:rFonts w:hint="eastAsia"/>
        </w:rPr>
        <w:t>2-3</w:t>
      </w:r>
      <w:r>
        <w:rPr>
          <w:rFonts w:hint="eastAsia"/>
        </w:rPr>
        <w:t>天。</w:t>
      </w:r>
    </w:p>
    <w:p w14:paraId="3075ED22" w14:textId="77777777" w:rsidR="00974049" w:rsidRDefault="00974049" w:rsidP="00974049">
      <w:pPr>
        <w:ind w:firstLineChars="200" w:firstLine="480"/>
      </w:pPr>
      <w:r>
        <w:rPr>
          <w:rFonts w:hint="eastAsia"/>
        </w:rPr>
        <w:t>（</w:t>
      </w:r>
      <w:r>
        <w:rPr>
          <w:rFonts w:hint="eastAsia"/>
        </w:rPr>
        <w:t>4</w:t>
      </w:r>
      <w:r>
        <w:rPr>
          <w:rFonts w:hint="eastAsia"/>
        </w:rPr>
        <w:t>）网购外卖食物。外卖食物是</w:t>
      </w:r>
      <w:r>
        <w:rPr>
          <w:rFonts w:hint="eastAsia"/>
        </w:rPr>
        <w:tab/>
        <w:t>O2O</w:t>
      </w:r>
      <w:r>
        <w:rPr>
          <w:rFonts w:hint="eastAsia"/>
        </w:rPr>
        <w:t>模式的典型代表，商家在外卖平台上申请注册成功后，消费者可基于外卖平台如美团和饿了么购买食物，与其他食物网购模式不同的是，网购外卖食物既包括生鲜农产品，也包括已经烹饪好的熟食。并且，由于这一模式主要满足城市内部居民的即时食物需求，因此配送时长一般在</w:t>
      </w:r>
      <w:r>
        <w:rPr>
          <w:rFonts w:hint="eastAsia"/>
        </w:rPr>
        <w:t>30</w:t>
      </w:r>
      <w:r>
        <w:rPr>
          <w:rFonts w:hint="eastAsia"/>
        </w:rPr>
        <w:t>分钟左右。</w:t>
      </w:r>
    </w:p>
    <w:p w14:paraId="3716FDEE" w14:textId="7670B295" w:rsidR="00974049" w:rsidRDefault="00974049" w:rsidP="00974049">
      <w:pPr>
        <w:ind w:firstLineChars="200" w:firstLine="480"/>
      </w:pPr>
      <w:r>
        <w:rPr>
          <w:rFonts w:hint="eastAsia"/>
        </w:rPr>
        <w:t>（</w:t>
      </w:r>
      <w:r>
        <w:rPr>
          <w:rFonts w:hint="eastAsia"/>
        </w:rPr>
        <w:t>5</w:t>
      </w:r>
      <w:r>
        <w:rPr>
          <w:rFonts w:hint="eastAsia"/>
        </w:rPr>
        <w:t>）网络社交群组团购食物。该食物网购模式是由个人自发组织的，借助微信、</w:t>
      </w:r>
      <w:r>
        <w:rPr>
          <w:rFonts w:hint="eastAsia"/>
        </w:rPr>
        <w:t>QQ</w:t>
      </w:r>
      <w:r>
        <w:rPr>
          <w:rFonts w:hint="eastAsia"/>
        </w:rPr>
        <w:t>等社交软件创建聊天群组，并在社交群内开展食物团购的活动。这一题模式主要是在新冠疫情影响下，为应对社区封控管理而发展形成的新兴食物网购模式</w:t>
      </w:r>
      <w:r>
        <w:fldChar w:fldCharType="begin"/>
      </w:r>
      <w:r>
        <w:instrText xml:space="preserve"> ADDIN EN.CITE &lt;EndNote&gt;&lt;Cite&gt;&lt;Author&gt;Zhang&lt;/Author&gt;&lt;Year&gt;2021&lt;/Year&gt;&lt;RecNum&gt;403&lt;/RecNum&gt;&lt;DisplayText&gt;&lt;style face="superscript"&gt;[103]&lt;/style&gt;&lt;/DisplayText&gt;&lt;record&gt;&lt;rec-number&gt;403&lt;/rec-number&gt;&lt;foreign-keys&gt;&lt;key app="EN" db-id="vsfxrtpv3svxsle509wvef0jad02fffdtfpr" timestamp="1680748804"&gt;403&lt;/key&gt;&lt;/foreign-keys&gt;&lt;ref-type name="Journal Article"&gt;17&lt;/ref-type&gt;&lt;contributors&gt;&lt;authors&gt;&lt;author&gt;Zhang, Y.&lt;/author&gt;&lt;author&gt;Yang, K.&lt;/author&gt;&lt;author&gt;Hou, S.&lt;/author&gt;&lt;author&gt;Zhong, T. Y.&lt;/author&gt;&lt;author&gt;Crush, J.&lt;/author&gt;&lt;/authors&gt;&lt;/contributors&gt;&lt;titles&gt;&lt;title&gt;Factors determining household-level food insecurity during COVID-19 epidemic: a case of Wuhan, China&lt;/title&gt;&lt;secondary-title&gt;Food &amp;amp; Nutrition Research&lt;/secondary-title&gt;&lt;/titles&gt;&lt;periodical&gt;&lt;full-title&gt;Food &amp;amp; Nutrition Research&lt;/full-title&gt;&lt;/periodical&gt;&lt;volume&gt;65&lt;/volume&gt;&lt;dates&gt;&lt;year&gt;2021&lt;/year&gt;&lt;pub-dates&gt;&lt;date&gt;Mar&lt;/date&gt;&lt;/pub-dates&gt;&lt;/dates&gt;&lt;isbn&gt;1654-6628&lt;/isbn&gt;&lt;accession-num&gt;WOS:000628770400001&lt;/accession-num&gt;&lt;urls&gt;&lt;related-urls&gt;&lt;url&gt;&amp;lt;Go to ISI&amp;gt;://WOS:000628770400001&lt;/url&gt;&lt;/related-urls&gt;&lt;/urls&gt;&lt;custom7&gt;5501&lt;/custom7&gt;&lt;electronic-resource-num&gt;10.29219/fnr.v65.5501&lt;/electronic-resource-num&gt;&lt;/record&gt;&lt;/Cite&gt;&lt;/EndNote&gt;</w:instrText>
      </w:r>
      <w:r>
        <w:fldChar w:fldCharType="separate"/>
      </w:r>
      <w:r w:rsidRPr="00974049">
        <w:rPr>
          <w:noProof/>
          <w:vertAlign w:val="superscript"/>
        </w:rPr>
        <w:t>[103]</w:t>
      </w:r>
      <w:r>
        <w:fldChar w:fldCharType="end"/>
      </w:r>
      <w:r>
        <w:rPr>
          <w:rFonts w:hint="eastAsia"/>
        </w:rPr>
        <w:t>。一般来说，团购的发起者通常会在群内统计群内成员的购买意愿，</w:t>
      </w:r>
      <w:r>
        <w:rPr>
          <w:rFonts w:hint="eastAsia"/>
        </w:rPr>
        <w:lastRenderedPageBreak/>
        <w:t>再与食物供应商之间确定购买事宜，最后再完成后续的食物运输、分配等事宜，配送用时通常为</w:t>
      </w:r>
      <w:r>
        <w:rPr>
          <w:rFonts w:hint="eastAsia"/>
        </w:rPr>
        <w:t>1-2</w:t>
      </w:r>
      <w:r>
        <w:rPr>
          <w:rFonts w:hint="eastAsia"/>
        </w:rPr>
        <w:t>天。</w:t>
      </w:r>
    </w:p>
    <w:p w14:paraId="08185F5E" w14:textId="77777777" w:rsidR="00974049" w:rsidRDefault="00974049" w:rsidP="00974049">
      <w:pPr>
        <w:ind w:firstLineChars="200" w:firstLine="480"/>
      </w:pPr>
    </w:p>
    <w:p w14:paraId="2A0F4CB3" w14:textId="68FEFC16" w:rsidR="00974049" w:rsidRPr="003F5302" w:rsidRDefault="00974049" w:rsidP="00974049">
      <w:pPr>
        <w:pStyle w:val="af"/>
        <w:rPr>
          <w:sz w:val="21"/>
          <w:szCs w:val="21"/>
        </w:rPr>
      </w:pPr>
      <w:bookmarkStart w:id="88" w:name="_Ref134260807"/>
      <w:bookmarkStart w:id="89" w:name="_Toc136079985"/>
      <w:r w:rsidRPr="003F5302">
        <w:rPr>
          <w:sz w:val="21"/>
          <w:szCs w:val="21"/>
        </w:rPr>
        <w:t>表</w:t>
      </w:r>
      <w:r w:rsidRPr="003F5302">
        <w:rPr>
          <w:sz w:val="21"/>
          <w:szCs w:val="21"/>
        </w:rPr>
        <w:t xml:space="preserve"> </w:t>
      </w:r>
      <w:r w:rsidRPr="003F5302">
        <w:rPr>
          <w:sz w:val="21"/>
          <w:szCs w:val="21"/>
        </w:rPr>
        <w:fldChar w:fldCharType="begin"/>
      </w:r>
      <w:r w:rsidRPr="003F5302">
        <w:rPr>
          <w:sz w:val="21"/>
          <w:szCs w:val="21"/>
        </w:rPr>
        <w:instrText xml:space="preserve"> STYLEREF 1 \s </w:instrText>
      </w:r>
      <w:r w:rsidRPr="003F5302">
        <w:rPr>
          <w:sz w:val="21"/>
          <w:szCs w:val="21"/>
        </w:rPr>
        <w:fldChar w:fldCharType="separate"/>
      </w:r>
      <w:r w:rsidR="00344E77">
        <w:rPr>
          <w:noProof/>
          <w:sz w:val="21"/>
          <w:szCs w:val="21"/>
        </w:rPr>
        <w:t>3</w:t>
      </w:r>
      <w:r w:rsidRPr="003F5302">
        <w:rPr>
          <w:sz w:val="21"/>
          <w:szCs w:val="21"/>
        </w:rPr>
        <w:fldChar w:fldCharType="end"/>
      </w:r>
      <w:r w:rsidRPr="003F5302">
        <w:rPr>
          <w:sz w:val="21"/>
          <w:szCs w:val="21"/>
        </w:rPr>
        <w:noBreakHyphen/>
      </w:r>
      <w:r w:rsidRPr="003F5302">
        <w:rPr>
          <w:sz w:val="21"/>
          <w:szCs w:val="21"/>
        </w:rPr>
        <w:fldChar w:fldCharType="begin"/>
      </w:r>
      <w:r w:rsidRPr="003F5302">
        <w:rPr>
          <w:sz w:val="21"/>
          <w:szCs w:val="21"/>
        </w:rPr>
        <w:instrText xml:space="preserve"> SEQ </w:instrText>
      </w:r>
      <w:r w:rsidRPr="003F5302">
        <w:rPr>
          <w:sz w:val="21"/>
          <w:szCs w:val="21"/>
        </w:rPr>
        <w:instrText>表</w:instrText>
      </w:r>
      <w:r w:rsidRPr="003F5302">
        <w:rPr>
          <w:sz w:val="21"/>
          <w:szCs w:val="21"/>
        </w:rPr>
        <w:instrText xml:space="preserve"> \* ARABIC \s 1 </w:instrText>
      </w:r>
      <w:r w:rsidRPr="003F5302">
        <w:rPr>
          <w:sz w:val="21"/>
          <w:szCs w:val="21"/>
        </w:rPr>
        <w:fldChar w:fldCharType="separate"/>
      </w:r>
      <w:r w:rsidR="00344E77">
        <w:rPr>
          <w:noProof/>
          <w:sz w:val="21"/>
          <w:szCs w:val="21"/>
        </w:rPr>
        <w:t>1</w:t>
      </w:r>
      <w:r w:rsidRPr="003F5302">
        <w:rPr>
          <w:sz w:val="21"/>
          <w:szCs w:val="21"/>
        </w:rPr>
        <w:fldChar w:fldCharType="end"/>
      </w:r>
      <w:bookmarkEnd w:id="88"/>
      <w:r w:rsidRPr="003F5302">
        <w:rPr>
          <w:sz w:val="21"/>
          <w:szCs w:val="21"/>
        </w:rPr>
        <w:t xml:space="preserve"> </w:t>
      </w:r>
      <w:r w:rsidRPr="003F5302">
        <w:rPr>
          <w:rFonts w:hint="eastAsia"/>
          <w:sz w:val="21"/>
          <w:szCs w:val="21"/>
        </w:rPr>
        <w:t>不同食物网购模式的主要差异</w:t>
      </w:r>
      <w:bookmarkEnd w:id="89"/>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276"/>
        <w:gridCol w:w="1134"/>
        <w:gridCol w:w="1701"/>
        <w:gridCol w:w="2210"/>
      </w:tblGrid>
      <w:tr w:rsidR="00974049" w:rsidRPr="003F5302" w14:paraId="7FC84405" w14:textId="77777777" w:rsidTr="00EF2BD8">
        <w:tc>
          <w:tcPr>
            <w:tcW w:w="1985" w:type="dxa"/>
            <w:tcBorders>
              <w:top w:val="single" w:sz="4" w:space="0" w:color="auto"/>
              <w:bottom w:val="single" w:sz="4" w:space="0" w:color="auto"/>
            </w:tcBorders>
          </w:tcPr>
          <w:p w14:paraId="27FE47AB" w14:textId="77777777" w:rsidR="00974049" w:rsidRPr="003F5302" w:rsidRDefault="00974049" w:rsidP="00EF2BD8">
            <w:pPr>
              <w:jc w:val="center"/>
              <w:rPr>
                <w:sz w:val="21"/>
                <w:szCs w:val="21"/>
              </w:rPr>
            </w:pPr>
            <w:r w:rsidRPr="003F5302">
              <w:rPr>
                <w:rFonts w:hint="eastAsia"/>
                <w:sz w:val="21"/>
                <w:szCs w:val="21"/>
              </w:rPr>
              <w:t>食物网购模式</w:t>
            </w:r>
          </w:p>
        </w:tc>
        <w:tc>
          <w:tcPr>
            <w:tcW w:w="1276" w:type="dxa"/>
            <w:tcBorders>
              <w:top w:val="single" w:sz="4" w:space="0" w:color="auto"/>
              <w:bottom w:val="single" w:sz="4" w:space="0" w:color="auto"/>
            </w:tcBorders>
          </w:tcPr>
          <w:p w14:paraId="61104063" w14:textId="77777777" w:rsidR="00974049" w:rsidRPr="003F5302" w:rsidRDefault="00974049" w:rsidP="00EF2BD8">
            <w:pPr>
              <w:jc w:val="center"/>
              <w:rPr>
                <w:sz w:val="21"/>
                <w:szCs w:val="21"/>
              </w:rPr>
            </w:pPr>
            <w:r w:rsidRPr="003F5302">
              <w:rPr>
                <w:rFonts w:hint="eastAsia"/>
                <w:sz w:val="21"/>
                <w:szCs w:val="21"/>
              </w:rPr>
              <w:t>配送方式</w:t>
            </w:r>
          </w:p>
        </w:tc>
        <w:tc>
          <w:tcPr>
            <w:tcW w:w="1134" w:type="dxa"/>
            <w:tcBorders>
              <w:top w:val="single" w:sz="4" w:space="0" w:color="auto"/>
              <w:bottom w:val="single" w:sz="4" w:space="0" w:color="auto"/>
            </w:tcBorders>
          </w:tcPr>
          <w:p w14:paraId="47830AEE" w14:textId="77777777" w:rsidR="00974049" w:rsidRPr="003F5302" w:rsidRDefault="00974049" w:rsidP="00EF2BD8">
            <w:pPr>
              <w:jc w:val="center"/>
              <w:rPr>
                <w:sz w:val="21"/>
                <w:szCs w:val="21"/>
              </w:rPr>
            </w:pPr>
            <w:r w:rsidRPr="003F5302">
              <w:rPr>
                <w:rFonts w:hint="eastAsia"/>
                <w:sz w:val="21"/>
                <w:szCs w:val="21"/>
              </w:rPr>
              <w:t>送达时限</w:t>
            </w:r>
          </w:p>
        </w:tc>
        <w:tc>
          <w:tcPr>
            <w:tcW w:w="1701" w:type="dxa"/>
            <w:tcBorders>
              <w:top w:val="single" w:sz="4" w:space="0" w:color="auto"/>
              <w:bottom w:val="single" w:sz="4" w:space="0" w:color="auto"/>
            </w:tcBorders>
          </w:tcPr>
          <w:p w14:paraId="094714B2" w14:textId="77777777" w:rsidR="00974049" w:rsidRPr="003F5302" w:rsidRDefault="00974049" w:rsidP="00EF2BD8">
            <w:pPr>
              <w:jc w:val="center"/>
              <w:rPr>
                <w:sz w:val="21"/>
                <w:szCs w:val="21"/>
              </w:rPr>
            </w:pPr>
            <w:r w:rsidRPr="003F5302">
              <w:rPr>
                <w:rFonts w:hint="eastAsia"/>
                <w:sz w:val="21"/>
                <w:szCs w:val="21"/>
              </w:rPr>
              <w:t>食物配送来源</w:t>
            </w:r>
          </w:p>
        </w:tc>
        <w:tc>
          <w:tcPr>
            <w:tcW w:w="2210" w:type="dxa"/>
            <w:tcBorders>
              <w:top w:val="single" w:sz="4" w:space="0" w:color="auto"/>
              <w:bottom w:val="single" w:sz="4" w:space="0" w:color="auto"/>
            </w:tcBorders>
          </w:tcPr>
          <w:p w14:paraId="06F1A80A" w14:textId="77777777" w:rsidR="00974049" w:rsidRPr="003F5302" w:rsidRDefault="00974049" w:rsidP="00EF2BD8">
            <w:pPr>
              <w:jc w:val="center"/>
              <w:rPr>
                <w:sz w:val="21"/>
                <w:szCs w:val="21"/>
              </w:rPr>
            </w:pPr>
            <w:r w:rsidRPr="003F5302">
              <w:rPr>
                <w:rFonts w:hint="eastAsia"/>
                <w:sz w:val="21"/>
                <w:szCs w:val="21"/>
              </w:rPr>
              <w:t>典型代表</w:t>
            </w:r>
          </w:p>
        </w:tc>
      </w:tr>
      <w:tr w:rsidR="00974049" w:rsidRPr="003F5302" w14:paraId="1939B7BB" w14:textId="77777777" w:rsidTr="00EF2BD8">
        <w:tc>
          <w:tcPr>
            <w:tcW w:w="1985" w:type="dxa"/>
            <w:tcBorders>
              <w:top w:val="single" w:sz="4" w:space="0" w:color="auto"/>
            </w:tcBorders>
            <w:vAlign w:val="center"/>
          </w:tcPr>
          <w:p w14:paraId="40E68374" w14:textId="77777777" w:rsidR="00974049" w:rsidRPr="003F5302" w:rsidRDefault="00974049" w:rsidP="00EF2BD8">
            <w:pPr>
              <w:rPr>
                <w:sz w:val="21"/>
                <w:szCs w:val="21"/>
              </w:rPr>
            </w:pPr>
            <w:r w:rsidRPr="003F5302">
              <w:rPr>
                <w:rFonts w:cs="等线" w:hint="eastAsia"/>
                <w:color w:val="000000"/>
                <w:kern w:val="0"/>
                <w:sz w:val="21"/>
                <w:szCs w:val="21"/>
                <w:lang w:bidi="ar"/>
              </w:rPr>
              <w:t>网购生鲜自提</w:t>
            </w:r>
          </w:p>
        </w:tc>
        <w:tc>
          <w:tcPr>
            <w:tcW w:w="1276" w:type="dxa"/>
            <w:tcBorders>
              <w:top w:val="single" w:sz="4" w:space="0" w:color="auto"/>
            </w:tcBorders>
            <w:vAlign w:val="center"/>
          </w:tcPr>
          <w:p w14:paraId="664DDAEC" w14:textId="77777777" w:rsidR="00974049" w:rsidRPr="003F5302" w:rsidRDefault="00974049" w:rsidP="00EF2BD8">
            <w:pPr>
              <w:rPr>
                <w:sz w:val="21"/>
                <w:szCs w:val="21"/>
              </w:rPr>
            </w:pPr>
            <w:r w:rsidRPr="003F5302">
              <w:rPr>
                <w:rFonts w:hint="eastAsia"/>
                <w:sz w:val="21"/>
                <w:szCs w:val="21"/>
              </w:rPr>
              <w:t>自提</w:t>
            </w:r>
          </w:p>
        </w:tc>
        <w:tc>
          <w:tcPr>
            <w:tcW w:w="1134" w:type="dxa"/>
            <w:tcBorders>
              <w:top w:val="single" w:sz="4" w:space="0" w:color="auto"/>
            </w:tcBorders>
            <w:vAlign w:val="center"/>
          </w:tcPr>
          <w:p w14:paraId="53D46B25" w14:textId="77777777" w:rsidR="00974049" w:rsidRPr="003F5302" w:rsidRDefault="00974049" w:rsidP="00EF2BD8">
            <w:pPr>
              <w:rPr>
                <w:sz w:val="21"/>
                <w:szCs w:val="21"/>
              </w:rPr>
            </w:pPr>
            <w:r w:rsidRPr="003F5302">
              <w:rPr>
                <w:rFonts w:hint="eastAsia"/>
                <w:sz w:val="21"/>
                <w:szCs w:val="21"/>
              </w:rPr>
              <w:t>次日达</w:t>
            </w:r>
          </w:p>
        </w:tc>
        <w:tc>
          <w:tcPr>
            <w:tcW w:w="1701" w:type="dxa"/>
            <w:tcBorders>
              <w:top w:val="single" w:sz="4" w:space="0" w:color="auto"/>
            </w:tcBorders>
            <w:vAlign w:val="center"/>
          </w:tcPr>
          <w:p w14:paraId="171F5B5C" w14:textId="77777777" w:rsidR="00974049" w:rsidRPr="003F5302" w:rsidRDefault="00974049" w:rsidP="00EF2BD8">
            <w:pPr>
              <w:rPr>
                <w:sz w:val="21"/>
                <w:szCs w:val="21"/>
              </w:rPr>
            </w:pPr>
            <w:r w:rsidRPr="003F5302">
              <w:rPr>
                <w:rFonts w:hint="eastAsia"/>
                <w:sz w:val="21"/>
                <w:szCs w:val="21"/>
              </w:rPr>
              <w:t>城郊储货仓</w:t>
            </w:r>
          </w:p>
        </w:tc>
        <w:tc>
          <w:tcPr>
            <w:tcW w:w="2210" w:type="dxa"/>
            <w:tcBorders>
              <w:top w:val="single" w:sz="4" w:space="0" w:color="auto"/>
            </w:tcBorders>
            <w:vAlign w:val="center"/>
          </w:tcPr>
          <w:p w14:paraId="2900A7FF" w14:textId="77777777" w:rsidR="00974049" w:rsidRPr="003F5302" w:rsidRDefault="00974049" w:rsidP="00EF2BD8">
            <w:pPr>
              <w:rPr>
                <w:sz w:val="21"/>
                <w:szCs w:val="21"/>
              </w:rPr>
            </w:pPr>
            <w:r w:rsidRPr="003F5302">
              <w:rPr>
                <w:rFonts w:hint="eastAsia"/>
                <w:sz w:val="21"/>
                <w:szCs w:val="21"/>
              </w:rPr>
              <w:t>美团优选、多多买菜、兴盛优选</w:t>
            </w:r>
          </w:p>
        </w:tc>
      </w:tr>
      <w:tr w:rsidR="00974049" w:rsidRPr="003F5302" w14:paraId="7BAAC337" w14:textId="77777777" w:rsidTr="00EF2BD8">
        <w:tc>
          <w:tcPr>
            <w:tcW w:w="1985" w:type="dxa"/>
            <w:vAlign w:val="center"/>
          </w:tcPr>
          <w:p w14:paraId="564A4F75" w14:textId="77777777" w:rsidR="00974049" w:rsidRPr="003F5302" w:rsidRDefault="00974049" w:rsidP="00EF2BD8">
            <w:pPr>
              <w:rPr>
                <w:sz w:val="21"/>
                <w:szCs w:val="21"/>
              </w:rPr>
            </w:pPr>
            <w:r w:rsidRPr="003F5302">
              <w:rPr>
                <w:rFonts w:cs="等线" w:hint="eastAsia"/>
                <w:color w:val="000000"/>
                <w:kern w:val="0"/>
                <w:sz w:val="21"/>
                <w:szCs w:val="21"/>
                <w:lang w:bidi="ar"/>
              </w:rPr>
              <w:t>网购生鲜配送到家</w:t>
            </w:r>
          </w:p>
        </w:tc>
        <w:tc>
          <w:tcPr>
            <w:tcW w:w="1276" w:type="dxa"/>
            <w:vAlign w:val="center"/>
          </w:tcPr>
          <w:p w14:paraId="7BD72320" w14:textId="77777777" w:rsidR="00974049" w:rsidRPr="003F5302" w:rsidRDefault="00974049" w:rsidP="00EF2BD8">
            <w:pPr>
              <w:rPr>
                <w:sz w:val="21"/>
                <w:szCs w:val="21"/>
              </w:rPr>
            </w:pPr>
            <w:r w:rsidRPr="003F5302">
              <w:rPr>
                <w:rFonts w:hint="eastAsia"/>
                <w:sz w:val="21"/>
                <w:szCs w:val="21"/>
              </w:rPr>
              <w:t>配送到家</w:t>
            </w:r>
          </w:p>
        </w:tc>
        <w:tc>
          <w:tcPr>
            <w:tcW w:w="1134" w:type="dxa"/>
            <w:vAlign w:val="center"/>
          </w:tcPr>
          <w:p w14:paraId="076B8AD9" w14:textId="77777777" w:rsidR="00974049" w:rsidRPr="003F5302" w:rsidRDefault="00974049" w:rsidP="00EF2BD8">
            <w:pPr>
              <w:rPr>
                <w:sz w:val="21"/>
                <w:szCs w:val="21"/>
              </w:rPr>
            </w:pPr>
            <w:r w:rsidRPr="003F5302">
              <w:rPr>
                <w:rFonts w:hint="eastAsia"/>
                <w:sz w:val="21"/>
                <w:szCs w:val="21"/>
              </w:rPr>
              <w:t>半天</w:t>
            </w:r>
          </w:p>
        </w:tc>
        <w:tc>
          <w:tcPr>
            <w:tcW w:w="1701" w:type="dxa"/>
            <w:vAlign w:val="center"/>
          </w:tcPr>
          <w:p w14:paraId="43BA6300" w14:textId="77777777" w:rsidR="00974049" w:rsidRPr="003F5302" w:rsidRDefault="00974049" w:rsidP="00EF2BD8">
            <w:pPr>
              <w:rPr>
                <w:sz w:val="21"/>
                <w:szCs w:val="21"/>
              </w:rPr>
            </w:pPr>
            <w:r w:rsidRPr="003F5302">
              <w:rPr>
                <w:rFonts w:hint="eastAsia"/>
                <w:sz w:val="21"/>
                <w:szCs w:val="21"/>
              </w:rPr>
              <w:t>超市</w:t>
            </w:r>
          </w:p>
        </w:tc>
        <w:tc>
          <w:tcPr>
            <w:tcW w:w="2210" w:type="dxa"/>
            <w:vAlign w:val="center"/>
          </w:tcPr>
          <w:p w14:paraId="6074CB5E" w14:textId="77777777" w:rsidR="00974049" w:rsidRPr="003F5302" w:rsidRDefault="00974049" w:rsidP="00EF2BD8">
            <w:pPr>
              <w:rPr>
                <w:sz w:val="21"/>
                <w:szCs w:val="21"/>
              </w:rPr>
            </w:pPr>
            <w:r w:rsidRPr="003F5302">
              <w:rPr>
                <w:rFonts w:hint="eastAsia"/>
                <w:sz w:val="21"/>
                <w:szCs w:val="21"/>
              </w:rPr>
              <w:t>京东到家、淘鲜达、永辉超市、叮咚买菜</w:t>
            </w:r>
          </w:p>
        </w:tc>
      </w:tr>
      <w:tr w:rsidR="00974049" w:rsidRPr="003F5302" w14:paraId="42FF58A8" w14:textId="77777777" w:rsidTr="00EF2BD8">
        <w:tc>
          <w:tcPr>
            <w:tcW w:w="1985" w:type="dxa"/>
            <w:vAlign w:val="center"/>
          </w:tcPr>
          <w:p w14:paraId="61100EAA" w14:textId="77777777" w:rsidR="00974049" w:rsidRPr="003F5302" w:rsidRDefault="00974049" w:rsidP="00EF2BD8">
            <w:pPr>
              <w:rPr>
                <w:sz w:val="21"/>
                <w:szCs w:val="21"/>
              </w:rPr>
            </w:pPr>
            <w:r w:rsidRPr="003F5302">
              <w:rPr>
                <w:rFonts w:cs="等线" w:hint="eastAsia"/>
                <w:color w:val="000000"/>
                <w:kern w:val="0"/>
                <w:sz w:val="21"/>
                <w:szCs w:val="21"/>
                <w:lang w:bidi="ar"/>
              </w:rPr>
              <w:t>网购包装食物</w:t>
            </w:r>
          </w:p>
        </w:tc>
        <w:tc>
          <w:tcPr>
            <w:tcW w:w="1276" w:type="dxa"/>
            <w:vAlign w:val="center"/>
          </w:tcPr>
          <w:p w14:paraId="400F68FF" w14:textId="77777777" w:rsidR="00974049" w:rsidRPr="003F5302" w:rsidRDefault="00974049" w:rsidP="00EF2BD8">
            <w:pPr>
              <w:rPr>
                <w:sz w:val="21"/>
                <w:szCs w:val="21"/>
              </w:rPr>
            </w:pPr>
            <w:r w:rsidRPr="003F5302">
              <w:rPr>
                <w:rFonts w:hint="eastAsia"/>
                <w:sz w:val="21"/>
                <w:szCs w:val="21"/>
              </w:rPr>
              <w:t>配送到家</w:t>
            </w:r>
          </w:p>
        </w:tc>
        <w:tc>
          <w:tcPr>
            <w:tcW w:w="1134" w:type="dxa"/>
            <w:vAlign w:val="center"/>
          </w:tcPr>
          <w:p w14:paraId="2A3BE54A" w14:textId="77777777" w:rsidR="00974049" w:rsidRPr="003F5302" w:rsidRDefault="00974049" w:rsidP="00EF2BD8">
            <w:pPr>
              <w:rPr>
                <w:sz w:val="21"/>
                <w:szCs w:val="21"/>
              </w:rPr>
            </w:pPr>
            <w:r w:rsidRPr="003F5302">
              <w:rPr>
                <w:rFonts w:hint="eastAsia"/>
                <w:sz w:val="21"/>
                <w:szCs w:val="21"/>
              </w:rPr>
              <w:t>3</w:t>
            </w:r>
            <w:r w:rsidRPr="003F5302">
              <w:rPr>
                <w:rFonts w:hint="eastAsia"/>
                <w:sz w:val="21"/>
                <w:szCs w:val="21"/>
              </w:rPr>
              <w:t>天左右</w:t>
            </w:r>
          </w:p>
        </w:tc>
        <w:tc>
          <w:tcPr>
            <w:tcW w:w="1701" w:type="dxa"/>
            <w:vAlign w:val="center"/>
          </w:tcPr>
          <w:p w14:paraId="56D81BE0" w14:textId="77777777" w:rsidR="00974049" w:rsidRPr="003F5302" w:rsidRDefault="00974049" w:rsidP="00EF2BD8">
            <w:pPr>
              <w:rPr>
                <w:sz w:val="21"/>
                <w:szCs w:val="21"/>
              </w:rPr>
            </w:pPr>
            <w:r w:rsidRPr="003F5302">
              <w:rPr>
                <w:rFonts w:hint="eastAsia"/>
                <w:sz w:val="21"/>
                <w:szCs w:val="21"/>
              </w:rPr>
              <w:t>各地</w:t>
            </w:r>
          </w:p>
        </w:tc>
        <w:tc>
          <w:tcPr>
            <w:tcW w:w="2210" w:type="dxa"/>
            <w:vAlign w:val="center"/>
          </w:tcPr>
          <w:p w14:paraId="3BB251F8" w14:textId="77777777" w:rsidR="00974049" w:rsidRPr="003F5302" w:rsidRDefault="00974049" w:rsidP="00EF2BD8">
            <w:pPr>
              <w:rPr>
                <w:sz w:val="21"/>
                <w:szCs w:val="21"/>
              </w:rPr>
            </w:pPr>
            <w:r w:rsidRPr="003F5302">
              <w:rPr>
                <w:rFonts w:hint="eastAsia"/>
                <w:sz w:val="21"/>
                <w:szCs w:val="21"/>
              </w:rPr>
              <w:t>淘宝、京东、拼多多</w:t>
            </w:r>
          </w:p>
        </w:tc>
      </w:tr>
      <w:tr w:rsidR="00974049" w:rsidRPr="003F5302" w14:paraId="1C6F0D8B" w14:textId="77777777" w:rsidTr="00EF2BD8">
        <w:tc>
          <w:tcPr>
            <w:tcW w:w="1985" w:type="dxa"/>
            <w:vAlign w:val="center"/>
          </w:tcPr>
          <w:p w14:paraId="58F8FC65" w14:textId="77777777" w:rsidR="00974049" w:rsidRPr="003F5302" w:rsidRDefault="00974049" w:rsidP="00EF2BD8">
            <w:pPr>
              <w:rPr>
                <w:sz w:val="21"/>
                <w:szCs w:val="21"/>
              </w:rPr>
            </w:pPr>
            <w:r w:rsidRPr="003F5302">
              <w:rPr>
                <w:rFonts w:cs="等线" w:hint="eastAsia"/>
                <w:color w:val="000000"/>
                <w:kern w:val="0"/>
                <w:sz w:val="21"/>
                <w:szCs w:val="21"/>
                <w:lang w:bidi="ar"/>
              </w:rPr>
              <w:t>网购外卖食物</w:t>
            </w:r>
          </w:p>
        </w:tc>
        <w:tc>
          <w:tcPr>
            <w:tcW w:w="1276" w:type="dxa"/>
            <w:vAlign w:val="center"/>
          </w:tcPr>
          <w:p w14:paraId="62F7A6F3" w14:textId="77777777" w:rsidR="00974049" w:rsidRPr="003F5302" w:rsidRDefault="00974049" w:rsidP="00EF2BD8">
            <w:pPr>
              <w:rPr>
                <w:sz w:val="21"/>
                <w:szCs w:val="21"/>
              </w:rPr>
            </w:pPr>
            <w:r w:rsidRPr="003F5302">
              <w:rPr>
                <w:rFonts w:hint="eastAsia"/>
                <w:sz w:val="21"/>
                <w:szCs w:val="21"/>
              </w:rPr>
              <w:t>配送到家</w:t>
            </w:r>
          </w:p>
        </w:tc>
        <w:tc>
          <w:tcPr>
            <w:tcW w:w="1134" w:type="dxa"/>
            <w:vAlign w:val="center"/>
          </w:tcPr>
          <w:p w14:paraId="51CCA692" w14:textId="77777777" w:rsidR="00974049" w:rsidRPr="003F5302" w:rsidRDefault="00974049" w:rsidP="00EF2BD8">
            <w:pPr>
              <w:rPr>
                <w:sz w:val="21"/>
                <w:szCs w:val="21"/>
              </w:rPr>
            </w:pPr>
            <w:r w:rsidRPr="003F5302">
              <w:rPr>
                <w:rFonts w:hint="eastAsia"/>
                <w:sz w:val="21"/>
                <w:szCs w:val="21"/>
              </w:rPr>
              <w:t>1</w:t>
            </w:r>
            <w:r w:rsidRPr="003F5302">
              <w:rPr>
                <w:rFonts w:hint="eastAsia"/>
                <w:sz w:val="21"/>
                <w:szCs w:val="21"/>
              </w:rPr>
              <w:t>小时内</w:t>
            </w:r>
          </w:p>
        </w:tc>
        <w:tc>
          <w:tcPr>
            <w:tcW w:w="1701" w:type="dxa"/>
            <w:vAlign w:val="center"/>
          </w:tcPr>
          <w:p w14:paraId="331F1744" w14:textId="77777777" w:rsidR="00974049" w:rsidRPr="003F5302" w:rsidRDefault="00974049" w:rsidP="00EF2BD8">
            <w:pPr>
              <w:rPr>
                <w:sz w:val="21"/>
                <w:szCs w:val="21"/>
              </w:rPr>
            </w:pPr>
            <w:r w:rsidRPr="003F5302">
              <w:rPr>
                <w:rFonts w:hint="eastAsia"/>
                <w:sz w:val="21"/>
                <w:szCs w:val="21"/>
              </w:rPr>
              <w:t>城内超市、菜场、菜店、餐饮店等</w:t>
            </w:r>
          </w:p>
        </w:tc>
        <w:tc>
          <w:tcPr>
            <w:tcW w:w="2210" w:type="dxa"/>
            <w:vAlign w:val="center"/>
          </w:tcPr>
          <w:p w14:paraId="4ACC5894" w14:textId="77777777" w:rsidR="00974049" w:rsidRPr="003F5302" w:rsidRDefault="00974049" w:rsidP="00EF2BD8">
            <w:pPr>
              <w:rPr>
                <w:sz w:val="21"/>
                <w:szCs w:val="21"/>
              </w:rPr>
            </w:pPr>
            <w:r w:rsidRPr="003F5302">
              <w:rPr>
                <w:rFonts w:hint="eastAsia"/>
                <w:sz w:val="21"/>
                <w:szCs w:val="21"/>
              </w:rPr>
              <w:t>美团、饿了么</w:t>
            </w:r>
          </w:p>
        </w:tc>
      </w:tr>
      <w:tr w:rsidR="00974049" w:rsidRPr="003F5302" w14:paraId="50882513" w14:textId="77777777" w:rsidTr="00EF2BD8">
        <w:tc>
          <w:tcPr>
            <w:tcW w:w="1985" w:type="dxa"/>
            <w:tcBorders>
              <w:bottom w:val="single" w:sz="4" w:space="0" w:color="auto"/>
            </w:tcBorders>
            <w:vAlign w:val="center"/>
          </w:tcPr>
          <w:p w14:paraId="6B6756EC" w14:textId="77777777" w:rsidR="00974049" w:rsidRPr="003F5302" w:rsidRDefault="00974049" w:rsidP="00EF2BD8">
            <w:pPr>
              <w:rPr>
                <w:sz w:val="21"/>
                <w:szCs w:val="21"/>
              </w:rPr>
            </w:pPr>
            <w:r w:rsidRPr="003F5302">
              <w:rPr>
                <w:rFonts w:cs="等线" w:hint="eastAsia"/>
                <w:color w:val="000000"/>
                <w:kern w:val="0"/>
                <w:sz w:val="21"/>
                <w:szCs w:val="21"/>
                <w:lang w:bidi="ar"/>
              </w:rPr>
              <w:t>网络社交群组团购食物</w:t>
            </w:r>
          </w:p>
        </w:tc>
        <w:tc>
          <w:tcPr>
            <w:tcW w:w="1276" w:type="dxa"/>
            <w:tcBorders>
              <w:bottom w:val="single" w:sz="4" w:space="0" w:color="auto"/>
            </w:tcBorders>
            <w:vAlign w:val="center"/>
          </w:tcPr>
          <w:p w14:paraId="767E9C3C" w14:textId="77777777" w:rsidR="00974049" w:rsidRPr="003F5302" w:rsidRDefault="00974049" w:rsidP="00EF2BD8">
            <w:pPr>
              <w:rPr>
                <w:sz w:val="21"/>
                <w:szCs w:val="21"/>
              </w:rPr>
            </w:pPr>
            <w:r w:rsidRPr="003F5302">
              <w:rPr>
                <w:rFonts w:hint="eastAsia"/>
                <w:sz w:val="21"/>
                <w:szCs w:val="21"/>
              </w:rPr>
              <w:t>自提</w:t>
            </w:r>
          </w:p>
        </w:tc>
        <w:tc>
          <w:tcPr>
            <w:tcW w:w="1134" w:type="dxa"/>
            <w:tcBorders>
              <w:bottom w:val="single" w:sz="4" w:space="0" w:color="auto"/>
            </w:tcBorders>
            <w:vAlign w:val="center"/>
          </w:tcPr>
          <w:p w14:paraId="723C976A" w14:textId="77777777" w:rsidR="00974049" w:rsidRPr="003F5302" w:rsidRDefault="00974049" w:rsidP="00EF2BD8">
            <w:pPr>
              <w:rPr>
                <w:sz w:val="21"/>
                <w:szCs w:val="21"/>
              </w:rPr>
            </w:pPr>
            <w:r w:rsidRPr="003F5302">
              <w:rPr>
                <w:rFonts w:hint="eastAsia"/>
                <w:sz w:val="21"/>
                <w:szCs w:val="21"/>
              </w:rPr>
              <w:t>1</w:t>
            </w:r>
            <w:r w:rsidRPr="003F5302">
              <w:rPr>
                <w:sz w:val="21"/>
                <w:szCs w:val="21"/>
              </w:rPr>
              <w:t>-2</w:t>
            </w:r>
            <w:r w:rsidRPr="003F5302">
              <w:rPr>
                <w:rFonts w:hint="eastAsia"/>
                <w:sz w:val="21"/>
                <w:szCs w:val="21"/>
              </w:rPr>
              <w:t>天</w:t>
            </w:r>
          </w:p>
        </w:tc>
        <w:tc>
          <w:tcPr>
            <w:tcW w:w="1701" w:type="dxa"/>
            <w:tcBorders>
              <w:bottom w:val="single" w:sz="4" w:space="0" w:color="auto"/>
            </w:tcBorders>
            <w:vAlign w:val="center"/>
          </w:tcPr>
          <w:p w14:paraId="1989B3D2" w14:textId="77777777" w:rsidR="00974049" w:rsidRPr="003F5302" w:rsidRDefault="00974049" w:rsidP="00EF2BD8">
            <w:pPr>
              <w:rPr>
                <w:sz w:val="21"/>
                <w:szCs w:val="21"/>
              </w:rPr>
            </w:pPr>
            <w:r w:rsidRPr="003F5302">
              <w:rPr>
                <w:rFonts w:hint="eastAsia"/>
                <w:sz w:val="21"/>
                <w:szCs w:val="21"/>
              </w:rPr>
              <w:t>城郊农业</w:t>
            </w:r>
          </w:p>
        </w:tc>
        <w:tc>
          <w:tcPr>
            <w:tcW w:w="2210" w:type="dxa"/>
            <w:tcBorders>
              <w:bottom w:val="single" w:sz="4" w:space="0" w:color="auto"/>
            </w:tcBorders>
            <w:vAlign w:val="center"/>
          </w:tcPr>
          <w:p w14:paraId="52C451EF" w14:textId="77777777" w:rsidR="00974049" w:rsidRPr="003F5302" w:rsidRDefault="00974049" w:rsidP="00EF2BD8">
            <w:pPr>
              <w:rPr>
                <w:sz w:val="21"/>
                <w:szCs w:val="21"/>
              </w:rPr>
            </w:pPr>
            <w:r w:rsidRPr="003F5302">
              <w:rPr>
                <w:rFonts w:hint="eastAsia"/>
                <w:sz w:val="21"/>
                <w:szCs w:val="21"/>
              </w:rPr>
              <w:t>微信小程序、微信公众号</w:t>
            </w:r>
          </w:p>
        </w:tc>
      </w:tr>
    </w:tbl>
    <w:p w14:paraId="12032F49" w14:textId="77777777" w:rsidR="00974049" w:rsidRPr="003F5302" w:rsidRDefault="00974049" w:rsidP="00974049">
      <w:pPr>
        <w:rPr>
          <w:sz w:val="21"/>
          <w:szCs w:val="21"/>
        </w:rPr>
      </w:pPr>
      <w:r w:rsidRPr="003F5302">
        <w:rPr>
          <w:rFonts w:hint="eastAsia"/>
          <w:sz w:val="21"/>
          <w:szCs w:val="21"/>
        </w:rPr>
        <w:t>资料来源：作者整理得到。</w:t>
      </w:r>
    </w:p>
    <w:p w14:paraId="1F39ADC8" w14:textId="77777777" w:rsidR="00974049" w:rsidRPr="00DF2967" w:rsidRDefault="00974049" w:rsidP="00974049"/>
    <w:p w14:paraId="02CC9638" w14:textId="77777777" w:rsidR="00974049" w:rsidRDefault="00974049" w:rsidP="00974049">
      <w:pPr>
        <w:pStyle w:val="3"/>
        <w:spacing w:before="156" w:after="156"/>
      </w:pPr>
      <w:bookmarkStart w:id="90" w:name="_Toc136075374"/>
      <w:r>
        <w:rPr>
          <w:rFonts w:hint="eastAsia"/>
        </w:rPr>
        <w:t>膳食质量相关概念辨析</w:t>
      </w:r>
      <w:bookmarkEnd w:id="90"/>
    </w:p>
    <w:p w14:paraId="7DAB9D89" w14:textId="77777777" w:rsidR="00974049" w:rsidRPr="004659EE" w:rsidRDefault="00974049" w:rsidP="00974049">
      <w:pPr>
        <w:ind w:firstLineChars="200" w:firstLine="482"/>
        <w:rPr>
          <w:b/>
          <w:bCs/>
        </w:rPr>
      </w:pPr>
      <w:r w:rsidRPr="004659EE">
        <w:rPr>
          <w:rFonts w:hint="eastAsia"/>
          <w:b/>
          <w:bCs/>
        </w:rPr>
        <w:t>（</w:t>
      </w:r>
      <w:r w:rsidRPr="004659EE">
        <w:rPr>
          <w:b/>
          <w:bCs/>
        </w:rPr>
        <w:t>1</w:t>
      </w:r>
      <w:r w:rsidRPr="004659EE">
        <w:rPr>
          <w:rFonts w:hint="eastAsia"/>
          <w:b/>
          <w:bCs/>
        </w:rPr>
        <w:t>）“</w:t>
      </w:r>
      <w:r w:rsidRPr="004659EE">
        <w:rPr>
          <w:b/>
          <w:bCs/>
        </w:rPr>
        <w:t>Food Security</w:t>
      </w:r>
      <w:r w:rsidRPr="004659EE">
        <w:rPr>
          <w:rFonts w:hint="eastAsia"/>
          <w:b/>
          <w:bCs/>
        </w:rPr>
        <w:t>”的翻译</w:t>
      </w:r>
    </w:p>
    <w:p w14:paraId="3BC77DA5" w14:textId="4F72DF51" w:rsidR="00974049" w:rsidRDefault="00974049" w:rsidP="00974049">
      <w:pPr>
        <w:ind w:firstLineChars="200" w:firstLine="480"/>
      </w:pPr>
      <w:r>
        <w:rPr>
          <w:rFonts w:hint="eastAsia"/>
        </w:rPr>
        <w:t>由于</w:t>
      </w:r>
      <w:r w:rsidRPr="003012B1">
        <w:rPr>
          <w:rFonts w:hint="eastAsia"/>
        </w:rPr>
        <w:t>“</w:t>
      </w:r>
      <w:r>
        <w:rPr>
          <w:rFonts w:hint="eastAsia"/>
        </w:rPr>
        <w:t>F</w:t>
      </w:r>
      <w:r w:rsidRPr="003012B1">
        <w:t xml:space="preserve">ood </w:t>
      </w:r>
      <w:r>
        <w:rPr>
          <w:rFonts w:hint="eastAsia"/>
        </w:rPr>
        <w:t>S</w:t>
      </w:r>
      <w:r w:rsidRPr="003012B1">
        <w:t>ecurity</w:t>
      </w:r>
      <w:r>
        <w:rPr>
          <w:rFonts w:hint="eastAsia"/>
        </w:rPr>
        <w:t>”内涵的动态发展，以及国内社会经济环境的不断变化，</w:t>
      </w:r>
      <w:r w:rsidRPr="003012B1">
        <w:rPr>
          <w:rFonts w:hint="eastAsia"/>
        </w:rPr>
        <w:t>“</w:t>
      </w:r>
      <w:r>
        <w:rPr>
          <w:rFonts w:hint="eastAsia"/>
        </w:rPr>
        <w:t>F</w:t>
      </w:r>
      <w:r w:rsidRPr="003012B1">
        <w:t xml:space="preserve">ood </w:t>
      </w:r>
      <w:r>
        <w:rPr>
          <w:rFonts w:hint="eastAsia"/>
        </w:rPr>
        <w:t>S</w:t>
      </w:r>
      <w:r w:rsidRPr="003012B1">
        <w:t>ecurity</w:t>
      </w:r>
      <w:r>
        <w:rPr>
          <w:rFonts w:hint="eastAsia"/>
        </w:rPr>
        <w:t>”在国内的主流翻译主要有粮食安全、食物保障和食物安全三个名词。首先，由于二十一世纪初我国食物消费水平不高，且以粮食消费为主，</w:t>
      </w:r>
      <w:r>
        <w:rPr>
          <w:rFonts w:hint="eastAsia"/>
        </w:rPr>
        <w:t>1</w:t>
      </w:r>
      <w:r>
        <w:t>996</w:t>
      </w:r>
      <w:r>
        <w:rPr>
          <w:rFonts w:hint="eastAsia"/>
        </w:rPr>
        <w:t>年《我国粮食问题》白皮书也明确提出“</w:t>
      </w:r>
      <w:r w:rsidRPr="00335AA6">
        <w:rPr>
          <w:rFonts w:hint="eastAsia"/>
        </w:rPr>
        <w:t>立足国内资源，实现粮食基本自给，是中国解决粮食供需问题的基本方针</w:t>
      </w:r>
      <w:r>
        <w:rPr>
          <w:rFonts w:hint="eastAsia"/>
        </w:rPr>
        <w:t>”</w:t>
      </w:r>
      <w:r>
        <w:fldChar w:fldCharType="begin"/>
      </w:r>
      <w:r>
        <w:rPr>
          <w:rFonts w:hint="eastAsia"/>
        </w:rPr>
        <w:instrText xml:space="preserve"> ADDIN EN.CITE &lt;EndNote&gt;&lt;Cite&gt;&lt;Author&gt;</w:instrText>
      </w:r>
      <w:r>
        <w:rPr>
          <w:rFonts w:hint="eastAsia"/>
        </w:rPr>
        <w:instrText>中华人民共和国国务院新闻办公室</w:instrText>
      </w:r>
      <w:r>
        <w:rPr>
          <w:rFonts w:hint="eastAsia"/>
        </w:rPr>
        <w:instrText>&lt;/Author&gt;&lt;Year&gt;2005-05-25&lt;/Year&gt;&lt;RecNum&gt;231&lt;/RecNum&gt;&lt;DisplayText&gt;&lt;style face="superscript"&gt;[1]&lt;/style&gt;&lt;/DisplayText&gt;&lt;record&gt;&lt;rec-number&gt;231&lt;/rec-number&gt;&lt;foreign-keys&gt;&lt;key app="EN" db-id="vsfxrtpv3svxsle509wvef0jad02fffdtfpr" timestamp="1665127775"&gt;231&lt;/key&gt;&lt;/foreign-keys&gt;&lt;ref-type name="Web Page"&gt;12&lt;/ref-type&gt;&lt;contributors&gt;&lt;authors&gt;&lt;author&gt;&lt;style face="normal" font="default" charset="134" size="100%"&gt;</w:instrText>
      </w:r>
      <w:r>
        <w:rPr>
          <w:rFonts w:hint="eastAsia"/>
        </w:rPr>
        <w:instrText>中华人民共和国国务院新闻办公室</w:instrText>
      </w:r>
      <w:r>
        <w:rPr>
          <w:rFonts w:hint="eastAsia"/>
        </w:rPr>
        <w:instrText>&lt;/style&gt;&lt;/author&gt;&lt;/authors&gt;&lt;/contributors&gt;&lt;titles&gt;&lt;title&gt;&lt;style face="normal" font="default" charset="134" size="100%"&gt;</w:instrText>
      </w:r>
      <w:r>
        <w:rPr>
          <w:rFonts w:hint="eastAsia"/>
        </w:rPr>
        <w:instrText>中国的粮食问题</w:instrText>
      </w:r>
      <w:r>
        <w:rPr>
          <w:rFonts w:hint="eastAsia"/>
        </w:rPr>
        <w:instrText>&lt;/style&gt;&lt;/title&gt;&lt;/titles&gt;&lt;volume&gt;2023-05-10&lt;/volume&gt;&lt;dates&gt;&lt;year&gt;2005-05-25&lt;/year&gt;&lt;/dates&gt;&lt;urls&gt;&lt;related-urls&gt;&lt;url&gt;http://www.gov.cn/zhengce/2005-05/25/content_2615740</w:instrText>
      </w:r>
      <w:r>
        <w:instrText>.htm&lt;/url&gt;&lt;/related-urls&gt;&lt;/urls&gt;&lt;electronic-resource-num&gt;http://www.gov.cn/zhengce/2005-05/25/content_2615740.htm&lt;/electronic-resource-num&gt;&lt;/record&gt;&lt;/Cite&gt;&lt;/EndNote&gt;</w:instrText>
      </w:r>
      <w:r>
        <w:fldChar w:fldCharType="separate"/>
      </w:r>
      <w:r w:rsidRPr="00AD7DE3">
        <w:rPr>
          <w:noProof/>
          <w:vertAlign w:val="superscript"/>
        </w:rPr>
        <w:t>[1]</w:t>
      </w:r>
      <w:r>
        <w:fldChar w:fldCharType="end"/>
      </w:r>
      <w:r>
        <w:rPr>
          <w:rFonts w:hint="eastAsia"/>
        </w:rPr>
        <w:t>。可见，粮食问题是我国当时“</w:t>
      </w:r>
      <w:r>
        <w:rPr>
          <w:rFonts w:hint="eastAsia"/>
        </w:rPr>
        <w:t>F</w:t>
      </w:r>
      <w:r w:rsidRPr="003012B1">
        <w:t xml:space="preserve">ood </w:t>
      </w:r>
      <w:r>
        <w:rPr>
          <w:rFonts w:hint="eastAsia"/>
        </w:rPr>
        <w:t>S</w:t>
      </w:r>
      <w:r w:rsidRPr="003012B1">
        <w:t>ecurity</w:t>
      </w:r>
      <w:r>
        <w:rPr>
          <w:rFonts w:hint="eastAsia"/>
        </w:rPr>
        <w:t>”问题的根本</w:t>
      </w:r>
      <w:r>
        <w:fldChar w:fldCharType="begin">
          <w:fldData xml:space="preserve">PEVuZE5vdGU+PENpdGU+PEF1dGhvcj7mnY7puY88L0F1dGhvcj48WWVhcj4yMDA1PC9ZZWFyPjxS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</w:fldData>
        </w:fldChar>
      </w:r>
      <w:r>
        <w:instrText xml:space="preserve"> ADDIN EN.CITE </w:instrText>
      </w:r>
      <w:r>
        <w:fldChar w:fldCharType="begin">
          <w:fldData xml:space="preserve">PEVuZE5vdGU+PENpdGU+PEF1dGhvcj7mnY7puY88L0F1dGhvcj48WWVhcj4yMDA1PC9ZZWFyPjxS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</w:fldData>
        </w:fldChar>
      </w:r>
      <w:r>
        <w:instrText xml:space="preserve"> ADDIN EN.CITE.DATA </w:instrText>
      </w:r>
      <w:r>
        <w:fldChar w:fldCharType="end"/>
      </w:r>
      <w:r>
        <w:fldChar w:fldCharType="separate"/>
      </w:r>
      <w:r w:rsidRPr="00974049">
        <w:rPr>
          <w:noProof/>
          <w:vertAlign w:val="superscript"/>
        </w:rPr>
        <w:t>[104]</w:t>
      </w:r>
      <w:r>
        <w:fldChar w:fldCharType="end"/>
      </w:r>
      <w:r>
        <w:rPr>
          <w:rFonts w:hint="eastAsia"/>
        </w:rPr>
        <w:t>，这也导致“</w:t>
      </w:r>
      <w:r>
        <w:rPr>
          <w:rFonts w:hint="eastAsia"/>
        </w:rPr>
        <w:t>F</w:t>
      </w:r>
      <w:r w:rsidRPr="003012B1">
        <w:t xml:space="preserve">ood </w:t>
      </w:r>
      <w:r>
        <w:rPr>
          <w:rFonts w:hint="eastAsia"/>
        </w:rPr>
        <w:t>S</w:t>
      </w:r>
      <w:r w:rsidRPr="003012B1">
        <w:t>ecurity</w:t>
      </w:r>
      <w:r>
        <w:rPr>
          <w:rFonts w:hint="eastAsia"/>
        </w:rPr>
        <w:t>”在很长一段时间内都被译为“粮食安全”</w:t>
      </w:r>
      <w:r>
        <w:fldChar w:fldCharType="begin">
          <w:fldData xml:space="preserve">PEVuZE5vdGU+PENpdGU+PEF1dGhvcj7lsIHlv5fmmI48L0F1dGhvcj48WWVhcj4yMDAwPC9ZZWFy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</w:fldData>
        </w:fldChar>
      </w:r>
      <w:r>
        <w:instrText xml:space="preserve"> ADDIN EN.CITE </w:instrText>
      </w:r>
      <w:r>
        <w:fldChar w:fldCharType="begin">
          <w:fldData xml:space="preserve">PEVuZE5vdGU+PENpdGU+PEF1dGhvcj7lsIHlv5fmmI48L0F1dGhvcj48WWVhcj4yMDAwPC9ZZWFy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</w:fldData>
        </w:fldChar>
      </w:r>
      <w:r>
        <w:instrText xml:space="preserve"> ADDIN EN.CITE.DATA </w:instrText>
      </w:r>
      <w:r>
        <w:fldChar w:fldCharType="end"/>
      </w:r>
      <w:r>
        <w:fldChar w:fldCharType="separate"/>
      </w:r>
      <w:r w:rsidRPr="00974049">
        <w:rPr>
          <w:noProof/>
          <w:vertAlign w:val="superscript"/>
        </w:rPr>
        <w:t>[105, 106]</w:t>
      </w:r>
      <w:r>
        <w:fldChar w:fldCharType="end"/>
      </w:r>
      <w:r>
        <w:rPr>
          <w:rFonts w:hint="eastAsia"/>
        </w:rPr>
        <w:t>。然而，随着我国粮食自给能力的逐步提高，国家、区域层面的食物安全的可得维度得到有效保障，同时，高速的经济发展使得国民的生活水平不断上升。居民的食物需求日益丰富，除了粮食以外，还包括蔬菜、水果、菌类、肉类、蛋类、奶类等多种食物种类的消费。出于有效区分和精确翻译的双重考量</w:t>
      </w:r>
      <w:r>
        <w:fldChar w:fldCharType="begin"/>
      </w:r>
      <w:r>
        <w:rPr>
          <w:rFonts w:hint="eastAsia"/>
        </w:rPr>
        <w:instrText xml:space="preserve"> ADDIN EN.CITE &lt;EndNote&gt;&lt;Cite&gt;&lt;Author&gt;</w:instrText>
      </w:r>
      <w:r>
        <w:rPr>
          <w:rFonts w:hint="eastAsia"/>
        </w:rPr>
        <w:instrText>梅方权</w:instrText>
      </w:r>
      <w:r>
        <w:rPr>
          <w:rFonts w:hint="eastAsia"/>
        </w:rPr>
        <w:instrText>&lt;/Author&gt;&lt;Year&gt;2002&lt;/Year&gt;&lt;RecNum&gt;599&lt;/RecNum&gt;&lt;DisplayText&gt;&lt;style face="superscript"&gt;[107]&lt;/style&gt;&lt;/DisplayText&gt;&lt;record&gt;&lt;rec-number&gt;599&lt;/rec-number&gt;&lt;foreign-keys&gt;&lt;key app="EN" db-id="vsfxrtpv3svxsle509wvef0jad02fffdtfpr" timestamp="1682755537"&gt;599&lt;/key&gt;&lt;/foreign-keys&gt;&lt;ref-type name="Chinese"&gt;40&lt;/ref-type&gt;&lt;contributors&gt;&lt;authors&gt;&lt;author&gt;&lt;style face="normal" font="default" charset="134" size="100%"&gt;</w:instrText>
      </w:r>
      <w:r>
        <w:rPr>
          <w:rFonts w:hint="eastAsia"/>
        </w:rPr>
        <w:instrText>梅方权</w:instrText>
      </w:r>
      <w:r>
        <w:rPr>
          <w:rFonts w:hint="eastAsia"/>
        </w:rPr>
        <w:instrText>&lt;/style&gt;&lt;/author&gt;&lt;/authors&gt;&lt;secondary-authors&gt;&lt;author&gt;&lt;style face="normal" font="default" charset="134" size="100%"&gt;</w:instrText>
      </w:r>
      <w:r>
        <w:rPr>
          <w:rFonts w:hint="eastAsia"/>
        </w:rPr>
        <w:instrText>梅方权</w:instrText>
      </w:r>
      <w:r>
        <w:rPr>
          <w:rFonts w:hint="eastAsia"/>
        </w:rPr>
        <w:instrText>&lt;/style&gt;&lt;/author&gt;&lt;/secondary-authors&gt;&lt;/contributors&gt;&lt;auth-address&gt;&lt;style face="normal" font="default" charset="134" size="100%"&gt;</w:instrText>
      </w:r>
      <w:r>
        <w:rPr>
          <w:rFonts w:hint="eastAsia"/>
        </w:rPr>
        <w:instrText>国家食物与营养咨询委员会</w:instrText>
      </w:r>
      <w:r>
        <w:rPr>
          <w:rFonts w:hint="eastAsia"/>
        </w:rPr>
        <w:instrText>&lt;/style&gt;&lt;style face="normal" font="default" size="100%"&gt; &lt;/style&gt;&lt;style face="normal" font="default" charset="134" size="100%"&gt;</w:instrText>
      </w:r>
      <w:r>
        <w:rPr>
          <w:rFonts w:hint="eastAsia"/>
        </w:rPr>
        <w:instrText>北京</w:instrText>
      </w:r>
      <w:r>
        <w:rPr>
          <w:rFonts w:hint="eastAsia"/>
        </w:rPr>
        <w:instrText>&lt;/style&gt;&lt;style face="normal" font="default" size="100%"&gt;100081&lt;/style&gt;&lt;/auth-address&gt;&lt;titles&gt;&lt;title&gt;&lt;style face="normal" font="default" charset="134" size="100%"&gt;</w:instrText>
      </w:r>
      <w:r>
        <w:rPr>
          <w:rFonts w:hint="eastAsia"/>
        </w:rPr>
        <w:instrText>关于食物安全保障概念的发展分析</w:instrText>
      </w:r>
      <w:r>
        <w:rPr>
          <w:rFonts w:hint="eastAsia"/>
        </w:rPr>
        <w:instrText>&lt;/style&gt;&lt;/title&gt;&lt;secondary-title&gt;&lt;style face="normal" font="default" charset="134" size="100%"&gt;</w:instrText>
      </w:r>
      <w:r>
        <w:rPr>
          <w:rFonts w:hint="eastAsia"/>
        </w:rPr>
        <w:instrText>中国食物与营养</w:instrText>
      </w:r>
      <w:r>
        <w:rPr>
          <w:rFonts w:hint="eastAsia"/>
        </w:rPr>
        <w:instrText>&lt;/style&gt;&lt;/secondary-title&gt;&lt;/titles&gt;&lt;periodical&gt;&lt;full-title&gt;</w:instrText>
      </w:r>
      <w:r>
        <w:rPr>
          <w:rFonts w:hint="eastAsia"/>
        </w:rPr>
        <w:instrText>中国食物与营养</w:instrText>
      </w:r>
      <w:r>
        <w:rPr>
          <w:rFonts w:hint="eastAsia"/>
        </w:rPr>
        <w:instrText>&lt;/full-title&gt;&lt;/periodical&gt;&lt;pages&gt;4-6&lt;/pages&gt;&lt;number&gt;05&lt;/number&gt;&lt;keywords&gt;&lt;keyword&gt;</w:instrText>
      </w:r>
      <w:r>
        <w:rPr>
          <w:rFonts w:hint="eastAsia"/>
        </w:rPr>
        <w:instrText>食物安全</w:instrText>
      </w:r>
      <w:r>
        <w:rPr>
          <w:rFonts w:hint="eastAsia"/>
        </w:rPr>
        <w:instrText>&lt;/keyword&gt;&lt;keyword&gt;</w:instrText>
      </w:r>
      <w:r>
        <w:rPr>
          <w:rFonts w:hint="eastAsia"/>
        </w:rPr>
        <w:instrText>联合国粮农组织</w:instrText>
      </w:r>
      <w:r>
        <w:rPr>
          <w:rFonts w:hint="eastAsia"/>
        </w:rPr>
        <w:instrText>&lt;/keyword&gt;&lt;keyword&gt;</w:instrText>
      </w:r>
      <w:r>
        <w:rPr>
          <w:rFonts w:hint="eastAsia"/>
        </w:rPr>
        <w:instrText>世界粮食首脑会议</w:instrText>
      </w:r>
      <w:r>
        <w:rPr>
          <w:rFonts w:hint="eastAsia"/>
        </w:rPr>
        <w:instrText>&lt;/keyword&gt;&lt;/keywords&gt;&lt;dates&gt;&lt;year&gt;2002&lt;/year&gt;&lt;/dates&gt;&lt;isbn&gt;1006-9577&lt;/isbn&gt;&lt;call-num&gt;11-3716/TS&lt;/call-num&gt;&lt;urls&gt;&lt;/urls&gt;&lt;remote-database-provider&gt;Cnki&lt;/remote-database-provider&gt;&lt;/record&gt;&lt;/Cite&gt;&lt;/EndNote&gt;</w:instrText>
      </w:r>
      <w:r>
        <w:fldChar w:fldCharType="separate"/>
      </w:r>
      <w:r w:rsidRPr="00974049">
        <w:rPr>
          <w:noProof/>
          <w:vertAlign w:val="superscript"/>
        </w:rPr>
        <w:t>[107]</w:t>
      </w:r>
      <w:r>
        <w:fldChar w:fldCharType="end"/>
      </w:r>
      <w:r>
        <w:rPr>
          <w:rFonts w:hint="eastAsia"/>
        </w:rPr>
        <w:t>，“食物保障”一词的使用频率逐渐增加</w:t>
      </w:r>
      <w:r>
        <w:fldChar w:fldCharType="begin"/>
      </w:r>
      <w:r>
        <w:rPr>
          <w:rFonts w:hint="eastAsia"/>
        </w:rPr>
        <w:instrText xml:space="preserve"> ADDIN EN.CITE &lt;EndNote&gt;&lt;Cite&gt;&lt;Author&gt;</w:instrText>
      </w:r>
      <w:r>
        <w:rPr>
          <w:rFonts w:hint="eastAsia"/>
        </w:rPr>
        <w:instrText>赵泽慧</w:instrText>
      </w:r>
      <w:r>
        <w:rPr>
          <w:rFonts w:hint="eastAsia"/>
        </w:rPr>
        <w:instrText>&lt;/Author&gt;&lt;Year&gt;2020&lt;/Year&gt;&lt;RecNum&gt;593&lt;/RecNum&gt;&lt;DisplayText&gt;&lt;style face="superscript"&gt;[108]&lt;/style&gt;&lt;/DisplayText&gt;&lt;record&gt;&lt;rec-number&gt;593&lt;/rec-number&gt;&lt;foreign-keys&gt;&lt;key app="EN" db-id="vsfxrtpv3svxsle509wvef0jad02fffdtfpr" timestamp="1682755537"&gt;593&lt;/key&gt;&lt;/foreign-keys&gt;&lt;ref-type name="Chinese"&gt;40&lt;/ref-type&gt;&lt;contributors&gt;&lt;authors&gt;&lt;author&gt;&lt;style face="normal" font="default" charset="134" size="100%"&gt;</w:instrText>
      </w:r>
      <w:r>
        <w:rPr>
          <w:rFonts w:hint="eastAsia"/>
        </w:rPr>
        <w:instrText>赵泽慧</w:instrText>
      </w:r>
      <w:r>
        <w:rPr>
          <w:rFonts w:hint="eastAsia"/>
        </w:rPr>
        <w:instrText>&lt;/style&gt;&lt;/author&gt;&lt;author&gt;&lt;style face="normal" font="default" charset="134" size="100%"&gt;</w:instrText>
      </w:r>
      <w:r>
        <w:rPr>
          <w:rFonts w:hint="eastAsia"/>
        </w:rPr>
        <w:instrText>钟太洋</w:instrText>
      </w:r>
      <w:r>
        <w:rPr>
          <w:rFonts w:hint="eastAsia"/>
        </w:rPr>
        <w:instrText>&lt;/style&gt;&lt;/author&gt;&lt;/authors&gt;&lt;secondary-authors&gt;&lt;author&gt;&lt;style face="normal" font="default" charset="134" size="100%"&gt;</w:instrText>
      </w:r>
      <w:r>
        <w:rPr>
          <w:rFonts w:hint="eastAsia"/>
        </w:rPr>
        <w:instrText>赵泽慧</w:instrText>
      </w:r>
      <w:r>
        <w:rPr>
          <w:rFonts w:hint="eastAsia"/>
        </w:rPr>
        <w:instrText>&lt;/style&gt;&lt;/author&gt;&lt;author&gt;&lt;style face="normal" font="default" charset="134" size="100%"&gt;</w:instrText>
      </w:r>
      <w:r>
        <w:rPr>
          <w:rFonts w:hint="eastAsia"/>
        </w:rPr>
        <w:instrText>钟太洋</w:instrText>
      </w:r>
      <w:r>
        <w:rPr>
          <w:rFonts w:hint="eastAsia"/>
        </w:rPr>
        <w:instrText>&lt;/style&gt;&lt;/author&gt;&lt;/secondary-authors&gt;&lt;/contributors&gt;&lt;auth-address&gt;&lt;style face="normal" font="default" charset="134" size="100%"&gt;</w:instrText>
      </w:r>
      <w:r>
        <w:rPr>
          <w:rFonts w:hint="eastAsia"/>
        </w:rPr>
        <w:instrText>南京大学地理与海洋科学学院</w:instrText>
      </w:r>
      <w:r>
        <w:rPr>
          <w:rFonts w:hint="eastAsia"/>
        </w:rPr>
        <w:instrText>&lt;/style&gt;&lt;style face="normal" font="default" size="100%"&gt;;&lt;/style&gt;&lt;/auth-address&gt;&lt;titles&gt;&lt;title&gt;&lt;style face="normal" font="default" charset="134" size="100%"&gt;</w:instrText>
      </w:r>
      <w:r>
        <w:rPr>
          <w:rFonts w:hint="eastAsia"/>
        </w:rPr>
        <w:instrText>食物保障度测度指标与方法研究进展综述</w:instrText>
      </w:r>
      <w:r>
        <w:rPr>
          <w:rFonts w:hint="eastAsia"/>
        </w:rPr>
        <w:instrText>&lt;/style&gt;&lt;/title&gt;&lt;secondary-title&gt;&lt;style face="normal" font="default" charset="134" size="100%"&gt;</w:instrText>
      </w:r>
      <w:r>
        <w:rPr>
          <w:rFonts w:hint="eastAsia"/>
        </w:rPr>
        <w:instrText>中国农业资源与区划</w:instrText>
      </w:r>
      <w:r>
        <w:rPr>
          <w:rFonts w:hint="eastAsia"/>
        </w:rPr>
        <w:instrText>&lt;/style&gt;&lt;/secondary-title&gt;&lt;/titles&gt;&lt;periodical&gt;&lt;full-title&gt;</w:instrText>
      </w:r>
      <w:r>
        <w:rPr>
          <w:rFonts w:hint="eastAsia"/>
        </w:rPr>
        <w:instrText>中国农业资源与区划</w:instrText>
      </w:r>
      <w:r>
        <w:rPr>
          <w:rFonts w:hint="eastAsia"/>
        </w:rPr>
        <w:instrText>&lt;/full-title&gt;&lt;/periodical&gt;&lt;pages&gt;50-57&lt;/pages&gt;&lt;volume&gt;41&lt;/volume&gt;&lt;number&gt;02&lt;/number&gt;&lt;keywords&gt;&lt;keyword&gt;</w:instrText>
      </w:r>
      <w:r>
        <w:rPr>
          <w:rFonts w:hint="eastAsia"/>
        </w:rPr>
        <w:instrText>食物保障</w:instrText>
      </w:r>
      <w:r>
        <w:rPr>
          <w:rFonts w:hint="eastAsia"/>
        </w:rPr>
        <w:instrText>&lt;/keyword&gt;&lt;keyword&gt;</w:instrText>
      </w:r>
      <w:r>
        <w:rPr>
          <w:rFonts w:hint="eastAsia"/>
        </w:rPr>
        <w:instrText>测度</w:instrText>
      </w:r>
      <w:r>
        <w:rPr>
          <w:rFonts w:hint="eastAsia"/>
        </w:rPr>
        <w:instrText>&lt;/keyword&gt;&lt;keyword&gt;</w:instrText>
      </w:r>
      <w:r>
        <w:rPr>
          <w:rFonts w:hint="eastAsia"/>
        </w:rPr>
        <w:instrText>指标</w:instrText>
      </w:r>
      <w:r>
        <w:rPr>
          <w:rFonts w:hint="eastAsia"/>
        </w:rPr>
        <w:instrText>&lt;/keyword&gt;&lt;keyword&gt;</w:instrText>
      </w:r>
      <w:r>
        <w:rPr>
          <w:rFonts w:hint="eastAsia"/>
        </w:rPr>
        <w:instrText>方法</w:instrText>
      </w:r>
      <w:r>
        <w:rPr>
          <w:rFonts w:hint="eastAsia"/>
        </w:rPr>
        <w:instrText>&lt;/keyword&gt;&lt;keyword&gt;</w:instrText>
      </w:r>
      <w:r>
        <w:rPr>
          <w:rFonts w:hint="eastAsia"/>
        </w:rPr>
        <w:instrText>文献综述</w:instrText>
      </w:r>
      <w:r>
        <w:rPr>
          <w:rFonts w:hint="eastAsia"/>
        </w:rPr>
        <w:instrText>&lt;/keyword&gt;&lt;/keywords&gt;&lt;dates&gt;&lt;year&gt;2020&lt;/year&gt;&lt;/dates&gt;&lt;isbn&gt;1005-9121&lt;/isbn&gt;&lt;call-num&gt;11-3513/S&lt;/call-num&gt;&lt;u</w:instrText>
      </w:r>
      <w:r>
        <w:instrText>rls&gt;&lt;/urls&gt;&lt;remote-database-provider&gt;Cnki&lt;/remote-database-provider&gt;&lt;/record&gt;&lt;/Cite&gt;&lt;/EndNote&gt;</w:instrText>
      </w:r>
      <w:r>
        <w:fldChar w:fldCharType="separate"/>
      </w:r>
      <w:r w:rsidRPr="00974049">
        <w:rPr>
          <w:noProof/>
          <w:vertAlign w:val="superscript"/>
        </w:rPr>
        <w:t>[108]</w:t>
      </w:r>
      <w:r>
        <w:fldChar w:fldCharType="end"/>
      </w:r>
      <w:r>
        <w:rPr>
          <w:rFonts w:hint="eastAsia"/>
        </w:rPr>
        <w:t>。并且，“食物保障”也弥补了“粮食安全”这一用词在微观层面如家庭、个体的食物获取、利用和稳定性的关注不足。</w:t>
      </w:r>
    </w:p>
    <w:p w14:paraId="6F2BEA7F" w14:textId="5DA09857" w:rsidR="00974049" w:rsidRPr="00714CE5" w:rsidRDefault="00974049" w:rsidP="00974049">
      <w:pPr>
        <w:ind w:firstLineChars="200" w:firstLine="480"/>
      </w:pPr>
      <w:r>
        <w:rPr>
          <w:rFonts w:hint="eastAsia"/>
        </w:rPr>
        <w:t>近来，随着可持续发展理念在食物供给和消费上的深入贯彻</w:t>
      </w:r>
      <w:r>
        <w:fldChar w:fldCharType="begin">
          <w:fldData xml:space="preserve">PEVuZE5vdGU+PENpdGU+PEF1dGhvcj7liJjlvabpmo88L0F1dGhvcj48WWVhcj4yMDAyPC9ZZWFy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</w:fldData>
        </w:fldChar>
      </w:r>
      <w:r>
        <w:instrText xml:space="preserve"> ADDIN EN.CITE </w:instrText>
      </w:r>
      <w:r>
        <w:fldChar w:fldCharType="begin">
          <w:fldData xml:space="preserve">PEVuZE5vdGU+PENpdGU+PEF1dGhvcj7liJjlvabpmo88L0F1dGhvcj48WWVhcj4yMDAyPC9ZZWFy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</w:fldData>
        </w:fldChar>
      </w:r>
      <w:r>
        <w:instrText xml:space="preserve"> ADDIN EN.CITE.DATA </w:instrText>
      </w:r>
      <w:r>
        <w:fldChar w:fldCharType="end"/>
      </w:r>
      <w:r>
        <w:fldChar w:fldCharType="separate"/>
      </w:r>
      <w:r w:rsidRPr="00974049">
        <w:rPr>
          <w:noProof/>
          <w:vertAlign w:val="superscript"/>
        </w:rPr>
        <w:t>[109]</w:t>
      </w:r>
      <w:r>
        <w:fldChar w:fldCharType="end"/>
      </w:r>
      <w:r>
        <w:rPr>
          <w:rFonts w:hint="eastAsia"/>
        </w:rPr>
        <w:t>，居民对于食物品质的日益重视</w:t>
      </w:r>
      <w:r>
        <w:fldChar w:fldCharType="begin">
          <w:fldData xml:space="preserve">PEVuZE5vdGU+PENpdGU+PEF1dGhvcj7pmYjlv5fpkqI8L0F1dGhvcj48WWVhcj4yMDE5PC9ZZWFy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</w:fldData>
        </w:fldChar>
      </w:r>
      <w:r>
        <w:instrText xml:space="preserve"> ADDIN EN.CITE </w:instrText>
      </w:r>
      <w:r>
        <w:fldChar w:fldCharType="begin">
          <w:fldData xml:space="preserve">PEVuZE5vdGU+PENpdGU+PEF1dGhvcj7pmYjlv5fpkqI8L0F1dGhvcj48WWVhcj4yMDE5PC9ZZWFy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</w:fldData>
        </w:fldChar>
      </w:r>
      <w:r>
        <w:instrText xml:space="preserve"> ADDIN EN.CITE.DATA </w:instrText>
      </w:r>
      <w:r>
        <w:fldChar w:fldCharType="end"/>
      </w:r>
      <w:r>
        <w:fldChar w:fldCharType="separate"/>
      </w:r>
      <w:r w:rsidRPr="00974049">
        <w:rPr>
          <w:noProof/>
          <w:vertAlign w:val="superscript"/>
        </w:rPr>
        <w:t>[110]</w:t>
      </w:r>
      <w:r>
        <w:fldChar w:fldCharType="end"/>
      </w:r>
      <w:r>
        <w:rPr>
          <w:rFonts w:hint="eastAsia"/>
        </w:rPr>
        <w:t>、以及非典、新冠疫情冲击下引发的政府和学界对“</w:t>
      </w:r>
      <w:r>
        <w:rPr>
          <w:rFonts w:hint="eastAsia"/>
        </w:rPr>
        <w:t>F</w:t>
      </w:r>
      <w:r w:rsidRPr="003012B1">
        <w:t xml:space="preserve">ood </w:t>
      </w:r>
      <w:r>
        <w:rPr>
          <w:rFonts w:hint="eastAsia"/>
        </w:rPr>
        <w:t>S</w:t>
      </w:r>
      <w:r w:rsidRPr="003012B1">
        <w:t>ecurity</w:t>
      </w:r>
      <w:r>
        <w:rPr>
          <w:rFonts w:hint="eastAsia"/>
        </w:rPr>
        <w:t>”稳定性保障的深入思考</w:t>
      </w:r>
      <w:r>
        <w:fldChar w:fldCharType="begin">
          <w:fldData xml:space="preserve">PEVuZE5vdGU+PENpdGU+PEF1dGhvcj7lj7jkvJ88L0F1dGhvcj48WWVhcj4yMDIwPC9ZZWFyPjxS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</w:fldData>
        </w:fldChar>
      </w:r>
      <w:r>
        <w:instrText xml:space="preserve"> ADDIN EN.CITE </w:instrText>
      </w:r>
      <w:r>
        <w:fldChar w:fldCharType="begin">
          <w:fldData xml:space="preserve">PEVuZE5vdGU+PENpdGU+PEF1dGhvcj7lj7jkvJ88L0F1dGhvcj48WWVhcj4yMDIwPC9ZZWFyPjxS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</w:fldData>
        </w:fldChar>
      </w:r>
      <w:r>
        <w:instrText xml:space="preserve"> ADDIN EN.CITE.DATA </w:instrText>
      </w:r>
      <w:r>
        <w:fldChar w:fldCharType="end"/>
      </w:r>
      <w:r>
        <w:fldChar w:fldCharType="separate"/>
      </w:r>
      <w:r w:rsidRPr="00974049">
        <w:rPr>
          <w:noProof/>
          <w:vertAlign w:val="superscript"/>
        </w:rPr>
        <w:t>[111]</w:t>
      </w:r>
      <w:r>
        <w:fldChar w:fldCharType="end"/>
      </w:r>
      <w:r>
        <w:rPr>
          <w:rFonts w:hint="eastAsia"/>
        </w:rPr>
        <w:t>，将“</w:t>
      </w:r>
      <w:r>
        <w:rPr>
          <w:rFonts w:hint="eastAsia"/>
        </w:rPr>
        <w:t>F</w:t>
      </w:r>
      <w:r w:rsidRPr="003012B1">
        <w:t xml:space="preserve">ood </w:t>
      </w:r>
      <w:r>
        <w:rPr>
          <w:rFonts w:hint="eastAsia"/>
        </w:rPr>
        <w:t>S</w:t>
      </w:r>
      <w:r w:rsidRPr="003012B1">
        <w:t>ecurity</w:t>
      </w:r>
      <w:r>
        <w:rPr>
          <w:rFonts w:hint="eastAsia"/>
        </w:rPr>
        <w:t>”翻译为“食物安全”成为新的导向</w:t>
      </w:r>
      <w:r>
        <w:fldChar w:fldCharType="begin"/>
      </w:r>
      <w:r>
        <w:rPr>
          <w:rFonts w:hint="eastAsia"/>
        </w:rPr>
        <w:instrText xml:space="preserve"> ADDIN EN.CITE &lt;EndNote&gt;&lt;Cite&gt;&lt;Author&gt;</w:instrText>
      </w:r>
      <w:r>
        <w:rPr>
          <w:rFonts w:hint="eastAsia"/>
        </w:rPr>
        <w:instrText>岑丹</w:instrText>
      </w:r>
      <w:r>
        <w:rPr>
          <w:rFonts w:hint="eastAsia"/>
        </w:rPr>
        <w:instrText>&lt;/Author&gt;&lt;Year&gt;2020&lt;/Year&gt;&lt;RecNum&gt;591&lt;/RecNum&gt;&lt;DisplayText&gt;&lt;style face="superscript"&gt;[112]&lt;/style&gt;&lt;/DisplayText&gt;&lt;record&gt;&lt;rec-number&gt;591&lt;/rec-number&gt;&lt;foreign-keys&gt;&lt;key app="EN" db-id="vsfxrtpv3svxsle509wvef0jad02fffdtfpr" timestamp="1682755537"&gt;591&lt;/key&gt;&lt;/foreign-keys&gt;&lt;ref-type name="Chinese"&gt;40&lt;/ref-type&gt;&lt;contributors&gt;&lt;authors&gt;&lt;author&gt;&lt;style face="normal" font="default" charset="134" size="100%"&gt;</w:instrText>
      </w:r>
      <w:r>
        <w:rPr>
          <w:rFonts w:hint="eastAsia"/>
        </w:rPr>
        <w:instrText>岑丹</w:instrText>
      </w:r>
      <w:r>
        <w:rPr>
          <w:rFonts w:hint="eastAsia"/>
        </w:rPr>
        <w:instrText>&lt;/style&gt;&lt;/author&gt;&lt;author&gt;&lt;style face="normal" font="default" charset="134" size="100%"&gt;</w:instrText>
      </w:r>
      <w:r>
        <w:rPr>
          <w:rFonts w:hint="eastAsia"/>
        </w:rPr>
        <w:instrText>李太平</w:instrText>
      </w:r>
      <w:r>
        <w:rPr>
          <w:rFonts w:hint="eastAsia"/>
        </w:rPr>
        <w:instrText>&lt;/style&gt;&lt;/author&gt;&lt;/authors&gt;&lt;secondary-authors&gt;&lt;author&gt;&lt;style face="normal" font="default" charset="134" size="100%"&gt;</w:instrText>
      </w:r>
      <w:r>
        <w:rPr>
          <w:rFonts w:hint="eastAsia"/>
        </w:rPr>
        <w:instrText>岑丹</w:instrText>
      </w:r>
      <w:r>
        <w:rPr>
          <w:rFonts w:hint="eastAsia"/>
        </w:rPr>
        <w:instrText>&lt;/style&gt;&lt;/author&gt;&lt;author&gt;&lt;style face="normal" font="default" charset="134" size="100%"&gt;</w:instrText>
      </w:r>
      <w:r>
        <w:rPr>
          <w:rFonts w:hint="eastAsia"/>
        </w:rPr>
        <w:instrText>李太平</w:instrText>
      </w:r>
      <w:r>
        <w:rPr>
          <w:rFonts w:hint="eastAsia"/>
        </w:rPr>
        <w:instrText>&lt;/style&gt;&lt;/author&gt;&lt;/secondary-authors&gt;&lt;/contributors&gt;&lt;auth-address&gt;&lt;style face="normal" font="default" charset="134" size="100%"&gt;</w:instrText>
      </w:r>
      <w:r>
        <w:rPr>
          <w:rFonts w:hint="eastAsia"/>
        </w:rPr>
        <w:instrText>南京农业大学经济管理学院</w:instrText>
      </w:r>
      <w:r>
        <w:rPr>
          <w:rFonts w:hint="eastAsia"/>
        </w:rPr>
        <w:instrText>&lt;/style&gt;&lt;style face="normal" font="default" size="100%"&gt;;&lt;/style&gt;&lt;/auth-address&gt;&lt;titles&gt;&lt;title&gt;&lt;style face="normal" font="default" charset="134" size="100%"&gt;</w:instrText>
      </w:r>
      <w:r>
        <w:rPr>
          <w:rFonts w:hint="eastAsia"/>
        </w:rPr>
        <w:instrText>粮食安全、食品安全及食物安全的内涵辨析</w:instrText>
      </w:r>
      <w:r>
        <w:rPr>
          <w:rFonts w:hint="eastAsia"/>
        </w:rPr>
        <w:instrText>&lt;/style&gt;&lt;/title&gt;&lt;secondary-title&gt;&lt;style face="normal" font="default" charset="134" size="100%"&gt;</w:instrText>
      </w:r>
      <w:r>
        <w:rPr>
          <w:rFonts w:hint="eastAsia"/>
        </w:rPr>
        <w:instrText>中国食物与营养</w:instrText>
      </w:r>
      <w:r>
        <w:rPr>
          <w:rFonts w:hint="eastAsia"/>
        </w:rPr>
        <w:instrText>&lt;/style&gt;&lt;/secondary-title&gt;&lt;/titles&gt;&lt;periodical&gt;&lt;full-title&gt;</w:instrText>
      </w:r>
      <w:r>
        <w:rPr>
          <w:rFonts w:hint="eastAsia"/>
        </w:rPr>
        <w:instrText>中国食物与营养</w:instrText>
      </w:r>
      <w:r>
        <w:rPr>
          <w:rFonts w:hint="eastAsia"/>
        </w:rPr>
        <w:instrText>&lt;/full-title&gt;&lt;/periodical&gt;&lt;pages&gt;17-22&lt;/pages&gt;&lt;volume&gt;26&lt;/volume&gt;&lt;number&gt;06&lt;/number&gt;&lt;keywords&gt;&lt;keyword&gt;</w:instrText>
      </w:r>
      <w:r>
        <w:rPr>
          <w:rFonts w:hint="eastAsia"/>
        </w:rPr>
        <w:instrText>粮食安全</w:instrText>
      </w:r>
      <w:r>
        <w:rPr>
          <w:rFonts w:hint="eastAsia"/>
        </w:rPr>
        <w:instrText>&lt;/keyword&gt;&lt;keyword&gt;</w:instrText>
      </w:r>
      <w:r>
        <w:rPr>
          <w:rFonts w:hint="eastAsia"/>
        </w:rPr>
        <w:instrText>食品安全</w:instrText>
      </w:r>
      <w:r>
        <w:rPr>
          <w:rFonts w:hint="eastAsia"/>
        </w:rPr>
        <w:instrText>&lt;/keyword&gt;&lt;keyword&gt;</w:instrText>
      </w:r>
      <w:r>
        <w:rPr>
          <w:rFonts w:hint="eastAsia"/>
        </w:rPr>
        <w:instrText>食物安全</w:instrText>
      </w:r>
      <w:r>
        <w:rPr>
          <w:rFonts w:hint="eastAsia"/>
        </w:rPr>
        <w:instrText>&lt;/keyword&gt;&lt;keyword&gt;</w:instrText>
      </w:r>
      <w:r>
        <w:rPr>
          <w:rFonts w:hint="eastAsia"/>
        </w:rPr>
        <w:instrText>内涵辨析</w:instrText>
      </w:r>
      <w:r>
        <w:rPr>
          <w:rFonts w:hint="eastAsia"/>
        </w:rPr>
        <w:instrText>&lt;/keyword&gt;&lt;/keywords&gt;&lt;dates&gt;&lt;year&gt;2020&lt;/year&gt;&lt;/dates&gt;&lt;isbn&gt;1006-9577&lt;/isbn&gt;&lt;call-num&gt;11-3716/TS&lt;/call-num&gt;&lt;urls&gt;&lt;/urls&gt;&lt;electronic-</w:instrText>
      </w:r>
      <w:r>
        <w:instrText>resource-num&gt;10.19870/j.cnki.11-3716/ts.2020.06.005&lt;/electronic-resource-num&gt;&lt;remote-database-provider&gt;Cnki&lt;/remote-database-provider&gt;&lt;/record&gt;&lt;/Cite&gt;&lt;/EndNote&gt;</w:instrText>
      </w:r>
      <w:r>
        <w:fldChar w:fldCharType="separate"/>
      </w:r>
      <w:r w:rsidRPr="00974049">
        <w:rPr>
          <w:noProof/>
          <w:vertAlign w:val="superscript"/>
        </w:rPr>
        <w:t>[112]</w:t>
      </w:r>
      <w:r>
        <w:fldChar w:fldCharType="end"/>
      </w:r>
      <w:r>
        <w:rPr>
          <w:rFonts w:hint="eastAsia"/>
        </w:rPr>
        <w:t>。一方面，“食物安全”更能够体现我国树立“大农业观”、“大</w:t>
      </w:r>
      <w:r>
        <w:rPr>
          <w:rFonts w:hint="eastAsia"/>
        </w:rPr>
        <w:lastRenderedPageBreak/>
        <w:t>食物观”的发展方向，促进食物供给系统在生产空间、生产内容和生产管理上的扩展和转变，满足农业现代化的客观要求，为国家长治久安提供有力保证。另一方面，从居民个体的营养、健康问题来看，“食物安全”一词有助于引导社会大众加强对膳食营养和健康知识的学习，重视食物消费的数量、质量和结构，进而促进营养、健康、绿色饮食习惯的形成和全民健康生活的实现。</w:t>
      </w:r>
    </w:p>
    <w:p w14:paraId="02CFF5E3" w14:textId="77777777" w:rsidR="00974049" w:rsidRDefault="00974049" w:rsidP="00974049">
      <w:pPr>
        <w:ind w:firstLineChars="200" w:firstLine="482"/>
        <w:rPr>
          <w:b/>
          <w:bCs/>
        </w:rPr>
      </w:pPr>
      <w:r>
        <w:rPr>
          <w:rFonts w:hint="eastAsia"/>
          <w:b/>
          <w:bCs/>
        </w:rPr>
        <w:t>（</w:t>
      </w:r>
      <w:r>
        <w:rPr>
          <w:b/>
          <w:bCs/>
        </w:rPr>
        <w:t>2</w:t>
      </w:r>
      <w:r>
        <w:rPr>
          <w:rFonts w:hint="eastAsia"/>
          <w:b/>
          <w:bCs/>
        </w:rPr>
        <w:t>）食物安全定义</w:t>
      </w:r>
    </w:p>
    <w:p w14:paraId="7F18C0BB" w14:textId="1A68FA4F" w:rsidR="00974049" w:rsidRDefault="00974049" w:rsidP="00974049">
      <w:pPr>
        <w:ind w:firstLineChars="200" w:firstLine="480"/>
      </w:pPr>
      <w:r>
        <w:rPr>
          <w:rFonts w:hint="eastAsia"/>
        </w:rPr>
        <w:t>食物安全的内涵经历了几个阶段的演变，其中，</w:t>
      </w:r>
      <w:r>
        <w:rPr>
          <w:rFonts w:hint="eastAsia"/>
        </w:rPr>
        <w:t>1996</w:t>
      </w:r>
      <w:r>
        <w:rPr>
          <w:rFonts w:hint="eastAsia"/>
        </w:rPr>
        <w:t>年世界粮食峰会（</w:t>
      </w:r>
      <w:r>
        <w:rPr>
          <w:rFonts w:hint="eastAsia"/>
        </w:rPr>
        <w:t>World Food Summit</w:t>
      </w:r>
      <w:r>
        <w:rPr>
          <w:rFonts w:hint="eastAsia"/>
        </w:rPr>
        <w:t>）对食物安全的定义被广泛采用和接纳。其定义食物安全如下：“食物安全是指在个体、家庭、国家、区域和全球尺度上，所有人在任何时候都能够在实物和经济上获得充足、安全和富有营养且满足他们膳食需要和食物偏好的食物，以保证其积极和健康的生活</w:t>
      </w:r>
      <w:r>
        <w:fldChar w:fldCharType="begin"/>
      </w:r>
      <w:r>
        <w:instrText xml:space="preserve"> ADDIN EN.CITE &lt;EndNote&gt;&lt;Cite&gt;&lt;Author&gt;FAO&lt;/Author&gt;&lt;Year&gt;1996&lt;/Year&gt;&lt;RecNum&gt;298&lt;/RecNum&gt;&lt;DisplayText&gt;&lt;style face="superscript"&gt;[113]&lt;/style&gt;&lt;/DisplayText&gt;&lt;record&gt;&lt;rec-number&gt;298&lt;/rec-number&gt;&lt;foreign-keys&gt;&lt;key app="EN" db-id="vsfxrtpv3svxsle509wvef0jad02fffdtfpr" timestamp="1668068224"&gt;298&lt;/key&gt;&lt;/foreign-keys&gt;&lt;ref-type name="Book"&gt;6&lt;/ref-type&gt;&lt;contributors&gt;&lt;authors&gt;&lt;author&gt;FAO&lt;/author&gt;&lt;/authors&gt;&lt;/contributors&gt;&lt;titles&gt;&lt;title&gt;Rome Declaration on World Food Security and World Food Summit Plan of Action : World Food Summit, 13-17&lt;/title&gt;&lt;/titles&gt;&lt;dates&gt;&lt;year&gt;1996&lt;/year&gt;&lt;/dates&gt;&lt;pub-location&gt;Rome, Italy&lt;/pub-location&gt;&lt;publisher&gt;FAO&lt;/publisher&gt;&lt;urls&gt;&lt;/urls&gt;&lt;/record&gt;&lt;/Cite&gt;&lt;/EndNote&gt;</w:instrText>
      </w:r>
      <w:r>
        <w:fldChar w:fldCharType="separate"/>
      </w:r>
      <w:r w:rsidRPr="00974049">
        <w:rPr>
          <w:noProof/>
          <w:vertAlign w:val="superscript"/>
        </w:rPr>
        <w:t>[113]</w:t>
      </w:r>
      <w:r>
        <w:fldChar w:fldCharType="end"/>
      </w:r>
      <w:r>
        <w:rPr>
          <w:rFonts w:hint="eastAsia"/>
        </w:rPr>
        <w:t>”。该定义的内涵十分丰富，具体包含了：（</w:t>
      </w:r>
      <w:r>
        <w:rPr>
          <w:rFonts w:hint="eastAsia"/>
        </w:rPr>
        <w:t>1</w:t>
      </w:r>
      <w:r>
        <w:rPr>
          <w:rFonts w:hint="eastAsia"/>
        </w:rPr>
        <w:t>）四个维度，包括食物可得、食物获取、食物利用和稳定性</w:t>
      </w:r>
      <w:r>
        <w:fldChar w:fldCharType="begin"/>
      </w:r>
      <w:r>
        <w:instrText xml:space="preserve"> ADDIN EN.CITE &lt;EndNote&gt;&lt;Cite&gt;&lt;Author&gt;Leroy&lt;/Author&gt;&lt;Year&gt;2015&lt;/Year&gt;&lt;RecNum&gt;183&lt;/RecNum&gt;&lt;DisplayText&gt;&lt;style face="superscript"&gt;[114]&lt;/style&gt;&lt;/DisplayText&gt;&lt;record&gt;&lt;rec-number&gt;183&lt;/rec-number&gt;&lt;foreign-keys&gt;&lt;key app="EN" db-id="vsfxrtpv3svxsle509wvef0jad02fffdtfpr" timestamp="1665060095"&gt;183&lt;/key&gt;&lt;/foreign-keys&gt;&lt;ref-type name="Journal Article"&gt;17&lt;/ref-type&gt;&lt;contributors&gt;&lt;authors&gt;&lt;author&gt;Leroy, J. L.&lt;/author&gt;&lt;author&gt;Ruel, M.&lt;/author&gt;&lt;author&gt;Frongillo, E. A.&lt;/author&gt;&lt;author&gt;Harris, J.&lt;/author&gt;&lt;author&gt;Ballard, T. J.&lt;/author&gt;&lt;/authors&gt;&lt;/contributors&gt;&lt;titles&gt;&lt;title&gt;Measuring the Food Access Dimension of Food Security: A Critical Review and Mapping of Indicators&lt;/title&gt;&lt;secondary-title&gt;Food and Nutrition Bulletin&lt;/secondary-title&gt;&lt;/titles&gt;&lt;periodical&gt;&lt;full-title&gt;Food and nutrition bulletin&lt;/full-title&gt;&lt;/periodical&gt;&lt;pages&gt;167-195&lt;/pages&gt;&lt;volume&gt;36&lt;/volume&gt;&lt;number&gt;2&lt;/number&gt;&lt;dates&gt;&lt;year&gt;2015&lt;/year&gt;&lt;pub-dates&gt;&lt;date&gt;Jun&lt;/date&gt;&lt;/pub-dates&gt;&lt;/dates&gt;&lt;isbn&gt;0379-5721&lt;/isbn&gt;&lt;accession-num&gt;WOS:000361184700007&lt;/accession-num&gt;&lt;urls&gt;&lt;related-urls&gt;&lt;url&gt;&amp;lt;Go to ISI&amp;gt;://WOS:000361184700007&lt;/url&gt;&lt;/related-urls&gt;&lt;/urls&gt;&lt;electronic-resource-num&gt;10.1177/0379572115587274&lt;/electronic-resource-num&gt;&lt;/record&gt;&lt;/Cite&gt;&lt;/EndNote&gt;</w:instrText>
      </w:r>
      <w:r>
        <w:fldChar w:fldCharType="separate"/>
      </w:r>
      <w:r w:rsidRPr="00974049">
        <w:rPr>
          <w:noProof/>
          <w:vertAlign w:val="superscript"/>
        </w:rPr>
        <w:t>[114]</w:t>
      </w:r>
      <w:r>
        <w:fldChar w:fldCharType="end"/>
      </w:r>
      <w:r>
        <w:rPr>
          <w:rFonts w:hint="eastAsia"/>
        </w:rPr>
        <w:t>；（</w:t>
      </w:r>
      <w:r>
        <w:rPr>
          <w:rFonts w:hint="eastAsia"/>
        </w:rPr>
        <w:t>2</w:t>
      </w:r>
      <w:r>
        <w:rPr>
          <w:rFonts w:hint="eastAsia"/>
        </w:rPr>
        <w:t>）四个组分，包括数量、质量、安全、文化可接受和符合偏好；（</w:t>
      </w:r>
      <w:r>
        <w:rPr>
          <w:rFonts w:hint="eastAsia"/>
        </w:rPr>
        <w:t>3</w:t>
      </w:r>
      <w:r>
        <w:rPr>
          <w:rFonts w:hint="eastAsia"/>
        </w:rPr>
        <w:t>）五个尺度，包括全球、国家、区域、家庭和个人。各个维度之间的关系也是递进和相互影响的</w:t>
      </w:r>
      <w:r>
        <w:fldChar w:fldCharType="begin">
          <w:fldData xml:space="preserve">PEVuZE5vdGU+PENpdGU+PEF1dGhvcj5GQU88L0F1dGhvcj48WWVhcj4yMDA2LTA2PC9ZZWFyPjxS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</w:fldData>
        </w:fldChar>
      </w:r>
      <w:r>
        <w:instrText xml:space="preserve"> ADDIN EN.CITE </w:instrText>
      </w:r>
      <w:r>
        <w:fldChar w:fldCharType="begin">
          <w:fldData xml:space="preserve">PEVuZE5vdGU+PENpdGU+PEF1dGhvcj5GQU88L0F1dGhvcj48WWVhcj4yMDA2LTA2PC9ZZWFyPjxS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</w:fldData>
        </w:fldChar>
      </w:r>
      <w:r>
        <w:instrText xml:space="preserve"> ADDIN EN.CITE.DATA </w:instrText>
      </w:r>
      <w:r>
        <w:fldChar w:fldCharType="end"/>
      </w:r>
      <w:r>
        <w:fldChar w:fldCharType="separate"/>
      </w:r>
      <w:r w:rsidRPr="00974049">
        <w:rPr>
          <w:noProof/>
          <w:vertAlign w:val="superscript"/>
        </w:rPr>
        <w:t>[115, 116]</w:t>
      </w:r>
      <w:r>
        <w:fldChar w:fldCharType="end"/>
      </w:r>
      <w:r>
        <w:rPr>
          <w:rFonts w:hint="eastAsia"/>
        </w:rPr>
        <w:t>，其中，食物可得维度聚焦于区域及以上尺度的食物的供应和生产问题，而食物获取维度关注微观尺度下食物运输、购买和保障问题，食物利用维度则进一步关注食物消费的安全和饮食偏好等方面，稳定性维度则要求各尺度在前三个维度上具备风险应对能力。</w:t>
      </w:r>
    </w:p>
    <w:p w14:paraId="73A6B9C6" w14:textId="34A773AA" w:rsidR="00974049" w:rsidRDefault="00974049" w:rsidP="00974049">
      <w:pPr>
        <w:ind w:firstLineChars="200" w:firstLine="480"/>
      </w:pPr>
      <w:r>
        <w:rPr>
          <w:rFonts w:hint="eastAsia"/>
        </w:rPr>
        <w:t>由于不同尺度下食物安全的侧重点并不一致，因此相应的测度工具也存在差异。在国家和区域等宏观、中观尺度上，研究多从食物供需的角度来评估某一特定区域的食物安全保障能力。其中，食物自给率（</w:t>
      </w:r>
      <w:r w:rsidRPr="00D12F5B">
        <w:t>Food self-sufficiency</w:t>
      </w:r>
      <w:r>
        <w:t xml:space="preserve"> </w:t>
      </w:r>
      <w:r>
        <w:rPr>
          <w:rFonts w:hint="eastAsia"/>
        </w:rPr>
        <w:t>ratio</w:t>
      </w:r>
      <w:r>
        <w:rPr>
          <w:rFonts w:hint="eastAsia"/>
        </w:rPr>
        <w:t>，</w:t>
      </w:r>
      <w:r>
        <w:rPr>
          <w:rFonts w:hint="eastAsia"/>
        </w:rPr>
        <w:t>S</w:t>
      </w:r>
      <w:r>
        <w:t>SR</w:t>
      </w:r>
      <w:r>
        <w:rPr>
          <w:rFonts w:hint="eastAsia"/>
        </w:rPr>
        <w:t>）是重要的评估工具，</w:t>
      </w:r>
      <w:r w:rsidRPr="005E28C9">
        <w:rPr>
          <w:rFonts w:hint="eastAsia"/>
        </w:rPr>
        <w:t>SSR</w:t>
      </w:r>
      <w:r>
        <w:rPr>
          <w:rFonts w:hint="eastAsia"/>
        </w:rPr>
        <w:t>可以通过实物层面的产量、</w:t>
      </w:r>
      <w:r w:rsidRPr="005E28C9">
        <w:rPr>
          <w:rFonts w:hint="eastAsia"/>
        </w:rPr>
        <w:t>卡路里</w:t>
      </w:r>
      <w:r>
        <w:rPr>
          <w:rFonts w:hint="eastAsia"/>
        </w:rPr>
        <w:t>来表征，也可以基于</w:t>
      </w:r>
      <w:r w:rsidRPr="005E28C9">
        <w:rPr>
          <w:rFonts w:hint="eastAsia"/>
        </w:rPr>
        <w:t>货币价值来计算</w:t>
      </w:r>
      <w:r>
        <w:fldChar w:fldCharType="begin"/>
      </w:r>
      <w:r>
        <w:instrText xml:space="preserve"> ADDIN EN.CITE &lt;EndNote&gt;&lt;Cite&gt;&lt;Author&gt;Clapp&lt;/Author&gt;&lt;Year&gt;2017&lt;/Year&gt;&lt;RecNum&gt;553&lt;/RecNum&gt;&lt;DisplayText&gt;&lt;style face="superscript"&gt;[117]&lt;/style&gt;&lt;/DisplayText&gt;&lt;record&gt;&lt;rec-number&gt;553&lt;/rec-number&gt;&lt;foreign-keys&gt;&lt;key app="EN" db-id="vsfxrtpv3svxsle509wvef0jad02fffdtfpr" timestamp="1681810992"&gt;553&lt;/key&gt;&lt;/foreign-keys&gt;&lt;ref-type name="Journal Article"&gt;17&lt;/ref-type&gt;&lt;contributors&gt;&lt;authors&gt;&lt;author&gt;Clapp, J.&lt;/author&gt;&lt;/authors&gt;&lt;/contributors&gt;&lt;titles&gt;&lt;title&gt;Food self-sufficiency: Making sense of it, and when it makes sense&lt;/title&gt;&lt;secondary-title&gt;Food Policy&lt;/secondary-title&gt;&lt;/titles&gt;&lt;periodical&gt;&lt;full-title&gt;Food Policy&lt;/full-title&gt;&lt;/periodical&gt;&lt;pages&gt;88-96&lt;/pages&gt;&lt;volume&gt;66&lt;/volume&gt;&lt;dates&gt;&lt;year&gt;2017&lt;/year&gt;&lt;pub-dates&gt;&lt;date&gt;Jan&lt;/date&gt;&lt;/pub-dates&gt;&lt;/dates&gt;&lt;isbn&gt;0306-9192&lt;/isbn&gt;&lt;accession-num&gt;WOS:000393011400008&lt;/accession-num&gt;&lt;urls&gt;&lt;related-urls&gt;&lt;url&gt;&amp;lt;Go to ISI&amp;gt;://WOS:000393011400008&lt;/url&gt;&lt;/related-urls&gt;&lt;/urls&gt;&lt;electronic-resource-num&gt;10.1016/j.foodpol.2016.12.001&lt;/electronic-resource-num&gt;&lt;/record&gt;&lt;/Cite&gt;&lt;/EndNote&gt;</w:instrText>
      </w:r>
      <w:r>
        <w:fldChar w:fldCharType="separate"/>
      </w:r>
      <w:r w:rsidRPr="00974049">
        <w:rPr>
          <w:noProof/>
          <w:vertAlign w:val="superscript"/>
        </w:rPr>
        <w:t>[117]</w:t>
      </w:r>
      <w:r>
        <w:fldChar w:fldCharType="end"/>
      </w:r>
      <w:r w:rsidRPr="005E28C9">
        <w:rPr>
          <w:rFonts w:hint="eastAsia"/>
        </w:rPr>
        <w:t>。</w:t>
      </w:r>
      <w:r>
        <w:rPr>
          <w:rFonts w:hint="eastAsia"/>
        </w:rPr>
        <w:t>但</w:t>
      </w:r>
      <w:r w:rsidRPr="005E28C9">
        <w:rPr>
          <w:rFonts w:hint="eastAsia"/>
        </w:rPr>
        <w:t>SSR</w:t>
      </w:r>
      <w:r>
        <w:rPr>
          <w:rFonts w:hint="eastAsia"/>
        </w:rPr>
        <w:t>更适用于</w:t>
      </w:r>
      <w:r w:rsidRPr="005E28C9">
        <w:rPr>
          <w:rFonts w:hint="eastAsia"/>
        </w:rPr>
        <w:t>针对大米、小麦、或谷物</w:t>
      </w:r>
      <w:r>
        <w:rPr>
          <w:rFonts w:hint="eastAsia"/>
        </w:rPr>
        <w:t>等主要粮食作物，在评估</w:t>
      </w:r>
      <w:r w:rsidRPr="005E28C9">
        <w:rPr>
          <w:rFonts w:hint="eastAsia"/>
        </w:rPr>
        <w:t>国家</w:t>
      </w:r>
      <w:r>
        <w:rPr>
          <w:rFonts w:hint="eastAsia"/>
        </w:rPr>
        <w:t>或地区</w:t>
      </w:r>
      <w:r w:rsidRPr="005E28C9">
        <w:rPr>
          <w:rFonts w:hint="eastAsia"/>
        </w:rPr>
        <w:t>的整体</w:t>
      </w:r>
      <w:r>
        <w:rPr>
          <w:rFonts w:hint="eastAsia"/>
        </w:rPr>
        <w:t>食物安全</w:t>
      </w:r>
      <w:r w:rsidRPr="005E28C9">
        <w:rPr>
          <w:rFonts w:hint="eastAsia"/>
        </w:rPr>
        <w:t>状况</w:t>
      </w:r>
      <w:r>
        <w:rPr>
          <w:rFonts w:hint="eastAsia"/>
        </w:rPr>
        <w:t>时</w:t>
      </w:r>
      <w:r w:rsidRPr="005E28C9">
        <w:rPr>
          <w:rFonts w:hint="eastAsia"/>
        </w:rPr>
        <w:t>，可能</w:t>
      </w:r>
      <w:r>
        <w:rPr>
          <w:rFonts w:hint="eastAsia"/>
        </w:rPr>
        <w:t>会忽视因某</w:t>
      </w:r>
      <w:r w:rsidRPr="005E28C9">
        <w:rPr>
          <w:rFonts w:hint="eastAsia"/>
        </w:rPr>
        <w:t>一种</w:t>
      </w:r>
      <w:r>
        <w:rPr>
          <w:rFonts w:hint="eastAsia"/>
        </w:rPr>
        <w:t>食物自给率高但其他类别食物严重</w:t>
      </w:r>
      <w:r w:rsidRPr="005E28C9">
        <w:rPr>
          <w:rFonts w:hint="eastAsia"/>
        </w:rPr>
        <w:t>依赖进口的情况</w:t>
      </w:r>
      <w:r>
        <w:fldChar w:fldCharType="begin"/>
      </w:r>
      <w:r>
        <w:instrText xml:space="preserve"> ADDIN EN.CITE &lt;EndNote&gt;&lt;Cite&gt;&lt;Author&gt;FAO&lt;/Author&gt;&lt;Year&gt;2012&lt;/Year&gt;&lt;RecNum&gt;556&lt;/RecNum&gt;&lt;DisplayText&gt;&lt;style face="superscript"&gt;[118]&lt;/style&gt;&lt;/DisplayText&gt;&lt;record&gt;&lt;rec-number&gt;556&lt;/rec-number&gt;&lt;foreign-keys&gt;&lt;key app="EN" db-id="vsfxrtpv3svxsle509wvef0jad02fffdtfpr" timestamp="1681811331"&gt;556&lt;/key&gt;&lt;/foreign-keys&gt;&lt;ref-type name="Web Page"&gt;12&lt;/ref-type&gt;&lt;contributors&gt;&lt;authors&gt;&lt;author&gt;FAO&lt;/author&gt;&lt;/authors&gt;&lt;/contributors&gt;&lt;titles&gt;&lt;title&gt;FAO Statistical Yearbook 2012 – World Food and Agriculture&lt;/title&gt;&lt;/titles&gt;&lt;volume&gt;2023-05-10&lt;/volume&gt;&lt;dates&gt;&lt;year&gt;2012&lt;/year&gt;&lt;/dates&gt;&lt;urls&gt;&lt;related-urls&gt;&lt;url&gt;https://www.fao.org/3/i2490e/i2490e00.htm&lt;/url&gt;&lt;/related-urls&gt;&lt;/urls&gt;&lt;electronic-resource-num&gt;https://www.fao.org/3/i2490e/i2490e00.htm&lt;/electronic-resource-num&gt;&lt;/record&gt;&lt;/Cite&gt;&lt;/EndNote&gt;</w:instrText>
      </w:r>
      <w:r>
        <w:fldChar w:fldCharType="separate"/>
      </w:r>
      <w:r w:rsidRPr="00974049">
        <w:rPr>
          <w:noProof/>
          <w:vertAlign w:val="superscript"/>
        </w:rPr>
        <w:t>[118]</w:t>
      </w:r>
      <w:r>
        <w:fldChar w:fldCharType="end"/>
      </w:r>
      <w:r>
        <w:rPr>
          <w:rFonts w:hint="eastAsia"/>
        </w:rPr>
        <w:t>。同时，也有研究从国民食物消费能力出发，认为食物能量生产（</w:t>
      </w:r>
      <w:r>
        <w:rPr>
          <w:rFonts w:hint="eastAsia"/>
        </w:rPr>
        <w:t>D</w:t>
      </w:r>
      <w:r w:rsidRPr="00935667">
        <w:t xml:space="preserve">ietary </w:t>
      </w:r>
      <w:r>
        <w:rPr>
          <w:rFonts w:hint="eastAsia"/>
        </w:rPr>
        <w:t>E</w:t>
      </w:r>
      <w:r w:rsidRPr="00935667">
        <w:t xml:space="preserve">nergy </w:t>
      </w:r>
      <w:r>
        <w:rPr>
          <w:rFonts w:hint="eastAsia"/>
        </w:rPr>
        <w:t>P</w:t>
      </w:r>
      <w:r w:rsidRPr="00935667">
        <w:t>roduction</w:t>
      </w:r>
      <w:r>
        <w:rPr>
          <w:rFonts w:hint="eastAsia"/>
        </w:rPr>
        <w:t>，</w:t>
      </w:r>
      <w:r w:rsidRPr="00935667">
        <w:t>DEP)</w:t>
      </w:r>
      <w:r w:rsidRPr="00374C0D">
        <w:t xml:space="preserve"> </w:t>
      </w:r>
      <w:r>
        <w:rPr>
          <w:rFonts w:hint="eastAsia"/>
        </w:rPr>
        <w:t>在达到人均</w:t>
      </w:r>
      <w:r w:rsidRPr="00374C0D">
        <w:t>2500</w:t>
      </w:r>
      <w:r>
        <w:rPr>
          <w:rFonts w:hint="eastAsia"/>
        </w:rPr>
        <w:t>千卡</w:t>
      </w:r>
      <w:r>
        <w:rPr>
          <w:rFonts w:hint="eastAsia"/>
        </w:rPr>
        <w:t>/</w:t>
      </w:r>
      <w:r>
        <w:rPr>
          <w:rFonts w:hint="eastAsia"/>
        </w:rPr>
        <w:t>天时可认为实现了区域的食物自给</w:t>
      </w:r>
      <w:r>
        <w:fldChar w:fldCharType="begin"/>
      </w:r>
      <w:r>
        <w:instrText xml:space="preserve"> ADDIN EN.CITE &lt;EndNote&gt;&lt;Cite&gt;&lt;Author&gt;Porkka&lt;/Author&gt;&lt;Year&gt;2013&lt;/Year&gt;&lt;RecNum&gt;554&lt;/RecNum&gt;&lt;DisplayText&gt;&lt;style face="superscript"&gt;[119]&lt;/style&gt;&lt;/DisplayText&gt;&lt;record&gt;&lt;rec-number&gt;554&lt;/rec-number&gt;&lt;foreign-keys&gt;&lt;key app="EN" db-id="vsfxrtpv3svxsle509wvef0jad02fffdtfpr" timestamp="1681810992"&gt;554&lt;/key&gt;&lt;/foreign-keys&gt;&lt;ref-type name="Journal Article"&gt;17&lt;/ref-type&gt;&lt;contributors&gt;&lt;authors&gt;&lt;author&gt;Porkka, M.&lt;/author&gt;&lt;author&gt;Kummu, M.&lt;/author&gt;&lt;author&gt;Siebert, S.&lt;/author&gt;&lt;author&gt;Varis, O.&lt;/author&gt;&lt;/authors&gt;&lt;/contributors&gt;&lt;titles&gt;&lt;title&gt;From Food Insufficiency towards Trade Dependency: A Historical Analysis of Global Food Availability&lt;/title&gt;&lt;secondary-title&gt;Plos One&lt;/secondary-title&gt;&lt;/titles&gt;&lt;periodical&gt;&lt;full-title&gt;Plos One&lt;/full-title&gt;&lt;/periodical&gt;&lt;volume&gt;8&lt;/volume&gt;&lt;number&gt;12&lt;/number&gt;&lt;dates&gt;&lt;year&gt;2013&lt;/year&gt;&lt;pub-dates&gt;&lt;date&gt;Dec&lt;/date&gt;&lt;/pub-dates&gt;&lt;/dates&gt;&lt;isbn&gt;1932-6203&lt;/isbn&gt;&lt;accession-num&gt;WOS:000328740300059&lt;/accession-num&gt;&lt;urls&gt;&lt;related-urls&gt;&lt;url&gt;&amp;lt;Go to ISI&amp;gt;://WOS:000328740300059&lt;/url&gt;&lt;/related-urls&gt;&lt;/urls&gt;&lt;custom7&gt;e82714&lt;/custom7&gt;&lt;electronic-resource-num&gt;10.1371/journal.pone.0082714&lt;/electronic-resource-num&gt;&lt;/record&gt;&lt;/Cite&gt;&lt;/EndNote&gt;</w:instrText>
      </w:r>
      <w:r>
        <w:fldChar w:fldCharType="separate"/>
      </w:r>
      <w:r w:rsidRPr="00974049">
        <w:rPr>
          <w:noProof/>
          <w:vertAlign w:val="superscript"/>
        </w:rPr>
        <w:t>[119]</w:t>
      </w:r>
      <w:r>
        <w:fldChar w:fldCharType="end"/>
      </w:r>
      <w:r>
        <w:rPr>
          <w:rFonts w:hint="eastAsia"/>
        </w:rPr>
        <w:t>。此外，作为可持续发展目标的评估指标之一，饥饿发生率也是衡量区域食物安全保障能力的常用指标</w:t>
      </w:r>
      <w:r>
        <w:fldChar w:fldCharType="begin"/>
      </w:r>
      <w:r>
        <w:instrText xml:space="preserve"> ADDIN EN.CITE &lt;EndNote&gt;&lt;Cite&gt;&lt;Author&gt;FAO&lt;/Author&gt;&lt;Year&gt;2018&lt;/Year&gt;&lt;RecNum&gt;549&lt;/RecNum&gt;&lt;DisplayText&gt;&lt;style face="superscript"&gt;[120]&lt;/style&gt;&lt;/DisplayText&gt;&lt;record&gt;&lt;rec-number&gt;549&lt;/rec-number&gt;&lt;foreign-keys&gt;&lt;key app="EN" db-id="vsfxrtpv3svxsle509wvef0jad02fffdtfpr" timestamp="1681810947"&gt;549&lt;/key&gt;&lt;/foreign-keys&gt;&lt;ref-type name="Web Page"&gt;12&lt;/ref-type&gt;&lt;contributors&gt;&lt;authors&gt;&lt;author&gt;FAO&lt;/author&gt;&lt;/authors&gt;&lt;/contributors&gt;&lt;titles&gt;&lt;title&gt;SDG Indicator 2.1.1 - Prevalence of Undernourishment (PoU)&lt;/title&gt;&lt;/titles&gt;&lt;volume&gt;2023-05-10&lt;/volume&gt;&lt;dates&gt;&lt;year&gt;2018&lt;/year&gt;&lt;/dates&gt;&lt;urls&gt;&lt;related-urls&gt;&lt;url&gt;https://elearning.fao.org/course/view.php?id=386&lt;/url&gt;&lt;/related-urls&gt;&lt;/urls&gt;&lt;electronic-resource-num&gt;https://elearning.fao.org/course/view.php?id=386&lt;/electronic-resource-num&gt;&lt;/record&gt;&lt;/Cite&gt;&lt;/EndNote&gt;</w:instrText>
      </w:r>
      <w:r>
        <w:fldChar w:fldCharType="separate"/>
      </w:r>
      <w:r w:rsidRPr="00974049">
        <w:rPr>
          <w:noProof/>
          <w:vertAlign w:val="superscript"/>
        </w:rPr>
        <w:t>[120]</w:t>
      </w:r>
      <w:r>
        <w:fldChar w:fldCharType="end"/>
      </w:r>
      <w:r>
        <w:rPr>
          <w:rFonts w:hint="eastAsia"/>
        </w:rPr>
        <w:t>。</w:t>
      </w:r>
    </w:p>
    <w:p w14:paraId="5E31CACD" w14:textId="0AC647F0" w:rsidR="00974049" w:rsidRDefault="00974049" w:rsidP="00974049">
      <w:pPr>
        <w:ind w:firstLineChars="200" w:firstLine="480"/>
      </w:pPr>
      <w:r>
        <w:rPr>
          <w:rFonts w:hint="eastAsia"/>
        </w:rPr>
        <w:t>而在家庭和个人的微观层面，主要测度家庭食物可获取的能力。常用的测量工具有家庭食物不安全获取量表（</w:t>
      </w:r>
      <w:r>
        <w:rPr>
          <w:rFonts w:hint="eastAsia"/>
        </w:rPr>
        <w:t>Household</w:t>
      </w:r>
      <w:r>
        <w:t xml:space="preserve"> </w:t>
      </w:r>
      <w:r>
        <w:rPr>
          <w:rFonts w:hint="eastAsia"/>
        </w:rPr>
        <w:t>Food</w:t>
      </w:r>
      <w:r>
        <w:t xml:space="preserve"> </w:t>
      </w:r>
      <w:r>
        <w:rPr>
          <w:rFonts w:hint="eastAsia"/>
        </w:rPr>
        <w:t>Insecurity</w:t>
      </w:r>
      <w:r>
        <w:t xml:space="preserve"> </w:t>
      </w:r>
      <w:r>
        <w:rPr>
          <w:rFonts w:hint="eastAsia"/>
        </w:rPr>
        <w:t>Access</w:t>
      </w:r>
      <w:r>
        <w:t xml:space="preserve"> </w:t>
      </w:r>
      <w:r>
        <w:rPr>
          <w:rFonts w:hint="eastAsia"/>
        </w:rPr>
        <w:t>Scale</w:t>
      </w:r>
      <w:r>
        <w:rPr>
          <w:rFonts w:hint="eastAsia"/>
        </w:rPr>
        <w:t>，</w:t>
      </w:r>
      <w:r>
        <w:rPr>
          <w:rFonts w:hint="eastAsia"/>
        </w:rPr>
        <w:t>HFIAS</w:t>
      </w:r>
      <w:r>
        <w:rPr>
          <w:rFonts w:hint="eastAsia"/>
        </w:rPr>
        <w:t>）</w:t>
      </w:r>
      <w:r>
        <w:fldChar w:fldCharType="begin"/>
      </w:r>
      <w:r>
        <w:instrText xml:space="preserve"> ADDIN EN.CITE &lt;EndNote&gt;&lt;Cite&gt;&lt;Author&gt;Coates&lt;/Author&gt;&lt;Year&gt;2007&lt;/Year&gt;&lt;RecNum&gt;273&lt;/RecNum&gt;&lt;DisplayText&gt;&lt;style face="superscript"&gt;[121]&lt;/style&gt;&lt;/DisplayText&gt;&lt;record&gt;&lt;rec-number&gt;273&lt;/rec-number&gt;&lt;foreign-keys&gt;&lt;key app="EN" db-id="vsfxrtpv3svxsle509wvef0jad02fffdtfpr" timestamp="1665128838"&gt;273&lt;/key&gt;&lt;/foreign-keys&gt;&lt;ref-type name="Journal Article"&gt;17&lt;/ref-type&gt;&lt;contributors&gt;&lt;authors&gt;&lt;author&gt;Coates, Jennifer&lt;/author&gt;&lt;author&gt;Swindale, Anne&lt;/author&gt;&lt;author&gt;Bilinsky, Paula&lt;/author&gt;&lt;/authors&gt;&lt;/contributors&gt;&lt;titles&gt;&lt;title&gt;Household Food Insecurity Access Scale (HFIAS) for measurement of food access: indicator guide: version 3&lt;/title&gt;&lt;/titles&gt;&lt;dates&gt;&lt;year&gt;2007&lt;/year&gt;&lt;/dates&gt;&lt;urls&gt;&lt;/urls&gt;&lt;/record&gt;&lt;/Cite&gt;&lt;/EndNote&gt;</w:instrText>
      </w:r>
      <w:r>
        <w:fldChar w:fldCharType="separate"/>
      </w:r>
      <w:r w:rsidRPr="00974049">
        <w:rPr>
          <w:noProof/>
          <w:vertAlign w:val="superscript"/>
        </w:rPr>
        <w:t>[121]</w:t>
      </w:r>
      <w:r>
        <w:fldChar w:fldCharType="end"/>
      </w:r>
      <w:r>
        <w:rPr>
          <w:rFonts w:hint="eastAsia"/>
        </w:rPr>
        <w:t>和粮食不安全体验量表（</w:t>
      </w:r>
      <w:r>
        <w:rPr>
          <w:rFonts w:hint="eastAsia"/>
        </w:rPr>
        <w:t>Food</w:t>
      </w:r>
      <w:r>
        <w:t xml:space="preserve"> </w:t>
      </w:r>
      <w:r>
        <w:rPr>
          <w:rFonts w:hint="eastAsia"/>
        </w:rPr>
        <w:t>Insecurity</w:t>
      </w:r>
      <w:r>
        <w:t xml:space="preserve"> </w:t>
      </w:r>
      <w:r>
        <w:rPr>
          <w:rFonts w:hint="eastAsia"/>
        </w:rPr>
        <w:t>Experience</w:t>
      </w:r>
      <w:r>
        <w:t xml:space="preserve"> </w:t>
      </w:r>
      <w:r>
        <w:rPr>
          <w:rFonts w:hint="eastAsia"/>
        </w:rPr>
        <w:t>Scale</w:t>
      </w:r>
      <w:r>
        <w:rPr>
          <w:rFonts w:hint="eastAsia"/>
        </w:rPr>
        <w:t>，</w:t>
      </w:r>
      <w:r>
        <w:rPr>
          <w:rFonts w:hint="eastAsia"/>
        </w:rPr>
        <w:t>FIES</w:t>
      </w:r>
      <w:r>
        <w:rPr>
          <w:rFonts w:hint="eastAsia"/>
        </w:rPr>
        <w:t>）</w:t>
      </w:r>
      <w:r>
        <w:fldChar w:fldCharType="begin"/>
      </w:r>
      <w:r>
        <w:instrText xml:space="preserve"> ADDIN EN.CITE &lt;EndNote&gt;&lt;Cite&gt;&lt;Author&gt;FAO&lt;/Author&gt;&lt;Year&gt;2016&lt;/Year&gt;&lt;RecNum&gt;274&lt;/RecNum&gt;&lt;DisplayText&gt;&lt;style face="superscript"&gt;[122]&lt;/style&gt;&lt;/DisplayText&gt;&lt;record&gt;&lt;rec-number&gt;274&lt;/rec-number&gt;&lt;foreign-keys&gt;&lt;key app="EN" db-id="vsfxrtpv3svxsle509wvef0jad02fffdtfpr" timestamp="1665128909"&gt;274&lt;/key&gt;&lt;/foreign-keys&gt;&lt;ref-type name="Report"&gt;27&lt;/ref-type&gt;&lt;contributors&gt;&lt;authors&gt;&lt;author&gt;FAO&lt;/author&gt;&lt;/authors&gt;&lt;/contributors&gt;&lt;titles&gt;&lt;title&gt;Methods for estimating comparable rates of food insecurity experienced by adults throughout the world.Rome, FAO&lt;/title&gt;&lt;/titles&gt;&lt;dates&gt;&lt;year&gt;2016&lt;/year&gt;&lt;/dates&gt;&lt;urls&gt;&lt;/urls&gt;&lt;electronic-resource-num&gt;https://www.fao.org/in-action/voices&lt;/electronic-resource-num&gt;&lt;/record&gt;&lt;/Cite&gt;&lt;/EndNote&gt;</w:instrText>
      </w:r>
      <w:r>
        <w:fldChar w:fldCharType="separate"/>
      </w:r>
      <w:r w:rsidRPr="00974049">
        <w:rPr>
          <w:noProof/>
          <w:vertAlign w:val="superscript"/>
        </w:rPr>
        <w:t>[122]</w:t>
      </w:r>
      <w:r>
        <w:fldChar w:fldCharType="end"/>
      </w:r>
      <w:r>
        <w:rPr>
          <w:rFonts w:hint="eastAsia"/>
        </w:rPr>
        <w:t>，后者是用于评估“零饥饿”可持续发展目标的指标之一。</w:t>
      </w:r>
      <w:r>
        <w:t>HFIAS</w:t>
      </w:r>
      <w:r>
        <w:rPr>
          <w:rFonts w:hint="eastAsia"/>
        </w:rPr>
        <w:t>和</w:t>
      </w:r>
      <w:r>
        <w:t>FIES</w:t>
      </w:r>
      <w:r>
        <w:rPr>
          <w:rFonts w:hint="eastAsia"/>
        </w:rPr>
        <w:t>的主要不同在于：</w:t>
      </w:r>
      <w:r>
        <w:t>HFIAS</w:t>
      </w:r>
      <w:r>
        <w:rPr>
          <w:rFonts w:hint="eastAsia"/>
        </w:rPr>
        <w:t>共有</w:t>
      </w:r>
      <w:r>
        <w:t>9</w:t>
      </w:r>
      <w:r>
        <w:rPr>
          <w:rFonts w:hint="eastAsia"/>
        </w:rPr>
        <w:t>个问题，监测时段为一个月，其分值在</w:t>
      </w:r>
      <w:r>
        <w:t>0-27</w:t>
      </w:r>
      <w:r>
        <w:rPr>
          <w:rFonts w:hint="eastAsia"/>
        </w:rPr>
        <w:t>之间，分值越高则表示家庭食物安全状况越差。</w:t>
      </w:r>
      <w:r>
        <w:t>FIES</w:t>
      </w:r>
      <w:r>
        <w:rPr>
          <w:rFonts w:hint="eastAsia"/>
        </w:rPr>
        <w:t>则只包含</w:t>
      </w:r>
      <w:r>
        <w:t>8</w:t>
      </w:r>
      <w:r>
        <w:rPr>
          <w:rFonts w:hint="eastAsia"/>
        </w:rPr>
        <w:t>个问题，每个问题只需回答“是”或“否”，故其分值范围为</w:t>
      </w:r>
      <w:r>
        <w:t>0-8</w:t>
      </w:r>
      <w:r>
        <w:rPr>
          <w:rFonts w:hint="eastAsia"/>
        </w:rPr>
        <w:t>，监测时段为一年。此外，</w:t>
      </w:r>
      <w:r>
        <w:t>HFIAS</w:t>
      </w:r>
      <w:r>
        <w:rPr>
          <w:rFonts w:hint="eastAsia"/>
        </w:rPr>
        <w:t>的另一</w:t>
      </w:r>
      <w:r>
        <w:rPr>
          <w:rFonts w:hint="eastAsia"/>
        </w:rPr>
        <w:lastRenderedPageBreak/>
        <w:t>应用是计算</w:t>
      </w:r>
      <w:r>
        <w:t>HFIAP</w:t>
      </w:r>
      <w:r>
        <w:rPr>
          <w:rFonts w:hint="eastAsia"/>
        </w:rPr>
        <w:t>值，将家庭食物安全状况分为安全、轻度、中度和重度不安全四种类型。以及，</w:t>
      </w:r>
      <w:r>
        <w:t>HFIAS</w:t>
      </w:r>
      <w:r>
        <w:rPr>
          <w:rFonts w:hint="eastAsia"/>
        </w:rPr>
        <w:t>的最后三个问题也构成了家庭饥饿量表（</w:t>
      </w:r>
      <w:r>
        <w:t>Household Hunger Scale</w:t>
      </w:r>
      <w:r>
        <w:rPr>
          <w:rFonts w:hint="eastAsia"/>
        </w:rPr>
        <w:t>，</w:t>
      </w:r>
      <w:r>
        <w:t>HHS</w:t>
      </w:r>
      <w:r>
        <w:rPr>
          <w:rFonts w:hint="eastAsia"/>
        </w:rPr>
        <w:t>）</w:t>
      </w:r>
      <w:r>
        <w:fldChar w:fldCharType="begin"/>
      </w:r>
      <w:r>
        <w:instrText xml:space="preserve"> ADDIN EN.CITE &lt;EndNote&gt;&lt;Cite&gt;&lt;Author&gt;Ballard&lt;/Author&gt;&lt;Year&gt;2011&lt;/Year&gt;&lt;RecNum&gt;528&lt;/RecNum&gt;&lt;DisplayText&gt;&lt;style face="superscript"&gt;[123]&lt;/style&gt;&lt;/DisplayText&gt;&lt;record&gt;&lt;rec-number&gt;528&lt;/rec-number&gt;&lt;foreign-keys&gt;&lt;key app="EN" db-id="vsfxrtpv3svxsle509wvef0jad02fffdtfpr" timestamp="1680762845"&gt;528&lt;/key&gt;&lt;/foreign-keys&gt;&lt;ref-type name="Journal Article"&gt;17&lt;/ref-type&gt;&lt;contributors&gt;&lt;authors&gt;&lt;author&gt;Ballard, Terri&lt;/author&gt;&lt;author&gt;Coates, Jennifer&lt;/author&gt;&lt;author&gt;Swindale, Anne&lt;/author&gt;&lt;author&gt;Deitchler, Megan&lt;/author&gt;&lt;/authors&gt;&lt;/contributors&gt;&lt;titles&gt;&lt;title&gt;Household hunger scale: indicator definition and measurement guide&lt;/title&gt;&lt;secondary-title&gt;Washington, DC: Food and nutrition technical assistance II project, FHI&lt;/secondary-title&gt;&lt;/titles&gt;&lt;periodical&gt;&lt;full-title&gt;Washington, DC: Food and nutrition technical assistance II project, FHI&lt;/full-title&gt;&lt;/periodical&gt;&lt;pages&gt;23&lt;/pages&gt;&lt;volume&gt;360&lt;/volume&gt;&lt;dates&gt;&lt;year&gt;2011&lt;/year&gt;&lt;/dates&gt;&lt;urls&gt;&lt;/urls&gt;&lt;/record&gt;&lt;/Cite&gt;&lt;/EndNote&gt;</w:instrText>
      </w:r>
      <w:r>
        <w:fldChar w:fldCharType="separate"/>
      </w:r>
      <w:r w:rsidRPr="00974049">
        <w:rPr>
          <w:noProof/>
          <w:vertAlign w:val="superscript"/>
        </w:rPr>
        <w:t>[123]</w:t>
      </w:r>
      <w:r>
        <w:fldChar w:fldCharType="end"/>
      </w:r>
      <w:r>
        <w:rPr>
          <w:rFonts w:hint="eastAsia"/>
        </w:rPr>
        <w:t>，</w:t>
      </w:r>
      <w:r>
        <w:rPr>
          <w:rFonts w:hint="eastAsia"/>
        </w:rPr>
        <w:t>HHS</w:t>
      </w:r>
      <w:r>
        <w:rPr>
          <w:rFonts w:hint="eastAsia"/>
        </w:rPr>
        <w:t>将家庭食物安全分为：家庭几乎没有饥饿，家庭存在中度饥饿和家庭中有严重饥饿三种情况。</w:t>
      </w:r>
    </w:p>
    <w:p w14:paraId="373E0DA3" w14:textId="77777777" w:rsidR="00974049" w:rsidRDefault="00974049" w:rsidP="00974049">
      <w:pPr>
        <w:ind w:firstLineChars="200" w:firstLine="482"/>
        <w:rPr>
          <w:b/>
          <w:bCs/>
        </w:rPr>
      </w:pPr>
      <w:r>
        <w:rPr>
          <w:rFonts w:hint="eastAsia"/>
          <w:b/>
          <w:bCs/>
        </w:rPr>
        <w:t>（</w:t>
      </w:r>
      <w:r>
        <w:rPr>
          <w:b/>
          <w:bCs/>
        </w:rPr>
        <w:t>3</w:t>
      </w:r>
      <w:r>
        <w:rPr>
          <w:rFonts w:hint="eastAsia"/>
          <w:b/>
          <w:bCs/>
        </w:rPr>
        <w:t>）营养安全</w:t>
      </w:r>
    </w:p>
    <w:p w14:paraId="629E0705" w14:textId="3D60DA34" w:rsidR="00974049" w:rsidRDefault="00974049" w:rsidP="00974049">
      <w:pPr>
        <w:ind w:firstLineChars="200" w:firstLine="480"/>
      </w:pPr>
      <w:r>
        <w:rPr>
          <w:rFonts w:hint="eastAsia"/>
        </w:rPr>
        <w:t>联合国粮农组织在</w:t>
      </w:r>
      <w:r>
        <w:rPr>
          <w:rFonts w:hint="eastAsia"/>
        </w:rPr>
        <w:t>2012</w:t>
      </w:r>
      <w:r>
        <w:rPr>
          <w:rFonts w:hint="eastAsia"/>
        </w:rPr>
        <w:t>年的年度报告中，定义营养安全（</w:t>
      </w:r>
      <w:r>
        <w:rPr>
          <w:rFonts w:hint="eastAsia"/>
        </w:rPr>
        <w:t>Nutrition security</w:t>
      </w:r>
      <w:r>
        <w:rPr>
          <w:rFonts w:hint="eastAsia"/>
        </w:rPr>
        <w:t>）如下：“能够安全地获得营养适当的食物，并拥有卫生的生活环境、足够的保健服务和护理，以确保所有家庭成员过上健康和积极的生活”。与食物安全侧重食物获取能力不同，实现营养安全不仅需要保障食物安全，还需要保证个体利用</w:t>
      </w:r>
      <w:r>
        <w:rPr>
          <w:rFonts w:hint="eastAsia"/>
        </w:rPr>
        <w:t>/</w:t>
      </w:r>
      <w:r>
        <w:rPr>
          <w:rFonts w:hint="eastAsia"/>
        </w:rPr>
        <w:t>吸收食物的效率和效果。因此，家庭食物的获取与分配、以及个体层面的护理、健康和卫生状况是影响营养安全的重要方面</w:t>
      </w:r>
      <w:r>
        <w:fldChar w:fldCharType="begin">
          <w:fldData xml:space="preserve">PEVuZE5vdGU+PENpdGU+PEF1dGhvcj5TaW1lbGFuZTwvQXV0aG9yPjxZZWFyPjIwMjA8L1llYXI+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</w:fldData>
        </w:fldChar>
      </w:r>
      <w:r>
        <w:instrText xml:space="preserve"> ADDIN EN.CITE </w:instrText>
      </w:r>
      <w:r>
        <w:fldChar w:fldCharType="begin">
          <w:fldData xml:space="preserve">PEVuZE5vdGU+PENpdGU+PEF1dGhvcj5TaW1lbGFuZTwvQXV0aG9yPjxZZWFyPjIwMjA8L1llYXI+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</w:fldData>
        </w:fldChar>
      </w:r>
      <w:r>
        <w:instrText xml:space="preserve"> ADDIN EN.CITE.DATA </w:instrText>
      </w:r>
      <w:r>
        <w:fldChar w:fldCharType="end"/>
      </w:r>
      <w:r>
        <w:fldChar w:fldCharType="separate"/>
      </w:r>
      <w:r w:rsidRPr="00974049">
        <w:rPr>
          <w:noProof/>
          <w:vertAlign w:val="superscript"/>
        </w:rPr>
        <w:t>[124, 125]</w:t>
      </w:r>
      <w:r>
        <w:fldChar w:fldCharType="end"/>
      </w:r>
      <w:r>
        <w:rPr>
          <w:rFonts w:hint="eastAsia"/>
        </w:rPr>
        <w:t>。目前来看，在全球范围内，主要面临着营养不良、营养过剩、隐性饥饿（微量营养素摄入不足）这三个方面的营养安全问题</w:t>
      </w:r>
      <w:r>
        <w:fldChar w:fldCharType="begin"/>
      </w:r>
      <w:r>
        <w:instrText xml:space="preserve"> ADDIN EN.CITE &lt;EndNote&gt;&lt;Cite&gt;&lt;Author&gt;Labadarios&lt;/Author&gt;&lt;Year&gt;2005&lt;/Year&gt;&lt;RecNum&gt;493&lt;/RecNum&gt;&lt;DisplayText&gt;&lt;style face="superscript"&gt;[126]&lt;/style&gt;&lt;/DisplayText&gt;&lt;record&gt;&lt;rec-number&gt;493&lt;/rec-number&gt;&lt;foreign-keys&gt;&lt;key app="EN" db-id="vsfxrtpv3svxsle509wvef0jad02fffdtfpr" timestamp="1680749066"&gt;493&lt;/key&gt;&lt;/foreign-keys&gt;&lt;ref-type name="Journal Article"&gt;17&lt;/ref-type&gt;&lt;contributors&gt;&lt;authors&gt;&lt;author&gt;Labadarios, D&lt;/author&gt;&lt;/authors&gt;&lt;/contributors&gt;&lt;titles&gt;&lt;title&gt;Malnutrition in the developing world: the triple burden&lt;/title&gt;&lt;secondary-title&gt;South African Journal of Clinical Nutrition&lt;/secondary-title&gt;&lt;/titles&gt;&lt;periodical&gt;&lt;full-title&gt;South African Journal of Clinical Nutrition&lt;/full-title&gt;&lt;/periodical&gt;&lt;pages&gt;119-121&lt;/pages&gt;&lt;volume&gt;18&lt;/volume&gt;&lt;number&gt;2&lt;/number&gt;&lt;dates&gt;&lt;year&gt;2005&lt;/year&gt;&lt;/dates&gt;&lt;isbn&gt;1607-0658&lt;/isbn&gt;&lt;urls&gt;&lt;/urls&gt;&lt;/record&gt;&lt;/Cite&gt;&lt;/EndNote&gt;</w:instrText>
      </w:r>
      <w:r>
        <w:fldChar w:fldCharType="separate"/>
      </w:r>
      <w:r w:rsidRPr="00974049">
        <w:rPr>
          <w:noProof/>
          <w:vertAlign w:val="superscript"/>
        </w:rPr>
        <w:t>[126]</w:t>
      </w:r>
      <w:r>
        <w:fldChar w:fldCharType="end"/>
      </w:r>
      <w:r>
        <w:rPr>
          <w:rFonts w:hint="eastAsia"/>
        </w:rPr>
        <w:t>。</w:t>
      </w:r>
    </w:p>
    <w:p w14:paraId="63803EBB" w14:textId="77777777" w:rsidR="00974049" w:rsidRDefault="00974049" w:rsidP="00974049">
      <w:pPr>
        <w:ind w:firstLineChars="200" w:firstLine="482"/>
        <w:rPr>
          <w:b/>
          <w:bCs/>
        </w:rPr>
      </w:pPr>
      <w:r w:rsidRPr="00140BEF">
        <w:rPr>
          <w:rFonts w:hint="eastAsia"/>
          <w:b/>
          <w:bCs/>
        </w:rPr>
        <w:t>（</w:t>
      </w:r>
      <w:r>
        <w:rPr>
          <w:b/>
          <w:bCs/>
        </w:rPr>
        <w:t>4</w:t>
      </w:r>
      <w:r w:rsidRPr="00140BEF">
        <w:rPr>
          <w:rFonts w:hint="eastAsia"/>
          <w:b/>
          <w:bCs/>
        </w:rPr>
        <w:t>）膳食质量</w:t>
      </w:r>
    </w:p>
    <w:p w14:paraId="49F365B3" w14:textId="55A620D3" w:rsidR="00974049" w:rsidRDefault="00974049" w:rsidP="00974049">
      <w:pPr>
        <w:ind w:firstLineChars="200" w:firstLine="480"/>
      </w:pPr>
      <w:r>
        <w:rPr>
          <w:rFonts w:hint="eastAsia"/>
        </w:rPr>
        <w:t>膳食质量（</w:t>
      </w:r>
      <w:r>
        <w:rPr>
          <w:rFonts w:hint="eastAsia"/>
        </w:rPr>
        <w:t>Dietary</w:t>
      </w:r>
      <w:r>
        <w:t xml:space="preserve"> quality</w:t>
      </w:r>
      <w:r>
        <w:rPr>
          <w:rFonts w:hint="eastAsia"/>
        </w:rPr>
        <w:t>）尚未有明确的官方定义，但学界目前普遍认同饮食多样性</w:t>
      </w:r>
      <w:r w:rsidRPr="00E23508">
        <w:rPr>
          <w:rFonts w:hint="eastAsia"/>
        </w:rPr>
        <w:t>（食用的不同</w:t>
      </w:r>
      <w:r>
        <w:rPr>
          <w:rFonts w:hint="eastAsia"/>
        </w:rPr>
        <w:t>类型</w:t>
      </w:r>
      <w:r w:rsidRPr="00E23508">
        <w:rPr>
          <w:rFonts w:hint="eastAsia"/>
        </w:rPr>
        <w:t>食物的数量）</w:t>
      </w:r>
      <w:r>
        <w:rPr>
          <w:rFonts w:hint="eastAsia"/>
        </w:rPr>
        <w:t>和营养的充足性</w:t>
      </w:r>
      <w:r w:rsidRPr="00E23508">
        <w:rPr>
          <w:rFonts w:hint="eastAsia"/>
        </w:rPr>
        <w:t>（达到推荐的能量或必需营养素摄入量</w:t>
      </w:r>
      <w:r>
        <w:rPr>
          <w:rFonts w:hint="eastAsia"/>
        </w:rPr>
        <w:t>）是评估膳食质量的两大主要特征</w:t>
      </w:r>
      <w:r>
        <w:fldChar w:fldCharType="begin">
          <w:fldData xml:space="preserve">PEVuZE5vdGU+PENpdGU+PEF1dGhvcj5NaWxsZXI8L0F1dGhvcj48WWVhcj4yMDIwPC9ZZWFyPjxS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</w:fldData>
        </w:fldChar>
      </w:r>
      <w:r>
        <w:instrText xml:space="preserve"> ADDIN EN.CITE </w:instrText>
      </w:r>
      <w:r>
        <w:fldChar w:fldCharType="begin">
          <w:fldData xml:space="preserve">PEVuZE5vdGU+PENpdGU+PEF1dGhvcj5NaWxsZXI8L0F1dGhvcj48WWVhcj4yMDIwPC9ZZWFyPjxS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</w:fldData>
        </w:fldChar>
      </w:r>
      <w:r>
        <w:instrText xml:space="preserve"> ADDIN EN.CITE.DATA </w:instrText>
      </w:r>
      <w:r>
        <w:fldChar w:fldCharType="end"/>
      </w:r>
      <w:r>
        <w:fldChar w:fldCharType="separate"/>
      </w:r>
      <w:r w:rsidRPr="00974049">
        <w:rPr>
          <w:noProof/>
          <w:vertAlign w:val="superscript"/>
        </w:rPr>
        <w:t>[127-129]</w:t>
      </w:r>
      <w:r>
        <w:fldChar w:fldCharType="end"/>
      </w:r>
      <w:r>
        <w:rPr>
          <w:rFonts w:hint="eastAsia"/>
        </w:rPr>
        <w:t>。从世界各国的居民膳食</w:t>
      </w:r>
      <w:r w:rsidRPr="00DD3451">
        <w:rPr>
          <w:rFonts w:hint="eastAsia"/>
        </w:rPr>
        <w:t>指南</w:t>
      </w:r>
      <w:r>
        <w:rPr>
          <w:rFonts w:hint="eastAsia"/>
        </w:rPr>
        <w:t>来看</w:t>
      </w:r>
      <w:r w:rsidRPr="00DD3451">
        <w:rPr>
          <w:rFonts w:hint="eastAsia"/>
        </w:rPr>
        <w:t>，</w:t>
      </w:r>
      <w:r>
        <w:rPr>
          <w:rFonts w:hint="eastAsia"/>
        </w:rPr>
        <w:t>除了设定</w:t>
      </w:r>
      <w:r w:rsidRPr="00DD3451">
        <w:rPr>
          <w:rFonts w:hint="eastAsia"/>
        </w:rPr>
        <w:t>能量和营养素</w:t>
      </w:r>
      <w:r>
        <w:rPr>
          <w:rFonts w:hint="eastAsia"/>
        </w:rPr>
        <w:t>的总摄入量以外</w:t>
      </w:r>
      <w:r w:rsidRPr="00DD3451">
        <w:rPr>
          <w:rFonts w:hint="eastAsia"/>
        </w:rPr>
        <w:t>，</w:t>
      </w:r>
      <w:r>
        <w:rPr>
          <w:rFonts w:hint="eastAsia"/>
        </w:rPr>
        <w:t>还对食物种类如谷物、蔬菜、</w:t>
      </w:r>
      <w:r w:rsidRPr="00DF588B">
        <w:rPr>
          <w:rFonts w:hint="eastAsia"/>
        </w:rPr>
        <w:t>水果、</w:t>
      </w:r>
      <w:r>
        <w:rPr>
          <w:rFonts w:hint="eastAsia"/>
        </w:rPr>
        <w:t>牛奶、肉类和鱼类等的消费情况，以及营养素摄取如总</w:t>
      </w:r>
      <w:r w:rsidRPr="00DD3451">
        <w:rPr>
          <w:rFonts w:hint="eastAsia"/>
        </w:rPr>
        <w:t>脂肪、饱和脂肪、胆固醇、糖</w:t>
      </w:r>
      <w:r>
        <w:rPr>
          <w:rFonts w:hint="eastAsia"/>
        </w:rPr>
        <w:t>、盐和反式脂肪酸的摄入量等作了详细说明</w:t>
      </w:r>
      <w:r>
        <w:fldChar w:fldCharType="begin"/>
      </w:r>
      <w:r>
        <w:instrText xml:space="preserve"> ADDIN EN.CITE &lt;EndNote&gt;&lt;Cite&gt;&lt;Author&gt;Herforth&lt;/Author&gt;&lt;Year&gt;2019&lt;/Year&gt;&lt;RecNum&gt;552&lt;/RecNum&gt;&lt;DisplayText&gt;&lt;style face="superscript"&gt;[129]&lt;/style&gt;&lt;/DisplayText&gt;&lt;record&gt;&lt;rec-number&gt;552&lt;/rec-number&gt;&lt;foreign-keys&gt;&lt;key app="EN" db-id="vsfxrtpv3svxsle509wvef0jad02fffdtfpr" timestamp="1681810992"&gt;552&lt;/key&gt;&lt;/foreign-keys&gt;&lt;ref-type name="Journal Article"&gt;17&lt;/ref-type&gt;&lt;contributors&gt;&lt;authors&gt;&lt;author&gt;Herforth, A.&lt;/author&gt;&lt;author&gt;Arimond, M.&lt;/author&gt;&lt;author&gt;Alvarez-Sanchez, C.&lt;/author&gt;&lt;author&gt;Coates, J.&lt;/author&gt;&lt;author&gt;Christianson, K.&lt;/author&gt;&lt;author&gt;Muehlhoff, E.&lt;/author&gt;&lt;/authors&gt;&lt;/contributors&gt;&lt;titles&gt;&lt;title&gt;A Global Review of Food-Based Dietary Guidelines&lt;/title&gt;&lt;secondary-title&gt;Advances in Nutrition&lt;/secondary-title&gt;&lt;/titles&gt;&lt;periodical&gt;&lt;full-title&gt;Advances in nutrition&lt;/full-title&gt;&lt;/periodical&gt;&lt;pages&gt;590-605&lt;/pages&gt;&lt;volume&gt;10&lt;/volume&gt;&lt;number&gt;4&lt;/number&gt;&lt;dates&gt;&lt;year&gt;2019&lt;/year&gt;&lt;pub-dates&gt;&lt;date&gt;Jul&lt;/date&gt;&lt;/pub-dates&gt;&lt;/dates&gt;&lt;isbn&gt;2161-8313&lt;/isbn&gt;&lt;accession-num&gt;WOS:000490121000005&lt;/accession-num&gt;&lt;urls&gt;&lt;related-urls&gt;&lt;url&gt;&amp;lt;Go to ISI&amp;gt;://WOS:000490121000005&lt;/url&gt;&lt;/related-urls&gt;&lt;/urls&gt;&lt;electronic-resource-num&gt;10.1093/advances/nmy130&lt;/electronic-resource-num&gt;&lt;/record&gt;&lt;/Cite&gt;&lt;/EndNote&gt;</w:instrText>
      </w:r>
      <w:r>
        <w:fldChar w:fldCharType="separate"/>
      </w:r>
      <w:r w:rsidRPr="00974049">
        <w:rPr>
          <w:noProof/>
          <w:vertAlign w:val="superscript"/>
        </w:rPr>
        <w:t>[129]</w:t>
      </w:r>
      <w:r>
        <w:fldChar w:fldCharType="end"/>
      </w:r>
      <w:r w:rsidRPr="00DD3451">
        <w:rPr>
          <w:rFonts w:hint="eastAsia"/>
        </w:rPr>
        <w:t>。</w:t>
      </w:r>
      <w:r>
        <w:rPr>
          <w:rFonts w:hint="eastAsia"/>
        </w:rPr>
        <w:t>这也充分体现了健康、优质膳食质量对于食物种类丰富、营养充足全面的追求。可见，与食物安全和营养安全相比，膳食质量重点关注家庭食物消费结构的合理性。</w:t>
      </w:r>
    </w:p>
    <w:p w14:paraId="19914EBC" w14:textId="288236D9" w:rsidR="00974049" w:rsidRPr="001723FC" w:rsidRDefault="00974049" w:rsidP="00974049">
      <w:pPr>
        <w:ind w:firstLineChars="200" w:firstLine="480"/>
      </w:pPr>
      <w:r>
        <w:rPr>
          <w:rFonts w:hint="eastAsia"/>
        </w:rPr>
        <w:t>综上，在家庭和个人的微观层面，食物安全、营养安全与膳食质量的关系如下图所示（</w:t>
      </w:r>
      <w:r w:rsidRPr="00344E77">
        <w:rPr>
          <w:szCs w:val="24"/>
        </w:rPr>
        <w:fldChar w:fldCharType="begin"/>
      </w:r>
      <w:r w:rsidRPr="00344E77">
        <w:rPr>
          <w:szCs w:val="24"/>
        </w:rPr>
        <w:instrText xml:space="preserve"> </w:instrText>
      </w:r>
      <w:r w:rsidRPr="00344E77">
        <w:rPr>
          <w:rFonts w:hint="eastAsia"/>
          <w:szCs w:val="24"/>
        </w:rPr>
        <w:instrText>REF _Ref132708040 \h</w:instrText>
      </w:r>
      <w:r w:rsidRPr="00344E77">
        <w:rPr>
          <w:szCs w:val="24"/>
        </w:rPr>
        <w:instrText xml:space="preserve"> </w:instrText>
      </w:r>
      <w:r w:rsidR="00344E77">
        <w:rPr>
          <w:szCs w:val="24"/>
        </w:rPr>
        <w:instrText xml:space="preserve"> \* MERGEFORMAT </w:instrText>
      </w:r>
      <w:r w:rsidRPr="00344E77">
        <w:rPr>
          <w:szCs w:val="24"/>
        </w:rPr>
      </w:r>
      <w:r w:rsidRPr="00344E77">
        <w:rPr>
          <w:szCs w:val="24"/>
        </w:rPr>
        <w:fldChar w:fldCharType="separate"/>
      </w:r>
      <w:r w:rsidR="00344E77" w:rsidRPr="00344E77">
        <w:rPr>
          <w:rFonts w:hint="eastAsia"/>
          <w:szCs w:val="24"/>
        </w:rPr>
        <w:t>图</w:t>
      </w:r>
      <w:r w:rsidR="00344E77" w:rsidRPr="00344E77">
        <w:rPr>
          <w:rFonts w:hint="eastAsia"/>
          <w:szCs w:val="24"/>
        </w:rPr>
        <w:t xml:space="preserve"> </w:t>
      </w:r>
      <w:r w:rsidR="00344E77" w:rsidRPr="00344E77">
        <w:rPr>
          <w:noProof/>
          <w:szCs w:val="24"/>
        </w:rPr>
        <w:t>3</w:t>
      </w:r>
      <w:r w:rsidR="00344E77" w:rsidRPr="00344E77">
        <w:rPr>
          <w:szCs w:val="24"/>
        </w:rPr>
        <w:noBreakHyphen/>
      </w:r>
      <w:r w:rsidR="00344E77" w:rsidRPr="00344E77">
        <w:rPr>
          <w:noProof/>
          <w:szCs w:val="24"/>
        </w:rPr>
        <w:t>1</w:t>
      </w:r>
      <w:r w:rsidRPr="00344E77">
        <w:rPr>
          <w:szCs w:val="24"/>
        </w:rPr>
        <w:fldChar w:fldCharType="end"/>
      </w:r>
      <w:r>
        <w:rPr>
          <w:rFonts w:hint="eastAsia"/>
        </w:rPr>
        <w:t>），当膳食质量处于较低水平时，食物和营养安全也同样处于较低水平</w:t>
      </w:r>
      <w:r>
        <w:fldChar w:fldCharType="begin"/>
      </w:r>
      <w:r>
        <w:instrText xml:space="preserve"> ADDIN EN.CITE &lt;EndNote&gt;&lt;Cite&gt;&lt;Author&gt;Hutchinson&lt;/Author&gt;&lt;Year&gt;2022&lt;/Year&gt;&lt;RecNum&gt;550&lt;/RecNum&gt;&lt;DisplayText&gt;&lt;style face="superscript"&gt;[130]&lt;/style&gt;&lt;/DisplayText&gt;&lt;record&gt;&lt;rec-number&gt;550&lt;/rec-number&gt;&lt;foreign-keys&gt;&lt;key app="EN" db-id="vsfxrtpv3svxsle509wvef0jad02fffdtfpr" timestamp="1681810992"&gt;550&lt;/key&gt;&lt;/foreign-keys&gt;&lt;ref-type name="Journal Article"&gt;17&lt;/ref-type&gt;&lt;contributors&gt;&lt;authors&gt;&lt;author&gt;Hutchinson, J.&lt;/author&gt;&lt;author&gt;Tarasuk, V.&lt;/author&gt;&lt;/authors&gt;&lt;/contributors&gt;&lt;titles&gt;&lt;title&gt;The relationship between diet quality and the severity of household food insecurity in Canada&lt;/title&gt;&lt;secondary-title&gt;Public Health Nutrition&lt;/secondary-title&gt;&lt;/titles&gt;&lt;periodical&gt;&lt;full-title&gt;Public health nutrition&lt;/full-title&gt;&lt;/periodical&gt;&lt;pages&gt;1013-1026&lt;/pages&gt;&lt;volume&gt;25&lt;/volume&gt;&lt;number&gt;4&lt;/number&gt;&lt;dates&gt;&lt;year&gt;2022&lt;/year&gt;&lt;pub-dates&gt;&lt;date&gt;Apr&lt;/date&gt;&lt;/pub-dates&gt;&lt;/dates&gt;&lt;isbn&gt;1368-9800&lt;/isbn&gt;&lt;accession-num&gt;WOS:000772380900022&lt;/accession-num&gt;&lt;urls&gt;&lt;related-urls&gt;&lt;url&gt;&amp;lt;Go to ISI&amp;gt;://WOS:000772380900022&lt;/url&gt;&lt;/related-urls&gt;&lt;/urls&gt;&lt;custom7&gt;Pii s1368980021004031&lt;/custom7&gt;&lt;electronic-resource-num&gt;10.1017/s1368980021004031&lt;/electronic-resource-num&gt;&lt;/record&gt;&lt;/Cite&gt;&lt;/EndNote&gt;</w:instrText>
      </w:r>
      <w:r>
        <w:fldChar w:fldCharType="separate"/>
      </w:r>
      <w:r w:rsidRPr="00974049">
        <w:rPr>
          <w:noProof/>
          <w:vertAlign w:val="superscript"/>
        </w:rPr>
        <w:t>[130]</w:t>
      </w:r>
      <w:r>
        <w:fldChar w:fldCharType="end"/>
      </w:r>
      <w:r>
        <w:rPr>
          <w:rFonts w:hint="eastAsia"/>
        </w:rPr>
        <w:t>。</w:t>
      </w:r>
    </w:p>
    <w:p w14:paraId="76863971" w14:textId="77777777" w:rsidR="00974049" w:rsidRPr="00BC15C7" w:rsidRDefault="00974049" w:rsidP="00974049">
      <w:pPr>
        <w:ind w:firstLineChars="200" w:firstLine="482"/>
        <w:rPr>
          <w:b/>
          <w:bCs/>
        </w:rPr>
      </w:pPr>
    </w:p>
    <w:p w14:paraId="16569844" w14:textId="77777777" w:rsidR="00974049" w:rsidRDefault="00974049" w:rsidP="00974049">
      <w:pPr>
        <w:ind w:firstLineChars="200" w:firstLine="482"/>
        <w:jc w:val="center"/>
        <w:rPr>
          <w:b/>
          <w:bCs/>
        </w:rPr>
      </w:pPr>
      <w:r>
        <w:rPr>
          <w:b/>
          <w:bCs/>
          <w:noProof/>
        </w:rPr>
        <w:drawing>
          <wp:inline distT="0" distB="0" distL="0" distR="0" wp14:anchorId="3C9F3246" wp14:editId="42588251">
            <wp:extent cx="3286566" cy="196563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99369" cy="1973287"/>
                    </a:xfrm>
                    <a:prstGeom prst="rect">
                      <a:avLst/>
                    </a:prstGeom>
                    <a:noFill/>
                  </pic:spPr>
                </pic:pic>
              </a:graphicData>
            </a:graphic>
          </wp:inline>
        </w:drawing>
      </w:r>
    </w:p>
    <w:p w14:paraId="131C380E" w14:textId="40EA6760" w:rsidR="00974049" w:rsidRDefault="00974049" w:rsidP="00974049">
      <w:pPr>
        <w:pStyle w:val="af"/>
        <w:rPr>
          <w:szCs w:val="40"/>
        </w:rPr>
      </w:pPr>
      <w:bookmarkStart w:id="91" w:name="_Ref132708040"/>
      <w:bookmarkStart w:id="92" w:name="_Toc136079969"/>
      <w:r w:rsidRPr="003F5302">
        <w:rPr>
          <w:rFonts w:hint="eastAsia"/>
          <w:sz w:val="21"/>
        </w:rPr>
        <w:t>图</w:t>
      </w:r>
      <w:r w:rsidRPr="003F5302">
        <w:rPr>
          <w:rFonts w:hint="eastAsia"/>
          <w:sz w:val="21"/>
        </w:rPr>
        <w:t xml:space="preserve"> </w:t>
      </w:r>
      <w:r w:rsidRPr="003F5302">
        <w:rPr>
          <w:sz w:val="21"/>
        </w:rPr>
        <w:fldChar w:fldCharType="begin"/>
      </w:r>
      <w:r w:rsidRPr="003F5302">
        <w:rPr>
          <w:sz w:val="21"/>
        </w:rPr>
        <w:instrText xml:space="preserve"> </w:instrText>
      </w:r>
      <w:r w:rsidRPr="003F5302">
        <w:rPr>
          <w:rFonts w:hint="eastAsia"/>
          <w:sz w:val="21"/>
        </w:rPr>
        <w:instrText>STYLEREF 1 \s</w:instrText>
      </w:r>
      <w:r w:rsidRPr="003F5302">
        <w:rPr>
          <w:sz w:val="21"/>
        </w:rPr>
        <w:instrText xml:space="preserve"> </w:instrText>
      </w:r>
      <w:r w:rsidRPr="003F5302">
        <w:rPr>
          <w:sz w:val="21"/>
        </w:rPr>
        <w:fldChar w:fldCharType="separate"/>
      </w:r>
      <w:r w:rsidR="00344E77">
        <w:rPr>
          <w:noProof/>
          <w:sz w:val="21"/>
        </w:rPr>
        <w:t>3</w:t>
      </w:r>
      <w:r w:rsidRPr="003F5302">
        <w:rPr>
          <w:sz w:val="21"/>
        </w:rPr>
        <w:fldChar w:fldCharType="end"/>
      </w:r>
      <w:r w:rsidRPr="003F5302">
        <w:rPr>
          <w:sz w:val="21"/>
        </w:rPr>
        <w:noBreakHyphen/>
      </w:r>
      <w:r w:rsidRPr="003F5302">
        <w:rPr>
          <w:sz w:val="21"/>
        </w:rPr>
        <w:fldChar w:fldCharType="begin"/>
      </w:r>
      <w:r w:rsidRPr="003F5302">
        <w:rPr>
          <w:sz w:val="21"/>
        </w:rPr>
        <w:instrText xml:space="preserve"> </w:instrText>
      </w:r>
      <w:r w:rsidRPr="003F5302">
        <w:rPr>
          <w:rFonts w:hint="eastAsia"/>
          <w:sz w:val="21"/>
        </w:rPr>
        <w:instrText xml:space="preserve">SEQ </w:instrText>
      </w:r>
      <w:r w:rsidRPr="003F5302">
        <w:rPr>
          <w:rFonts w:hint="eastAsia"/>
          <w:sz w:val="21"/>
        </w:rPr>
        <w:instrText>图</w:instrText>
      </w:r>
      <w:r w:rsidRPr="003F5302">
        <w:rPr>
          <w:rFonts w:hint="eastAsia"/>
          <w:sz w:val="21"/>
        </w:rPr>
        <w:instrText xml:space="preserve"> \* ARABIC \s 1</w:instrText>
      </w:r>
      <w:r w:rsidRPr="003F5302">
        <w:rPr>
          <w:sz w:val="21"/>
        </w:rPr>
        <w:instrText xml:space="preserve"> </w:instrText>
      </w:r>
      <w:r w:rsidRPr="003F5302">
        <w:rPr>
          <w:sz w:val="21"/>
        </w:rPr>
        <w:fldChar w:fldCharType="separate"/>
      </w:r>
      <w:r w:rsidR="00344E77">
        <w:rPr>
          <w:noProof/>
          <w:sz w:val="21"/>
        </w:rPr>
        <w:t>1</w:t>
      </w:r>
      <w:r w:rsidRPr="003F5302">
        <w:rPr>
          <w:sz w:val="21"/>
        </w:rPr>
        <w:fldChar w:fldCharType="end"/>
      </w:r>
      <w:bookmarkEnd w:id="91"/>
      <w:r w:rsidRPr="003F5302">
        <w:rPr>
          <w:sz w:val="21"/>
        </w:rPr>
        <w:t xml:space="preserve"> </w:t>
      </w:r>
      <w:r w:rsidRPr="003F5302">
        <w:rPr>
          <w:rFonts w:hint="eastAsia"/>
          <w:sz w:val="21"/>
        </w:rPr>
        <w:t>膳食质量相关概念辨析</w:t>
      </w:r>
      <w:bookmarkEnd w:id="92"/>
    </w:p>
    <w:p w14:paraId="2C78CFE8" w14:textId="77777777" w:rsidR="00974049" w:rsidRDefault="00974049" w:rsidP="00974049">
      <w:pPr>
        <w:pStyle w:val="2"/>
        <w:spacing w:before="156" w:after="156"/>
      </w:pPr>
      <w:bookmarkStart w:id="93" w:name="_Toc131621300"/>
      <w:bookmarkStart w:id="94" w:name="_Toc131621583"/>
      <w:bookmarkStart w:id="95" w:name="_Toc136075375"/>
      <w:r>
        <w:rPr>
          <w:rFonts w:hint="eastAsia"/>
        </w:rPr>
        <w:lastRenderedPageBreak/>
        <w:t>研究假设</w:t>
      </w:r>
      <w:bookmarkEnd w:id="93"/>
      <w:bookmarkEnd w:id="94"/>
      <w:bookmarkEnd w:id="95"/>
    </w:p>
    <w:p w14:paraId="31CCB0C1" w14:textId="77777777" w:rsidR="00974049" w:rsidRDefault="00974049" w:rsidP="00974049">
      <w:pPr>
        <w:ind w:firstLineChars="200" w:firstLine="480"/>
      </w:pPr>
      <w:r>
        <w:rPr>
          <w:rFonts w:hint="eastAsia"/>
        </w:rPr>
        <w:t>随着在线交易技术和移动设备的日益成熟和广泛应用，相比起传统的食物线下购买模式，网购食物给城市居民带来了巨大的生活方式转变和影响，其对家庭膳食质量的具体影响途径可总结为以下四个方面：</w:t>
      </w:r>
    </w:p>
    <w:p w14:paraId="14A59BCE" w14:textId="5F940B76" w:rsidR="00974049" w:rsidRDefault="00974049" w:rsidP="00974049">
      <w:pPr>
        <w:ind w:firstLineChars="200" w:firstLine="480"/>
      </w:pPr>
      <w:r>
        <w:rPr>
          <w:rFonts w:hint="eastAsia"/>
        </w:rPr>
        <w:t>首先，网购食物极大地拓宽了家庭食物购买的时空可达性。一方面，网购食物的操作便捷性不仅减少了人们因外出购买食物可能面临的交通拥堵、收银台排队等因素造成的时间浪费</w:t>
      </w:r>
      <w:r>
        <w:fldChar w:fldCharType="begin"/>
      </w:r>
      <w:r>
        <w:instrText xml:space="preserve"> ADDIN EN.CITE &lt;EndNote&gt;&lt;Cite&gt;&lt;Author&gt;Jiang&lt;/Author&gt;&lt;Year&gt;2013&lt;/Year&gt;&lt;RecNum&gt;476&lt;/RecNum&gt;&lt;DisplayText&gt;&lt;style face="superscript"&gt;[131, 132]&lt;/style&gt;&lt;/DisplayText&gt;&lt;record&gt;&lt;rec-number&gt;476&lt;/rec-number&gt;&lt;foreign-keys&gt;&lt;key app="EN" db-id="vsfxrtpv3svxsle509wvef0jad02fffdtfpr" timestamp="1680748836"&gt;476&lt;/key&gt;&lt;/foreign-keys&gt;&lt;ref-type name="Journal Article"&gt;17&lt;/ref-type&gt;&lt;contributors&gt;&lt;authors&gt;&lt;author&gt;Jiang, L.&lt;/author&gt;&lt;author&gt;Yang, Z. L.&lt;/author&gt;&lt;author&gt;Jun, M.&lt;/author&gt;&lt;/authors&gt;&lt;/contributors&gt;&lt;titles&gt;&lt;title&gt;Measuring consumer perceptions of online shopping convenience&lt;/title&gt;&lt;secondary-title&gt;Journal of Service Management&lt;/secondary-title&gt;&lt;/titles&gt;&lt;periodical&gt;&lt;full-title&gt;Journal of Service Management&lt;/full-title&gt;&lt;/periodical&gt;&lt;pages&gt;191-214&lt;/pages&gt;&lt;volume&gt;24&lt;/volume&gt;&lt;number&gt;2&lt;/number&gt;&lt;dates&gt;&lt;year&gt;2013&lt;/year&gt;&lt;/dates&gt;&lt;isbn&gt;1757-5818&lt;/isbn&gt;&lt;accession-num&gt;WOS:000318324300005&lt;/accession-num&gt;&lt;urls&gt;&lt;related-urls&gt;&lt;url&gt;&amp;lt;Go to ISI&amp;gt;://WOS:000318324300005&lt;/url&gt;&lt;/related-urls&gt;&lt;/urls&gt;&lt;electronic-resource-num&gt;10.1108/09564231311323962&lt;/electronic-resource-num&gt;&lt;/record&gt;&lt;/Cite&gt;&lt;Cite&gt;&lt;Author&gt;Yang&lt;/Author&gt;&lt;Year&gt;2012&lt;/Year&gt;&lt;RecNum&gt;505&lt;/RecNum&gt;&lt;record&gt;&lt;rec-number&gt;505&lt;/rec-number&gt;&lt;foreign-keys&gt;&lt;key app="EN" db-id="vsfxrtpv3svxsle509wvef0jad02fffdtfpr" timestamp="1680749174"&gt;505&lt;/key</w:instrText>
      </w:r>
      <w:r>
        <w:rPr>
          <w:rFonts w:hint="eastAsia"/>
        </w:rPr>
        <w:instrText>&gt;&lt;/foreign-keys&gt;&lt;ref-type name="Journal Article"&gt;17&lt;/ref-type&gt;&lt;contributors&gt;&lt;authors&gt;&lt;author&gt;Yang, Kiseol&lt;/author&gt;&lt;author&gt;Kim, Hye</w:instrText>
      </w:r>
      <w:r>
        <w:rPr>
          <w:rFonts w:hint="eastAsia"/>
        </w:rPr>
        <w:instrText>‐</w:instrText>
      </w:r>
      <w:r>
        <w:rPr>
          <w:rFonts w:hint="eastAsia"/>
        </w:rPr>
        <w:instrText>Young&lt;/author&gt;&lt;/authors&gt;&lt;/contributors&gt;&lt;titles&gt;&lt;title&gt;Mobile shopping motivation: an application of multiple discriminant an</w:instrText>
      </w:r>
      <w:r>
        <w:instrText>alysis&lt;/title&gt;&lt;secondary-title&gt;International Journal of Retail &amp;amp; Distribution Management&lt;/secondary-title&gt;&lt;/titles&gt;&lt;periodical&gt;&lt;full-title&gt;International Journal of Retail &amp;amp; Distribution Management&lt;/full-title&gt;&lt;/periodical&gt;&lt;dates&gt;&lt;year&gt;2012&lt;/year&gt;&lt;/dates&gt;&lt;isbn&gt;0959-0552&lt;/isbn&gt;&lt;urls&gt;&lt;/urls&gt;&lt;/record&gt;&lt;/Cite&gt;&lt;/EndNote&gt;</w:instrText>
      </w:r>
      <w:r>
        <w:fldChar w:fldCharType="separate"/>
      </w:r>
      <w:r w:rsidRPr="00974049">
        <w:rPr>
          <w:noProof/>
          <w:vertAlign w:val="superscript"/>
        </w:rPr>
        <w:t>[131, 132]</w:t>
      </w:r>
      <w:r>
        <w:fldChar w:fldCharType="end"/>
      </w:r>
      <w:r>
        <w:rPr>
          <w:rFonts w:hint="eastAsia"/>
        </w:rPr>
        <w:t>，与现代人快节奏的生活方式十分契合。另一方面，网购食物也拓宽了居民购买食物的地理空间范围，丰富了食物种类选择。随着食物保鲜技术的改进、配送体系逐渐健全和城市内部运力的提升</w:t>
      </w:r>
      <w:r>
        <w:fldChar w:fldCharType="begin">
          <w:fldData xml:space="preserve">PEVuZE5vdGU+PENpdGU+PEF1dGhvcj7nvo7lm6LnoJTnqbbpmaI8L0F1dGhvcj48WWVhcj4yMDIw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</w:fldData>
        </w:fldChar>
      </w:r>
      <w:r>
        <w:instrText xml:space="preserve"> ADDIN EN.CITE </w:instrText>
      </w:r>
      <w:r>
        <w:fldChar w:fldCharType="begin">
          <w:fldData xml:space="preserve">PEVuZE5vdGU+PENpdGU+PEF1dGhvcj7nvo7lm6LnoJTnqbbpmaI8L0F1dGhvcj48WWVhcj4yMDIw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</w:fldData>
        </w:fldChar>
      </w:r>
      <w:r>
        <w:instrText xml:space="preserve"> ADDIN EN.CITE.DATA </w:instrText>
      </w:r>
      <w:r>
        <w:fldChar w:fldCharType="end"/>
      </w:r>
      <w:r>
        <w:fldChar w:fldCharType="separate"/>
      </w:r>
      <w:r w:rsidRPr="00974049">
        <w:rPr>
          <w:noProof/>
          <w:vertAlign w:val="superscript"/>
        </w:rPr>
        <w:t>[132-135]</w:t>
      </w:r>
      <w:r>
        <w:fldChar w:fldCharType="end"/>
      </w:r>
      <w:r>
        <w:rPr>
          <w:rFonts w:hint="eastAsia"/>
        </w:rPr>
        <w:t>，有效保障了生鲜食物供给能力。因而，消费者不仅可以足不出户购买城市内各区域的生鲜农产品，也能购买到来自国内国外的新鲜食物。</w:t>
      </w:r>
    </w:p>
    <w:p w14:paraId="3056F073" w14:textId="6B2D5132" w:rsidR="00974049" w:rsidRDefault="00974049" w:rsidP="00974049">
      <w:pPr>
        <w:ind w:firstLineChars="200" w:firstLine="480"/>
      </w:pPr>
      <w:r>
        <w:rPr>
          <w:rFonts w:hint="eastAsia"/>
        </w:rPr>
        <w:t>第二，</w:t>
      </w:r>
      <w:r w:rsidRPr="00BB76C2">
        <w:rPr>
          <w:rFonts w:hint="eastAsia"/>
        </w:rPr>
        <w:t>食物的支付能力是影响家庭膳食质量的</w:t>
      </w:r>
      <w:r>
        <w:rPr>
          <w:rFonts w:hint="eastAsia"/>
        </w:rPr>
        <w:t>主导</w:t>
      </w:r>
      <w:r w:rsidRPr="00BB76C2">
        <w:rPr>
          <w:rFonts w:hint="eastAsia"/>
        </w:rPr>
        <w:t>因素，网购食物在价格上的优势是促进家庭膳食质量提升的重要影响路径。</w:t>
      </w:r>
      <w:r w:rsidRPr="00CB6003">
        <w:rPr>
          <w:rFonts w:hint="eastAsia"/>
        </w:rPr>
        <w:t>一是</w:t>
      </w:r>
      <w:r>
        <w:rPr>
          <w:rFonts w:hint="eastAsia"/>
        </w:rPr>
        <w:t>相较于食物实体零售，</w:t>
      </w:r>
      <w:r w:rsidRPr="00CB6003">
        <w:rPr>
          <w:rFonts w:hint="eastAsia"/>
        </w:rPr>
        <w:t>食物网购模式精简了食物的中间流通环节，并且在零售、仓储场所的选址限制较少，</w:t>
      </w:r>
      <w:r>
        <w:rPr>
          <w:rFonts w:hint="eastAsia"/>
        </w:rPr>
        <w:t>成本的降低导致网络</w:t>
      </w:r>
      <w:r w:rsidRPr="00FF1B09">
        <w:rPr>
          <w:rFonts w:hint="eastAsia"/>
        </w:rPr>
        <w:t>平台的食物价格往往低于线下零售商店价格</w:t>
      </w:r>
      <w:r>
        <w:fldChar w:fldCharType="begin"/>
      </w:r>
      <w:r>
        <w:instrText xml:space="preserve"> ADDIN EN.CITE &lt;EndNote&gt;&lt;Cite&gt;&lt;Author&gt;Brynjolfsson&lt;/Author&gt;&lt;Year&gt;2000&lt;/Year&gt;&lt;RecNum&gt;487&lt;/RecNum&gt;&lt;DisplayText&gt;&lt;style face="superscript"&gt;[136]&lt;/style&gt;&lt;/DisplayText&gt;&lt;record&gt;&lt;rec-number&gt;487&lt;/rec-number&gt;&lt;foreign-keys&gt;&lt;key app="EN" db-id="vsfxrtpv3svxsle509wvef0jad02fffdtfpr" timestamp="1680748836"&gt;487&lt;/key&gt;&lt;/foreign-keys&gt;&lt;ref-type name="Journal Article"&gt;17&lt;/ref-type&gt;&lt;contributors&gt;&lt;authors&gt;&lt;author&gt;Brynjolfsson, E.&lt;/author&gt;&lt;author&gt;Smith, M. D.&lt;/author&gt;&lt;/authors&gt;&lt;/contributors&gt;&lt;titles&gt;&lt;title&gt;Frictionless commerce? A comparison of Internet and conventional retailers&lt;/title&gt;&lt;secondary-title&gt;Management Science&lt;/secondary-title&gt;&lt;/titles&gt;&lt;periodical&gt;&lt;full-title&gt;Management Science&lt;/full-title&gt;&lt;/periodical&gt;&lt;pages&gt;563-585&lt;/pages&gt;&lt;volume&gt;46&lt;/volume&gt;&lt;number&gt;4&lt;/number&gt;&lt;dates&gt;&lt;year&gt;2000&lt;/year&gt;&lt;pub-dates&gt;&lt;date&gt;Apr&lt;/date&gt;&lt;/pub-dates&gt;&lt;/dates&gt;&lt;isbn&gt;0025-1909&lt;/isbn&gt;&lt;accession-num&gt;WOS:000087312800009&lt;/accession-num&gt;&lt;urls&gt;&lt;related-urls&gt;&lt;url&gt;&amp;lt;Go to ISI&amp;gt;://WOS:000087312800009&lt;/url&gt;&lt;/related-urls&gt;&lt;/urls&gt;&lt;electronic-resource-num&gt;10.1287/mnsc.46.4.563.12061&lt;/electronic-resource-num&gt;&lt;/record&gt;&lt;/Cite&gt;&lt;/EndNote&gt;</w:instrText>
      </w:r>
      <w:r>
        <w:fldChar w:fldCharType="separate"/>
      </w:r>
      <w:r w:rsidRPr="00974049">
        <w:rPr>
          <w:noProof/>
          <w:vertAlign w:val="superscript"/>
        </w:rPr>
        <w:t>[136]</w:t>
      </w:r>
      <w:r>
        <w:fldChar w:fldCharType="end"/>
      </w:r>
      <w:r>
        <w:rPr>
          <w:rFonts w:hint="eastAsia"/>
        </w:rPr>
        <w:t>；二是网购食物有利于消费者实时监测到食物价格变动，以及商家提供的打折、优惠活动，</w:t>
      </w:r>
      <w:r w:rsidRPr="00FF1B09">
        <w:rPr>
          <w:rFonts w:hint="eastAsia"/>
        </w:rPr>
        <w:t>价格之间的比较也有利于家庭在食物消费上更加经济划算</w:t>
      </w:r>
      <w:r>
        <w:fldChar w:fldCharType="begin"/>
      </w:r>
      <w:r>
        <w:instrText xml:space="preserve"> ADDIN EN.CITE &lt;EndNote&gt;&lt;Cite&gt;&lt;Author&gt;Yeo&lt;/Author&gt;&lt;Year&gt;2017&lt;/Year&gt;&lt;RecNum&gt;468&lt;/RecNum&gt;&lt;DisplayText&gt;&lt;style face="superscript"&gt;[137]&lt;/style&gt;&lt;/DisplayText&gt;&lt;record&gt;&lt;rec-number&gt;468&lt;/rec-number&gt;&lt;foreign-keys&gt;&lt;key app="EN" db-id="vsfxrtpv3svxsle509wvef0jad02fffdtfpr" timestamp="1680748836"&gt;468&lt;/key&gt;&lt;/foreign-keys&gt;&lt;ref-type name="Journal Article"&gt;17&lt;/ref-type&gt;&lt;contributors&gt;&lt;authors&gt;&lt;author&gt;Yeo, V. C. S.&lt;/author&gt;&lt;author&gt;Goh, S. K.&lt;/author&gt;&lt;author&gt;Rezaei, S.&lt;/author&gt;&lt;/authors&gt;&lt;/contributors&gt;&lt;titles&gt;&lt;title&gt;Consumer experiences, attitude and behavioral intention toward online food delivery (OFD) services&lt;/title&gt;&lt;secondary-title&gt;Journal of Retailing and Consumer Services&lt;/secondary-title&gt;&lt;/titles&gt;&lt;periodical&gt;&lt;full-title&gt;Journal of Retailing and Consumer Services&lt;/full-title&gt;&lt;/periodical&gt;&lt;pages&gt;150-162&lt;/pages&gt;&lt;volume&gt;35&lt;/volume&gt;&lt;dates&gt;&lt;year&gt;2017&lt;/year&gt;&lt;pub-dates&gt;&lt;date&gt;Mar&lt;/date&gt;&lt;/pub-dates&gt;&lt;/dates&gt;&lt;isbn&gt;0969-6989&lt;/isbn&gt;&lt;accession-num&gt;WOS:000401361800018&lt;/accession-num&gt;&lt;urls&gt;&lt;related-urls&gt;&lt;url&gt;&amp;lt;Go to ISI&amp;gt;://WOS:000401361800018&lt;/url&gt;&lt;/related-urls&gt;&lt;/urls&gt;&lt;electronic-resource-num&gt;10.1016/j.jretconser.2016.12.013&lt;/electronic-resource-num&gt;&lt;/record&gt;&lt;/Cite&gt;&lt;/EndNote&gt;</w:instrText>
      </w:r>
      <w:r>
        <w:fldChar w:fldCharType="separate"/>
      </w:r>
      <w:r w:rsidRPr="00974049">
        <w:rPr>
          <w:noProof/>
          <w:vertAlign w:val="superscript"/>
        </w:rPr>
        <w:t>[137]</w:t>
      </w:r>
      <w:r>
        <w:fldChar w:fldCharType="end"/>
      </w:r>
      <w:r>
        <w:rPr>
          <w:rFonts w:hint="eastAsia"/>
        </w:rPr>
        <w:t>，因此网购食物在一定程度上能够提升居民在经济上的可达性。</w:t>
      </w:r>
    </w:p>
    <w:p w14:paraId="1253319D" w14:textId="6E33583F" w:rsidR="00974049" w:rsidRDefault="00974049" w:rsidP="00974049">
      <w:pPr>
        <w:ind w:firstLineChars="200" w:firstLine="480"/>
      </w:pPr>
      <w:r>
        <w:rPr>
          <w:rFonts w:hint="eastAsia"/>
        </w:rPr>
        <w:t>第三，网购食物的优势还体现在能够精准对接供需，有利于家庭食物消费的种类丰富和品质提升。与传统线下食物零售方式不同，</w:t>
      </w:r>
      <w:r w:rsidRPr="00AC11B6">
        <w:rPr>
          <w:rFonts w:hint="eastAsia"/>
        </w:rPr>
        <w:t>食物网购平台将零售交易环节前置</w:t>
      </w:r>
      <w:r>
        <w:fldChar w:fldCharType="begin"/>
      </w:r>
      <w:r>
        <w:rPr>
          <w:rFonts w:hint="eastAsia"/>
        </w:rPr>
        <w:instrText xml:space="preserve"> ADDIN EN.CITE &lt;EndNote&gt;&lt;Cite&gt;&lt;Author&gt;</w:instrText>
      </w:r>
      <w:r>
        <w:rPr>
          <w:rFonts w:hint="eastAsia"/>
        </w:rPr>
        <w:instrText>汪旭晖</w:instrText>
      </w:r>
      <w:r>
        <w:rPr>
          <w:rFonts w:hint="eastAsia"/>
        </w:rPr>
        <w:instrText>&lt;/Author&gt;&lt;Year&gt;2016&lt;/Year&gt;&lt;RecNum&gt;522&lt;/RecNum&gt;&lt;DisplayText&gt;&lt;style face="superscript"&gt;[138]&lt;/style&gt;&lt;/DisplayText&gt;&lt;record&gt;&lt;rec-number&gt;522&lt;/rec-number&gt;&lt;foreign-keys&gt;&lt;key app="EN" db-id="vsfxrtpv3svxsle509wvef0jad02fffdtfpr" timestamp="1680760958"&gt;522&lt;/key&gt;&lt;/foreign-keys&gt;&lt;ref-type name="Chinese"&gt;40&lt;/ref-type&gt;&lt;contributors&gt;&lt;authors&gt;&lt;author&gt;&lt;style face="normal" font="default" charset="134" size="100%"&gt;</w:instrText>
      </w:r>
      <w:r>
        <w:rPr>
          <w:rFonts w:hint="eastAsia"/>
        </w:rPr>
        <w:instrText>汪旭晖</w:instrText>
      </w:r>
      <w:r>
        <w:rPr>
          <w:rFonts w:hint="eastAsia"/>
        </w:rPr>
        <w:instrText>&lt;/style&gt;&lt;/author&gt;&lt;author&gt;&lt;style face="normal" font="default" charset="134" size="100%"&gt;</w:instrText>
      </w:r>
      <w:r>
        <w:rPr>
          <w:rFonts w:hint="eastAsia"/>
        </w:rPr>
        <w:instrText>张其林</w:instrText>
      </w:r>
      <w:r>
        <w:rPr>
          <w:rFonts w:hint="eastAsia"/>
        </w:rPr>
        <w:instrText>&lt;/style&gt;&lt;/author&gt;&lt;/authors&gt;&lt;secondary-authors&gt;&lt;author&gt;&lt;style face="normal" font="default" charset="134" size="100%"&gt;</w:instrText>
      </w:r>
      <w:r>
        <w:rPr>
          <w:rFonts w:hint="eastAsia"/>
        </w:rPr>
        <w:instrText>汪旭晖</w:instrText>
      </w:r>
      <w:r>
        <w:rPr>
          <w:rFonts w:hint="eastAsia"/>
        </w:rPr>
        <w:instrText>&lt;/style&gt;&lt;/author&gt;&lt;author&gt;&lt;style face="normal" font="default" charset="134" size="100%"&gt;</w:instrText>
      </w:r>
      <w:r>
        <w:rPr>
          <w:rFonts w:hint="eastAsia"/>
        </w:rPr>
        <w:instrText>张其林</w:instrText>
      </w:r>
      <w:r>
        <w:rPr>
          <w:rFonts w:hint="eastAsia"/>
        </w:rPr>
        <w:instrText>&lt;/style&gt;&lt;/author&gt;&lt;/secondary-authors&gt;&lt;/contributors&gt;&lt;auth-address&gt;&lt;style face="normal" font="default" charset="134" size="100%"&gt;</w:instrText>
      </w:r>
      <w:r>
        <w:rPr>
          <w:rFonts w:hint="eastAsia"/>
        </w:rPr>
        <w:instrText>东北财经大学工商管理学院</w:instrText>
      </w:r>
      <w:r>
        <w:rPr>
          <w:rFonts w:hint="eastAsia"/>
        </w:rPr>
        <w:instrText>&lt;/style&gt;&lt;style face="normal" font="default" size="100%"&gt;;&lt;/style&gt;&lt;/auth-address&gt;&lt;titles&gt;&lt;title&gt;&lt;style face="normal" font="default" charset="134" size="100%"&gt;</w:instrText>
      </w:r>
      <w:r>
        <w:rPr>
          <w:rFonts w:hint="eastAsia"/>
        </w:rPr>
        <w:instrText>电子商务破解生鲜农产品流通困局的内在机理——基于天猫生鲜与沱沱工社的双案例比较研究</w:instrText>
      </w:r>
      <w:r>
        <w:rPr>
          <w:rFonts w:hint="eastAsia"/>
        </w:rPr>
        <w:instrText>&lt;/style&gt;&lt;/title&gt;&lt;secondary-title&gt;&lt;style face="normal" font="default" charset="134" size="100%"&gt;</w:instrText>
      </w:r>
      <w:r>
        <w:rPr>
          <w:rFonts w:hint="eastAsia"/>
        </w:rPr>
        <w:instrText>中国软科学</w:instrText>
      </w:r>
      <w:r>
        <w:rPr>
          <w:rFonts w:hint="eastAsia"/>
        </w:rPr>
        <w:instrText>&lt;/style&gt;&lt;/secondary-title&gt;&lt;/titles&gt;&lt;periodical&gt;&lt;full-title&gt;</w:instrText>
      </w:r>
      <w:r>
        <w:rPr>
          <w:rFonts w:hint="eastAsia"/>
        </w:rPr>
        <w:instrText>中国软科学</w:instrText>
      </w:r>
      <w:r>
        <w:rPr>
          <w:rFonts w:hint="eastAsia"/>
        </w:rPr>
        <w:instrText>&lt;/full-title&gt;&lt;/periodical&gt;&lt;pages&gt;39-55&lt;/pages&gt;&lt;number&gt;02&lt;/number&gt;&lt;keywords&gt;&lt;keyword&gt;</w:instrText>
      </w:r>
      <w:r>
        <w:rPr>
          <w:rFonts w:hint="eastAsia"/>
        </w:rPr>
        <w:instrText>电商</w:instrText>
      </w:r>
      <w:r>
        <w:rPr>
          <w:rFonts w:hint="eastAsia"/>
        </w:rPr>
        <w:instrText>&lt;/keyword&gt;&lt;keyword&gt;</w:instrText>
      </w:r>
      <w:r>
        <w:rPr>
          <w:rFonts w:hint="eastAsia"/>
        </w:rPr>
        <w:instrText>生鲜农产品</w:instrText>
      </w:r>
      <w:r>
        <w:rPr>
          <w:rFonts w:hint="eastAsia"/>
        </w:rPr>
        <w:instrText>&lt;/keyword&gt;&lt;keyword&gt;</w:instrText>
      </w:r>
      <w:r>
        <w:rPr>
          <w:rFonts w:hint="eastAsia"/>
        </w:rPr>
        <w:instrText>流通困局</w:instrText>
      </w:r>
      <w:r>
        <w:rPr>
          <w:rFonts w:hint="eastAsia"/>
        </w:rPr>
        <w:instrText>&lt;/keyword&gt;&lt;keyword&gt;</w:instrText>
      </w:r>
      <w:r>
        <w:rPr>
          <w:rFonts w:hint="eastAsia"/>
        </w:rPr>
        <w:instrText>流通模式</w:instrText>
      </w:r>
      <w:r>
        <w:rPr>
          <w:rFonts w:hint="eastAsia"/>
        </w:rPr>
        <w:instrText>&lt;/keyword&gt;&lt;/keywords&gt;&lt;dates&gt;&lt;year&gt;2016&lt;/year&gt;&lt;/dates&gt;&lt;isbn&gt;1002-9753&lt;/isbn&gt;&lt;call-num&gt;11-3036/G3&lt;/call-num&gt;&lt;urls&gt;&lt;/urls&gt;&lt;remote-dat</w:instrText>
      </w:r>
      <w:r>
        <w:instrText>abase-provider&gt;Cnki&lt;/remote-database-provider&gt;&lt;/record&gt;&lt;/Cite&gt;&lt;/EndNote&gt;</w:instrText>
      </w:r>
      <w:r>
        <w:fldChar w:fldCharType="separate"/>
      </w:r>
      <w:r w:rsidRPr="00974049">
        <w:rPr>
          <w:noProof/>
          <w:vertAlign w:val="superscript"/>
        </w:rPr>
        <w:t>[138]</w:t>
      </w:r>
      <w:r>
        <w:fldChar w:fldCharType="end"/>
      </w:r>
      <w:r w:rsidRPr="00AC11B6">
        <w:rPr>
          <w:rFonts w:hint="eastAsia"/>
        </w:rPr>
        <w:t>，</w:t>
      </w:r>
      <w:r>
        <w:rPr>
          <w:rFonts w:hint="eastAsia"/>
        </w:rPr>
        <w:t>形成的</w:t>
      </w:r>
      <w:r w:rsidRPr="00215C88">
        <w:rPr>
          <w:rFonts w:hint="eastAsia"/>
        </w:rPr>
        <w:t>“货源组织</w:t>
      </w:r>
      <w:r w:rsidRPr="00215C88">
        <w:rPr>
          <w:rFonts w:hint="eastAsia"/>
        </w:rPr>
        <w:t>-</w:t>
      </w:r>
      <w:r w:rsidRPr="00215C88">
        <w:rPr>
          <w:rFonts w:hint="eastAsia"/>
        </w:rPr>
        <w:t>零售交易</w:t>
      </w:r>
      <w:r w:rsidRPr="00215C88">
        <w:rPr>
          <w:rFonts w:hint="eastAsia"/>
        </w:rPr>
        <w:t>-</w:t>
      </w:r>
      <w:r w:rsidRPr="00215C88">
        <w:rPr>
          <w:rFonts w:hint="eastAsia"/>
        </w:rPr>
        <w:t>物流运输</w:t>
      </w:r>
      <w:r w:rsidRPr="00215C88">
        <w:rPr>
          <w:rFonts w:hint="eastAsia"/>
        </w:rPr>
        <w:t>-</w:t>
      </w:r>
      <w:r w:rsidRPr="00215C88">
        <w:rPr>
          <w:rFonts w:hint="eastAsia"/>
        </w:rPr>
        <w:t>即时配送”或“零售交易</w:t>
      </w:r>
      <w:r w:rsidRPr="00215C88">
        <w:rPr>
          <w:rFonts w:hint="eastAsia"/>
        </w:rPr>
        <w:t>-</w:t>
      </w:r>
      <w:r w:rsidRPr="00215C88">
        <w:rPr>
          <w:rFonts w:hint="eastAsia"/>
        </w:rPr>
        <w:t>货源组织</w:t>
      </w:r>
      <w:r w:rsidRPr="00215C88">
        <w:rPr>
          <w:rFonts w:hint="eastAsia"/>
        </w:rPr>
        <w:t>-</w:t>
      </w:r>
      <w:r w:rsidRPr="00215C88">
        <w:rPr>
          <w:rFonts w:hint="eastAsia"/>
        </w:rPr>
        <w:t>物流运输</w:t>
      </w:r>
      <w:r w:rsidRPr="00215C88">
        <w:rPr>
          <w:rFonts w:hint="eastAsia"/>
        </w:rPr>
        <w:t>-</w:t>
      </w:r>
      <w:r w:rsidRPr="00215C88">
        <w:rPr>
          <w:rFonts w:hint="eastAsia"/>
        </w:rPr>
        <w:t>即时配送”的</w:t>
      </w:r>
      <w:r>
        <w:rPr>
          <w:rFonts w:hint="eastAsia"/>
        </w:rPr>
        <w:t>食物预售模式不仅满足了</w:t>
      </w:r>
      <w:r w:rsidRPr="00AC11B6">
        <w:rPr>
          <w:rFonts w:hint="eastAsia"/>
        </w:rPr>
        <w:t>消费者的</w:t>
      </w:r>
      <w:r>
        <w:rPr>
          <w:rFonts w:hint="eastAsia"/>
        </w:rPr>
        <w:t>即时</w:t>
      </w:r>
      <w:r w:rsidRPr="00AC11B6">
        <w:rPr>
          <w:rFonts w:hint="eastAsia"/>
        </w:rPr>
        <w:t>需求</w:t>
      </w:r>
      <w:r>
        <w:rPr>
          <w:rFonts w:hint="eastAsia"/>
        </w:rPr>
        <w:t>，也解决了滞销损耗的问题，</w:t>
      </w:r>
      <w:r w:rsidRPr="00AC11B6">
        <w:rPr>
          <w:rFonts w:hint="eastAsia"/>
        </w:rPr>
        <w:t>高效的运输流通也使得食物品质得到有效保障</w:t>
      </w:r>
      <w:r>
        <w:fldChar w:fldCharType="begin">
          <w:fldData xml:space="preserve">PEVuZE5vdGU+PENpdGU+PEF1dGhvcj7msarml63mmZY8L0F1dGhvcj48WWVhcj4yMDE0PC9ZZWFy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</w:fldData>
        </w:fldChar>
      </w:r>
      <w:r>
        <w:instrText xml:space="preserve"> ADDIN EN.CITE </w:instrText>
      </w:r>
      <w:r>
        <w:fldChar w:fldCharType="begin">
          <w:fldData xml:space="preserve">PEVuZE5vdGU+PENpdGU+PEF1dGhvcj7msarml63mmZY8L0F1dGhvcj48WWVhcj4yMDE0PC9ZZWFy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</w:fldData>
        </w:fldChar>
      </w:r>
      <w:r>
        <w:instrText xml:space="preserve"> ADDIN EN.CITE.DATA </w:instrText>
      </w:r>
      <w:r>
        <w:fldChar w:fldCharType="end"/>
      </w:r>
      <w:r>
        <w:fldChar w:fldCharType="separate"/>
      </w:r>
      <w:r w:rsidRPr="00974049">
        <w:rPr>
          <w:noProof/>
          <w:vertAlign w:val="superscript"/>
        </w:rPr>
        <w:t>[139]</w:t>
      </w:r>
      <w:r>
        <w:fldChar w:fldCharType="end"/>
      </w:r>
      <w:r>
        <w:rPr>
          <w:rFonts w:hint="eastAsia"/>
        </w:rPr>
        <w:t>。而</w:t>
      </w:r>
      <w:r w:rsidRPr="006B4A9C">
        <w:rPr>
          <w:rFonts w:hint="eastAsia"/>
        </w:rPr>
        <w:t>由于地域范围的扩展，</w:t>
      </w:r>
      <w:r>
        <w:rPr>
          <w:rFonts w:hint="eastAsia"/>
        </w:rPr>
        <w:t>网络平台</w:t>
      </w:r>
      <w:r w:rsidRPr="006B4A9C">
        <w:rPr>
          <w:rFonts w:hint="eastAsia"/>
        </w:rPr>
        <w:t>可供选择的食物类型也日益丰富。消费者能够购买到具有地域特色的食物和时令农产品，因而极大地丰富了消费者食物购买的种类。</w:t>
      </w:r>
    </w:p>
    <w:p w14:paraId="1CA3129A" w14:textId="4D8B1739" w:rsidR="00974049" w:rsidRDefault="00974049" w:rsidP="00974049">
      <w:pPr>
        <w:ind w:firstLineChars="200" w:firstLine="480"/>
      </w:pPr>
      <w:r>
        <w:rPr>
          <w:rFonts w:hint="eastAsia"/>
        </w:rPr>
        <w:t>最后，网购食物有利于培育理性消费观念，</w:t>
      </w:r>
      <w:r w:rsidRPr="004F0E98">
        <w:rPr>
          <w:rFonts w:hint="eastAsia"/>
        </w:rPr>
        <w:t>使得家庭食物消费更加合理科学</w:t>
      </w:r>
      <w:r>
        <w:fldChar w:fldCharType="begin">
          <w:fldData xml:space="preserve">PEVuZE5vdGU+PENpdGU+PEF1dGhvcj5IdXlnaGU8L0F1dGhvcj48WWVhcj4yMDE3PC9ZZWFyPjxS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</w:fldData>
        </w:fldChar>
      </w:r>
      <w:r>
        <w:instrText xml:space="preserve"> ADDIN EN.CITE </w:instrText>
      </w:r>
      <w:r>
        <w:fldChar w:fldCharType="begin">
          <w:fldData xml:space="preserve">PEVuZE5vdGU+PENpdGU+PEF1dGhvcj5IdXlnaGU8L0F1dGhvcj48WWVhcj4yMDE3PC9ZZWFyPjxS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</w:fldData>
        </w:fldChar>
      </w:r>
      <w:r>
        <w:instrText xml:space="preserve"> ADDIN EN.CITE.DATA </w:instrText>
      </w:r>
      <w:r>
        <w:fldChar w:fldCharType="end"/>
      </w:r>
      <w:r>
        <w:fldChar w:fldCharType="separate"/>
      </w:r>
      <w:r w:rsidRPr="00974049">
        <w:rPr>
          <w:noProof/>
          <w:vertAlign w:val="superscript"/>
        </w:rPr>
        <w:t>[25, 26]</w:t>
      </w:r>
      <w:r>
        <w:fldChar w:fldCharType="end"/>
      </w:r>
      <w:r>
        <w:rPr>
          <w:rFonts w:hint="eastAsia"/>
        </w:rPr>
        <w:t>。一是，网购食物在食物信息检索上更加方便与全面。网购平台拥有丰富的信息传播途径和媒介，能够帮助消费者清楚地了解食物的产地来源、生产、营养物质等信息，进而为是否购买该食物提供基本的决策依据</w:t>
      </w:r>
      <w:r>
        <w:fldChar w:fldCharType="begin"/>
      </w:r>
      <w:r>
        <w:instrText xml:space="preserve"> ADDIN EN.CITE &lt;EndNote&gt;&lt;Cite&gt;&lt;Author&gt;Jiang&lt;/Author&gt;&lt;Year&gt;2007&lt;/Year&gt;&lt;RecNum&gt;483&lt;/RecNum&gt;&lt;DisplayText&gt;&lt;style face="superscript"&gt;[140]&lt;/style&gt;&lt;/DisplayText&gt;&lt;record&gt;&lt;rec-number&gt;483&lt;/rec-number&gt;&lt;foreign-keys&gt;&lt;key app="EN" db-id="vsfxrtpv3svxsle509wvef0jad02fffdtfpr" timestamp="1680748836"&gt;483&lt;/key&gt;&lt;/foreign-keys&gt;&lt;ref-type name="Journal Article"&gt;17&lt;/ref-type&gt;&lt;contributors&gt;&lt;authors&gt;&lt;author&gt;Jiang, Z. H.&lt;/author&gt;&lt;author&gt;Benbasat, I.&lt;/author&gt;&lt;/authors&gt;&lt;/contributors&gt;&lt;titles&gt;&lt;title&gt;Investigating the influence of the functional mechanisms of online product presentations&lt;/title&gt;&lt;secondary-title&gt;Information Systems Research&lt;/secondary-title&gt;&lt;/titles&gt;&lt;periodical&gt;&lt;full-title&gt;Information Systems Research&lt;/full-title&gt;&lt;/periodical&gt;&lt;pages&gt;454-470&lt;/pages&gt;&lt;volume&gt;18&lt;/volume&gt;&lt;number&gt;4&lt;/number&gt;&lt;dates&gt;&lt;year&gt;2007&lt;/year&gt;&lt;pub-dates&gt;&lt;date&gt;Dec&lt;/date&gt;&lt;/pub-dates&gt;&lt;/dates&gt;&lt;isbn&gt;1047-7047&lt;/isbn&gt;&lt;accession-num&gt;WOS:000252201000005&lt;/accession-num&gt;&lt;urls&gt;&lt;related-urls&gt;&lt;url&gt;&amp;lt;Go to ISI&amp;gt;://WOS:000252201000005&lt;/url&gt;&lt;/related-urls&gt;&lt;/urls&gt;&lt;electronic-resource-num&gt;10.1287/isre.1070.0124&lt;/electronic-resource-num&gt;&lt;/record&gt;&lt;/Cite&gt;&lt;/EndNote&gt;</w:instrText>
      </w:r>
      <w:r>
        <w:fldChar w:fldCharType="separate"/>
      </w:r>
      <w:r w:rsidRPr="00974049">
        <w:rPr>
          <w:noProof/>
          <w:vertAlign w:val="superscript"/>
        </w:rPr>
        <w:t>[140]</w:t>
      </w:r>
      <w:r>
        <w:fldChar w:fldCharType="end"/>
      </w:r>
      <w:r>
        <w:rPr>
          <w:rFonts w:hint="eastAsia"/>
        </w:rPr>
        <w:t>。二是，网络平台提供了一个消费者互动的场所来提升家庭食物消费决策的合理性。</w:t>
      </w:r>
      <w:r w:rsidRPr="00F23125">
        <w:rPr>
          <w:rFonts w:hint="eastAsia"/>
        </w:rPr>
        <w:t>如</w:t>
      </w:r>
      <w:r w:rsidRPr="00E35CDB">
        <w:rPr>
          <w:rFonts w:hint="eastAsia"/>
        </w:rPr>
        <w:t>销量</w:t>
      </w:r>
      <w:r w:rsidRPr="00DA036F">
        <w:rPr>
          <w:rFonts w:hint="eastAsia"/>
        </w:rPr>
        <w:t>数据、</w:t>
      </w:r>
      <w:r w:rsidRPr="0068559E">
        <w:rPr>
          <w:rFonts w:hint="eastAsia"/>
        </w:rPr>
        <w:t>用户</w:t>
      </w:r>
      <w:r w:rsidRPr="00084490">
        <w:rPr>
          <w:rFonts w:hint="eastAsia"/>
        </w:rPr>
        <w:t>评价</w:t>
      </w:r>
      <w:r w:rsidRPr="00765E24">
        <w:rPr>
          <w:rFonts w:hint="eastAsia"/>
        </w:rPr>
        <w:t>信息</w:t>
      </w:r>
      <w:r w:rsidRPr="0094057C">
        <w:rPr>
          <w:rFonts w:hint="eastAsia"/>
        </w:rPr>
        <w:t>等获取</w:t>
      </w:r>
      <w:r w:rsidRPr="00140BEF">
        <w:rPr>
          <w:rFonts w:hint="eastAsia"/>
        </w:rPr>
        <w:t>购买</w:t>
      </w:r>
      <w:r w:rsidRPr="00F23125">
        <w:rPr>
          <w:rFonts w:hint="eastAsia"/>
        </w:rPr>
        <w:t>反馈</w:t>
      </w:r>
      <w:r>
        <w:rPr>
          <w:rFonts w:hint="eastAsia"/>
        </w:rPr>
        <w:t>，而随着直播、短视频等新型宣传方式的兴起，消费者更是可以通过向主播实时提问来提高甄别能力，减少不确定性</w:t>
      </w:r>
      <w:r>
        <w:fldChar w:fldCharType="begin"/>
      </w:r>
      <w:r>
        <w:instrText xml:space="preserve"> ADDIN EN.CITE &lt;EndNote&gt;&lt;Cite&gt;&lt;Author&gt;Wang&lt;/Author&gt;&lt;Year&gt;2023&lt;/Year&gt;&lt;RecNum&gt;439&lt;/RecNum&gt;&lt;DisplayText&gt;&lt;style face="superscript"&gt;[141]&lt;/style&gt;&lt;/DisplayText&gt;&lt;record&gt;&lt;rec-number&gt;439&lt;/rec-number&gt;&lt;foreign-keys&gt;&lt;key app="EN" db-id="vsfxrtpv3svxsle509wvef0jad02fffdtfpr" timestamp="1680748836"&gt;439&lt;/key&gt;&lt;/foreign-keys&gt;&lt;ref-type name="Journal Article"&gt;17&lt;/ref-type&gt;&lt;contributors&gt;&lt;authors&gt;&lt;author&gt;Wang, L.&lt;/author&gt;&lt;author&gt;Li, X.&lt;/author&gt;&lt;author&gt;Zhu, H. Y.&lt;/author&gt;&lt;author&gt;Zhao, Y.&lt;/author&gt;&lt;/authors&gt;&lt;/contributors&gt;&lt;titles&gt;&lt;title&gt;Influencing factors of livestream selling of fresh food based on a push-pull model: A two-stage approach combining structural equation modeling (SEM) and artificial neural network (ANN)&lt;/title&gt;&lt;secondary-title&gt;Expert Systems with Applications&lt;/secondary-title&gt;&lt;/titles&gt;&lt;periodical&gt;&lt;full-title&gt;Expert Systems with Applications&lt;/full-title&gt;&lt;/periodical&gt;&lt;volume&gt;212&lt;/volume&gt;&lt;dates&gt;&lt;year&gt;2023&lt;/year&gt;&lt;pub-dates&gt;&lt;date&gt;Feb&lt;/date&gt;&lt;/pub-dates&gt;&lt;/dates&gt;&lt;isbn&gt;0957-4174&lt;/isbn&gt;&lt;accession-num&gt;WOS:000870848000006&lt;/accession-num&gt;&lt;urls&gt;&lt;related-urls&gt;&lt;url&gt;&amp;lt;Go to ISI&amp;gt;://WOS:000870848000006&lt;/url&gt;&lt;/related-urls&gt;&lt;/urls&gt;&lt;custom7&gt;118799&lt;/custom7&gt;&lt;electronic-resource-num&gt;10.1016/j.eswa.2022.118799&lt;/electronic-resource-num&gt;&lt;/record&gt;&lt;/Cite&gt;&lt;/EndNote&gt;</w:instrText>
      </w:r>
      <w:r>
        <w:fldChar w:fldCharType="separate"/>
      </w:r>
      <w:r w:rsidRPr="00974049">
        <w:rPr>
          <w:noProof/>
          <w:vertAlign w:val="superscript"/>
        </w:rPr>
        <w:t>[141]</w:t>
      </w:r>
      <w:r>
        <w:fldChar w:fldCharType="end"/>
      </w:r>
      <w:r>
        <w:rPr>
          <w:rFonts w:hint="eastAsia"/>
        </w:rPr>
        <w:t>。最后，网络平台虚拟购物车的设置能够帮助消费者真正购买所需的食物，并综合考虑价</w:t>
      </w:r>
      <w:r>
        <w:rPr>
          <w:rFonts w:hint="eastAsia"/>
        </w:rPr>
        <w:lastRenderedPageBreak/>
        <w:t>格、种类、营养等多方面的因素</w:t>
      </w:r>
      <w:r>
        <w:fldChar w:fldCharType="begin"/>
      </w:r>
      <w:r>
        <w:instrText xml:space="preserve"> ADDIN EN.CITE &lt;EndNote&gt;&lt;Cite&gt;&lt;Author&gt;Kukar-Kinney&lt;/Author&gt;&lt;Year&gt;2010&lt;/Year&gt;&lt;RecNum&gt;481&lt;/RecNum&gt;&lt;DisplayText&gt;&lt;style face="superscript"&gt;[142]&lt;/style&gt;&lt;/DisplayText&gt;&lt;record&gt;&lt;rec-number&gt;481&lt;/rec-number&gt;&lt;foreign-keys&gt;&lt;key app="EN" db-id="vsfxrtpv3svxsle509wvef0jad02fffdtfpr" timestamp="1680748836"&gt;481&lt;/key&gt;&lt;/foreign-keys&gt;&lt;ref-type name="Journal Article"&gt;17&lt;/ref-type&gt;&lt;contributors&gt;&lt;authors&gt;&lt;author&gt;Kukar-Kinney, M.&lt;/author&gt;&lt;author&gt;Close, A. G.&lt;/author&gt;&lt;/authors&gt;&lt;/contributors&gt;&lt;titles&gt;&lt;title&gt;The determinants of consumers&amp;apos; online shopping cart abandonment&lt;/title&gt;&lt;secondary-title&gt;Journal of the Academy of Marketing Science&lt;/secondary-title&gt;&lt;/titles&gt;&lt;periodical&gt;&lt;full-title&gt;Journal of the Academy of Marketing Science&lt;/full-title&gt;&lt;/periodical&gt;&lt;pages&gt;240-250&lt;/pages&gt;&lt;volume&gt;38&lt;/volume&gt;&lt;number&gt;2&lt;/number&gt;&lt;dates&gt;&lt;year&gt;2010&lt;/year&gt;&lt;pub-dates&gt;&lt;date&gt;Apr&lt;/date&gt;&lt;/pub-dates&gt;&lt;/dates&gt;&lt;isbn&gt;0092-0703&lt;/isbn&gt;&lt;accession-num&gt;WOS:000275555000008&lt;/accession-num&gt;&lt;urls&gt;&lt;related-urls&gt;&lt;url&gt;&amp;lt;Go to ISI&amp;gt;://WOS:000275555000008&lt;/url&gt;&lt;/related-urls&gt;&lt;/urls&gt;&lt;electronic-resource-num&gt;10.1007/s11747-009-0141-5&lt;/electronic-resource-num&gt;&lt;/record&gt;&lt;/Cite&gt;&lt;/EndNote&gt;</w:instrText>
      </w:r>
      <w:r>
        <w:fldChar w:fldCharType="separate"/>
      </w:r>
      <w:r w:rsidRPr="00974049">
        <w:rPr>
          <w:noProof/>
          <w:vertAlign w:val="superscript"/>
        </w:rPr>
        <w:t>[142]</w:t>
      </w:r>
      <w:r>
        <w:fldChar w:fldCharType="end"/>
      </w:r>
      <w:r>
        <w:rPr>
          <w:rFonts w:hint="eastAsia"/>
        </w:rPr>
        <w:t>。</w:t>
      </w:r>
    </w:p>
    <w:p w14:paraId="370D6B1F" w14:textId="7AC6F105" w:rsidR="00974049" w:rsidRDefault="00974049" w:rsidP="00974049">
      <w:pPr>
        <w:ind w:firstLineChars="200" w:firstLine="480"/>
      </w:pPr>
      <w:r>
        <w:rPr>
          <w:rFonts w:hint="eastAsia"/>
        </w:rPr>
        <w:t>综上所述，网购食物通过扩展时空可达性、提升经济可达性、精准对接供需和培育理性消费观念四个方面的优势，能够在食物安全的四个维度产生综合影响。而食物安全各维度的充分保障，将进一步促进家庭膳食质量的提升（</w:t>
      </w:r>
      <w:r w:rsidRPr="00A170D0">
        <w:rPr>
          <w:szCs w:val="24"/>
        </w:rPr>
        <w:fldChar w:fldCharType="begin"/>
      </w:r>
      <w:r w:rsidRPr="00A170D0">
        <w:rPr>
          <w:szCs w:val="24"/>
        </w:rPr>
        <w:instrText xml:space="preserve"> </w:instrText>
      </w:r>
      <w:r w:rsidRPr="00A170D0">
        <w:rPr>
          <w:rFonts w:hint="eastAsia"/>
          <w:szCs w:val="24"/>
        </w:rPr>
        <w:instrText>REF _Ref132905416 \h</w:instrText>
      </w:r>
      <w:r w:rsidRPr="00A170D0">
        <w:rPr>
          <w:szCs w:val="24"/>
        </w:rPr>
        <w:instrText xml:space="preserve"> </w:instrText>
      </w:r>
      <w:r w:rsidR="00A170D0">
        <w:rPr>
          <w:szCs w:val="24"/>
        </w:rPr>
        <w:instrText xml:space="preserve"> \* MERGEFORMAT </w:instrText>
      </w:r>
      <w:r w:rsidRPr="00A170D0">
        <w:rPr>
          <w:szCs w:val="24"/>
        </w:rPr>
      </w:r>
      <w:r w:rsidRPr="00A170D0">
        <w:rPr>
          <w:szCs w:val="24"/>
        </w:rPr>
        <w:fldChar w:fldCharType="separate"/>
      </w:r>
      <w:r w:rsidR="00A170D0" w:rsidRPr="00A170D0">
        <w:rPr>
          <w:rFonts w:hint="eastAsia"/>
          <w:szCs w:val="24"/>
        </w:rPr>
        <w:t>图</w:t>
      </w:r>
      <w:r w:rsidR="00A170D0" w:rsidRPr="00A170D0">
        <w:rPr>
          <w:rFonts w:hint="eastAsia"/>
          <w:szCs w:val="24"/>
        </w:rPr>
        <w:t xml:space="preserve"> </w:t>
      </w:r>
      <w:r w:rsidR="00A170D0" w:rsidRPr="00A170D0">
        <w:rPr>
          <w:noProof/>
          <w:szCs w:val="24"/>
        </w:rPr>
        <w:t>3</w:t>
      </w:r>
      <w:r w:rsidR="00A170D0" w:rsidRPr="00A170D0">
        <w:rPr>
          <w:szCs w:val="24"/>
        </w:rPr>
        <w:noBreakHyphen/>
      </w:r>
      <w:r w:rsidR="00A170D0" w:rsidRPr="00A170D0">
        <w:rPr>
          <w:noProof/>
          <w:szCs w:val="24"/>
        </w:rPr>
        <w:t>2</w:t>
      </w:r>
      <w:r w:rsidRPr="00A170D0">
        <w:rPr>
          <w:szCs w:val="24"/>
        </w:rPr>
        <w:fldChar w:fldCharType="end"/>
      </w:r>
      <w:r>
        <w:rPr>
          <w:rFonts w:hint="eastAsia"/>
        </w:rPr>
        <w:t>）。具体来说，在食物安全的可供性方面，网购食物在地理空间的选择范围上的扩展，以及产销直接的有效对接，从食物供给端丰富了食物的数量和种类，而购买决策时间的延长则有利于实现家庭在食物购买环节统筹考虑种类和营养保障；在食物安全的可获取维度上，由于网购食物快捷方便的特点，加之在价格上的比较优势，家庭在时间上、经济上的获取能力都能有一定的提升；而在食物安全的利用维度上，网购食物精简了食物运输流通的中间环节，“从田头到餐桌”的高效运输也有效保障了食物的质量，以及食物网购页面提供的丰富的食物信息，能够帮助家庭更为了解食物品质方面的情况，营养摄入也将更加全面丰富；在食物安全的稳定性方面，网络平台的即时互动和供需信息的充分共享，有利于实现家庭的食物获取和消费的稳定性，理性消费观念的培育也将在保障家庭食物安全的稳定性方面发挥着重要作用。最后，在家庭膳食质量层面，上述影响将从膳食多样性和营养充足性两个方面，发挥出提升家庭膳食多样性和家庭食物质量消费的作用。</w:t>
      </w:r>
    </w:p>
    <w:p w14:paraId="18D3618D" w14:textId="77777777" w:rsidR="00974049" w:rsidRDefault="00974049" w:rsidP="00974049">
      <w:pPr>
        <w:ind w:firstLineChars="200" w:firstLine="480"/>
      </w:pPr>
    </w:p>
    <w:p w14:paraId="0052172C" w14:textId="77777777" w:rsidR="00974049" w:rsidRDefault="00974049" w:rsidP="00974049">
      <w:pPr>
        <w:jc w:val="center"/>
      </w:pPr>
      <w:r>
        <w:rPr>
          <w:noProof/>
        </w:rPr>
        <w:drawing>
          <wp:inline distT="0" distB="0" distL="0" distR="0" wp14:anchorId="62E02482" wp14:editId="4BE5890F">
            <wp:extent cx="5184250" cy="3943042"/>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4250" cy="3943042"/>
                    </a:xfrm>
                    <a:prstGeom prst="rect">
                      <a:avLst/>
                    </a:prstGeom>
                    <a:noFill/>
                  </pic:spPr>
                </pic:pic>
              </a:graphicData>
            </a:graphic>
          </wp:inline>
        </w:drawing>
      </w:r>
    </w:p>
    <w:p w14:paraId="684FA842" w14:textId="5C500E99" w:rsidR="00974049" w:rsidRPr="00194BA2" w:rsidRDefault="00974049" w:rsidP="00974049">
      <w:pPr>
        <w:pStyle w:val="af"/>
        <w:rPr>
          <w:sz w:val="21"/>
          <w:szCs w:val="21"/>
        </w:rPr>
      </w:pPr>
      <w:bookmarkStart w:id="96" w:name="_Ref132905416"/>
      <w:bookmarkStart w:id="97" w:name="_Toc136079970"/>
      <w:r w:rsidRPr="00194BA2">
        <w:rPr>
          <w:rFonts w:hint="eastAsia"/>
          <w:sz w:val="21"/>
          <w:szCs w:val="21"/>
        </w:rPr>
        <w:t>图</w:t>
      </w:r>
      <w:r w:rsidRPr="00194BA2">
        <w:rPr>
          <w:rFonts w:hint="eastAsia"/>
          <w:sz w:val="21"/>
          <w:szCs w:val="21"/>
        </w:rPr>
        <w:t xml:space="preserve"> </w:t>
      </w:r>
      <w:r w:rsidRPr="00194BA2">
        <w:rPr>
          <w:sz w:val="21"/>
          <w:szCs w:val="21"/>
        </w:rPr>
        <w:fldChar w:fldCharType="begin"/>
      </w:r>
      <w:r w:rsidRPr="00194BA2">
        <w:rPr>
          <w:sz w:val="21"/>
          <w:szCs w:val="21"/>
        </w:rPr>
        <w:instrText xml:space="preserve"> </w:instrText>
      </w:r>
      <w:r w:rsidRPr="00194BA2">
        <w:rPr>
          <w:rFonts w:hint="eastAsia"/>
          <w:sz w:val="21"/>
          <w:szCs w:val="21"/>
        </w:rPr>
        <w:instrText>STYLEREF 1 \s</w:instrText>
      </w:r>
      <w:r w:rsidRPr="00194BA2">
        <w:rPr>
          <w:sz w:val="21"/>
          <w:szCs w:val="21"/>
        </w:rPr>
        <w:instrText xml:space="preserve"> </w:instrText>
      </w:r>
      <w:r w:rsidRPr="00194BA2">
        <w:rPr>
          <w:sz w:val="21"/>
          <w:szCs w:val="21"/>
        </w:rPr>
        <w:fldChar w:fldCharType="separate"/>
      </w:r>
      <w:r w:rsidR="00A170D0">
        <w:rPr>
          <w:noProof/>
          <w:sz w:val="21"/>
          <w:szCs w:val="21"/>
        </w:rPr>
        <w:t>3</w:t>
      </w:r>
      <w:r w:rsidRPr="00194BA2">
        <w:rPr>
          <w:sz w:val="21"/>
          <w:szCs w:val="21"/>
        </w:rPr>
        <w:fldChar w:fldCharType="end"/>
      </w:r>
      <w:r w:rsidRPr="00194BA2">
        <w:rPr>
          <w:sz w:val="21"/>
          <w:szCs w:val="21"/>
        </w:rPr>
        <w:noBreakHyphen/>
      </w:r>
      <w:r w:rsidRPr="00194BA2">
        <w:rPr>
          <w:sz w:val="21"/>
          <w:szCs w:val="21"/>
        </w:rPr>
        <w:fldChar w:fldCharType="begin"/>
      </w:r>
      <w:r w:rsidRPr="00194BA2">
        <w:rPr>
          <w:sz w:val="21"/>
          <w:szCs w:val="21"/>
        </w:rPr>
        <w:instrText xml:space="preserve"> </w:instrText>
      </w:r>
      <w:r w:rsidRPr="00194BA2">
        <w:rPr>
          <w:rFonts w:hint="eastAsia"/>
          <w:sz w:val="21"/>
          <w:szCs w:val="21"/>
        </w:rPr>
        <w:instrText xml:space="preserve">SEQ </w:instrText>
      </w:r>
      <w:r w:rsidRPr="00194BA2">
        <w:rPr>
          <w:rFonts w:hint="eastAsia"/>
          <w:sz w:val="21"/>
          <w:szCs w:val="21"/>
        </w:rPr>
        <w:instrText>图</w:instrText>
      </w:r>
      <w:r w:rsidRPr="00194BA2">
        <w:rPr>
          <w:rFonts w:hint="eastAsia"/>
          <w:sz w:val="21"/>
          <w:szCs w:val="21"/>
        </w:rPr>
        <w:instrText xml:space="preserve"> \* ARABIC \s 1</w:instrText>
      </w:r>
      <w:r w:rsidRPr="00194BA2">
        <w:rPr>
          <w:sz w:val="21"/>
          <w:szCs w:val="21"/>
        </w:rPr>
        <w:instrText xml:space="preserve"> </w:instrText>
      </w:r>
      <w:r w:rsidRPr="00194BA2">
        <w:rPr>
          <w:sz w:val="21"/>
          <w:szCs w:val="21"/>
        </w:rPr>
        <w:fldChar w:fldCharType="separate"/>
      </w:r>
      <w:r w:rsidR="00A170D0">
        <w:rPr>
          <w:noProof/>
          <w:sz w:val="21"/>
          <w:szCs w:val="21"/>
        </w:rPr>
        <w:t>2</w:t>
      </w:r>
      <w:r w:rsidRPr="00194BA2">
        <w:rPr>
          <w:sz w:val="21"/>
          <w:szCs w:val="21"/>
        </w:rPr>
        <w:fldChar w:fldCharType="end"/>
      </w:r>
      <w:bookmarkEnd w:id="96"/>
      <w:r w:rsidRPr="00194BA2">
        <w:rPr>
          <w:sz w:val="21"/>
          <w:szCs w:val="21"/>
        </w:rPr>
        <w:t xml:space="preserve"> </w:t>
      </w:r>
      <w:r w:rsidRPr="00194BA2">
        <w:rPr>
          <w:rFonts w:hint="eastAsia"/>
          <w:sz w:val="21"/>
          <w:szCs w:val="21"/>
        </w:rPr>
        <w:t>网购食物提升家庭膳食质量的作用机制分析</w:t>
      </w:r>
      <w:bookmarkEnd w:id="97"/>
    </w:p>
    <w:p w14:paraId="52F6CB70" w14:textId="77777777" w:rsidR="00974049" w:rsidRPr="00722E30" w:rsidRDefault="00974049" w:rsidP="00974049"/>
    <w:p w14:paraId="60E75948" w14:textId="77777777" w:rsidR="00974049" w:rsidRDefault="00974049" w:rsidP="00974049">
      <w:pPr>
        <w:ind w:firstLineChars="200" w:firstLine="480"/>
      </w:pPr>
      <w:r>
        <w:rPr>
          <w:rFonts w:hint="eastAsia"/>
        </w:rPr>
        <w:lastRenderedPageBreak/>
        <w:t>基于以上分析，得出本文的第一个假设：</w:t>
      </w:r>
    </w:p>
    <w:p w14:paraId="265917F1" w14:textId="77777777" w:rsidR="00974049" w:rsidRDefault="00974049" w:rsidP="00974049">
      <w:pPr>
        <w:ind w:firstLineChars="200" w:firstLine="482"/>
      </w:pPr>
      <w:r w:rsidRPr="00140BEF">
        <w:rPr>
          <w:rFonts w:hint="eastAsia"/>
          <w:b/>
        </w:rPr>
        <w:t>假设一</w:t>
      </w:r>
      <w:r>
        <w:rPr>
          <w:rFonts w:hint="eastAsia"/>
        </w:rPr>
        <w:t>：相较于不曾使用网络平台购买食物的家庭而言，使用网络平台购买食物的家庭在膳食质量上更有保障。</w:t>
      </w:r>
    </w:p>
    <w:p w14:paraId="42F84AE6" w14:textId="77777777" w:rsidR="00974049" w:rsidRDefault="00974049" w:rsidP="00974049">
      <w:pPr>
        <w:ind w:firstLineChars="200" w:firstLine="480"/>
      </w:pPr>
      <w:r>
        <w:rPr>
          <w:rFonts w:hint="eastAsia"/>
        </w:rPr>
        <w:t>同时，随着网购食物的模式越来越多元化，加之家庭不同成员的饮食偏好不同，因此会综合表现为家庭在网购食物的模式选择上也会趋向于多样化。与农户类似，生产多样性是农户获取食物的主要来源之一，已有研究大多证实存在生产多样性对膳食多样性的促进作用</w:t>
      </w:r>
      <w:r>
        <w:fldChar w:fldCharType="begin">
          <w:fldData xml:space="preserve">PEVuZE5vdGU+PENpdGU+PEF1dGhvcj5Kb25lczwvQXV0aG9yPjxZZWFyPjIwMTQ8L1llYXI+PFJl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</w:fldData>
        </w:fldChar>
      </w:r>
      <w:r>
        <w:instrText xml:space="preserve"> ADDIN EN.CITE </w:instrText>
      </w:r>
      <w:r>
        <w:fldChar w:fldCharType="begin">
          <w:fldData xml:space="preserve">PEVuZE5vdGU+PENpdGU+PEF1dGhvcj5Kb25lczwvQXV0aG9yPjxZZWFyPjIwMTQ8L1llYXI+PFJl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</w:fldData>
        </w:fldChar>
      </w:r>
      <w:r>
        <w:instrText xml:space="preserve"> ADDIN EN.CITE.DATA </w:instrText>
      </w:r>
      <w:r>
        <w:fldChar w:fldCharType="end"/>
      </w:r>
      <w:r>
        <w:fldChar w:fldCharType="separate"/>
      </w:r>
      <w:r w:rsidRPr="00974049">
        <w:rPr>
          <w:noProof/>
          <w:vertAlign w:val="superscript"/>
        </w:rPr>
        <w:t>[94, 99]</w:t>
      </w:r>
      <w:r>
        <w:fldChar w:fldCharType="end"/>
      </w:r>
      <w:r>
        <w:rPr>
          <w:rFonts w:hint="eastAsia"/>
        </w:rPr>
        <w:t>；而对于城市家庭而言，食物购买渠道的多样化也可能同样发挥着提升家庭膳食多样性和质量的作用。因此，在各种食物网购模式的多重影响下，家庭更容易形成种类更为丰富、营养更为全面、更能满足家庭人口食物偏好的饮食结构，因此，本文第二个假设如下：</w:t>
      </w:r>
    </w:p>
    <w:p w14:paraId="4A5E24EF" w14:textId="77777777" w:rsidR="00974049" w:rsidRDefault="00974049" w:rsidP="00974049">
      <w:pPr>
        <w:ind w:firstLineChars="200" w:firstLine="482"/>
      </w:pPr>
      <w:r w:rsidRPr="00140BEF">
        <w:rPr>
          <w:rFonts w:hint="eastAsia"/>
          <w:b/>
          <w:bCs/>
        </w:rPr>
        <w:t>假设</w:t>
      </w:r>
      <w:r>
        <w:rPr>
          <w:rFonts w:hint="eastAsia"/>
          <w:b/>
          <w:bCs/>
        </w:rPr>
        <w:t>二</w:t>
      </w:r>
      <w:r>
        <w:rPr>
          <w:rFonts w:hint="eastAsia"/>
        </w:rPr>
        <w:t>：使用多种不同类型的食物网购模式的家庭，比单独使用某一种网购食物模式的家庭在膳食质量上更有保障。</w:t>
      </w:r>
    </w:p>
    <w:p w14:paraId="18BBB453" w14:textId="5345E7F7" w:rsidR="00974049" w:rsidRDefault="00974049" w:rsidP="00974049">
      <w:pPr>
        <w:ind w:firstLineChars="200" w:firstLine="480"/>
      </w:pPr>
      <w:r>
        <w:rPr>
          <w:rFonts w:hint="eastAsia"/>
        </w:rPr>
        <w:t>然而，由于不同食物网购模式在食物供给种类、送达时限等方面的差异，因而可能对家庭食物购买行为的影响也存在不同。具体来说，与传统线下购买食物模式相比，网购生鲜自提模式供给的食物种类并不占有很大优势，并且在配送时间上相较网购外卖食物而言更长，这一网购食物模式一般满足的是家庭非急需的日常食物购买，故在家庭膳食多样性和质量上的促进作用有限。相比之下，网购生鲜配送到家由于在食物种类的丰富度、配送用时短等方面的优势，可能在提升家庭膳食多样性和食物质量消费上更能发挥作用。网购外卖食物来源于城市内部的线下食物零售场所供给，且很大一部分是高热量、低营养的预制食物和熟食</w:t>
      </w:r>
      <w:r>
        <w:fldChar w:fldCharType="begin">
          <w:fldData xml:space="preserve">PEVuZE5vdGU+PENpdGU+PEF1dGhvcj5IdWFuZzwvQXV0aG9yPjxZZWFyPjIwMjI8L1llYXI+PFJl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</w:fldData>
        </w:fldChar>
      </w:r>
      <w:r>
        <w:instrText xml:space="preserve"> ADDIN EN.CITE </w:instrText>
      </w:r>
      <w:r>
        <w:fldChar w:fldCharType="begin">
          <w:fldData xml:space="preserve">PEVuZE5vdGU+PENpdGU+PEF1dGhvcj5IdWFuZzwvQXV0aG9yPjxZZWFyPjIwMjI8L1llYXI+PFJl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</w:fldData>
        </w:fldChar>
      </w:r>
      <w:r>
        <w:instrText xml:space="preserve"> ADDIN EN.CITE.DATA </w:instrText>
      </w:r>
      <w:r>
        <w:fldChar w:fldCharType="end"/>
      </w:r>
      <w:r>
        <w:fldChar w:fldCharType="separate"/>
      </w:r>
      <w:r w:rsidRPr="00974049">
        <w:rPr>
          <w:noProof/>
          <w:vertAlign w:val="superscript"/>
        </w:rPr>
        <w:t>[143, 144]</w:t>
      </w:r>
      <w:r>
        <w:fldChar w:fldCharType="end"/>
      </w:r>
      <w:r>
        <w:rPr>
          <w:rFonts w:hint="eastAsia"/>
        </w:rPr>
        <w:t>，因而在提升膳食多样性上存在较大挑战。网购包装食物通常是远距离的运输，受食物保鲜技术限制，家庭对食物新鲜度的顾虑和担忧会比其他购买模式更大，因此部分食物如活鱼、海鲜等不易储存的食物种类会较少使用这一食物网购模式</w:t>
      </w:r>
      <w:r>
        <w:fldChar w:fldCharType="begin"/>
      </w:r>
      <w:r>
        <w:instrText xml:space="preserve"> ADDIN EN.CITE &lt;EndNote&gt;&lt;Cite&gt;&lt;Author&gt;Wang&lt;/Author&gt;&lt;Year&gt;2018&lt;/Year&gt;&lt;RecNum&gt;420&lt;/RecNum&gt;&lt;DisplayText&gt;&lt;style face="superscript"&gt;[17]&lt;/style&gt;&lt;/DisplayText&gt;&lt;record&gt;&lt;rec-number&gt;420&lt;/rec-number&gt;&lt;foreign-keys&gt;&lt;key app="EN" db-id="vsfxrtpv3svxsle509wvef0jad02fffdtfpr" timestamp="1680748804"&gt;420&lt;/key&gt;&lt;/foreign-keys&gt;&lt;ref-type name="Journal Article"&gt;17&lt;/ref-type&gt;&lt;contributors&gt;&lt;authors&gt;&lt;author&gt;Wang, O.&lt;/author&gt;&lt;author&gt;Somogyi, S.&lt;/author&gt;&lt;/authors&gt;&lt;/contributors&gt;&lt;titles&gt;&lt;title&gt;Consumer adoption of online food shopping in China&lt;/title&gt;&lt;secondary-title&gt;British Food Journal&lt;/secondary-title&gt;&lt;/titles&gt;&lt;periodical&gt;&lt;full-title&gt;British Food Journal&lt;/full-title&gt;&lt;/periodical&gt;&lt;pages&gt;2868-2884&lt;/pages&gt;&lt;volume&gt;120&lt;/volume&gt;&lt;number&gt;12&lt;/number&gt;&lt;dates&gt;&lt;year&gt;2018&lt;/year&gt;&lt;/dates&gt;&lt;isbn&gt;0007-070X&lt;/isbn&gt;&lt;accession-num&gt;WOS:000447729800011&lt;/accession-num&gt;&lt;urls&gt;&lt;related-urls&gt;&lt;url&gt;&amp;lt;Go to ISI&amp;gt;://WOS:000447729800011&lt;/url&gt;&lt;/related-urls&gt;&lt;/urls&gt;&lt;electronic-resource-num&gt;10.1108/bfj-03-2018-0139&lt;/electronic-resource-num&gt;&lt;/record&gt;&lt;/Cite&gt;&lt;/EndNote&gt;</w:instrText>
      </w:r>
      <w:r>
        <w:fldChar w:fldCharType="separate"/>
      </w:r>
      <w:r w:rsidRPr="00974049">
        <w:rPr>
          <w:noProof/>
          <w:vertAlign w:val="superscript"/>
        </w:rPr>
        <w:t>[17]</w:t>
      </w:r>
      <w:r>
        <w:fldChar w:fldCharType="end"/>
      </w:r>
      <w:r>
        <w:rPr>
          <w:rFonts w:hint="eastAsia"/>
        </w:rPr>
        <w:t>；但另一方面，网购包装食物的产地更加多元，食物种类极为多样，因此其对家庭膳食质量的影响同时受到促进和抑制两方面的干扰。从网络社交群组团购食物相对较为特殊，一是团购提供的食物种类较少但相对更具特色，加之邻里关系会增加居民的购买意愿</w:t>
      </w:r>
      <w:r>
        <w:fldChar w:fldCharType="begin"/>
      </w:r>
      <w:r>
        <w:instrText xml:space="preserve"> ADDIN EN.CITE &lt;EndNote&gt;&lt;Cite&gt;&lt;Author&gt;Xu&lt;/Author&gt;&lt;Year&gt;2022&lt;/Year&gt;&lt;RecNum&gt;443&lt;/RecNum&gt;&lt;DisplayText&gt;&lt;style face="superscript"&gt;[145]&lt;/style&gt;&lt;/DisplayText&gt;&lt;record&gt;&lt;rec-number&gt;443&lt;/rec-number&gt;&lt;foreign-keys&gt;&lt;key app="EN" db-id="vsfxrtpv3svxsle509wvef0jad02fffdtfpr" timestamp="1680748836"&gt;443&lt;/key&gt;&lt;/foreign-keys&gt;&lt;ref-type name="Journal Article"&gt;17&lt;/ref-type&gt;&lt;contributors&gt;&lt;authors&gt;&lt;author&gt;Xu, X. Y.&lt;/author&gt;&lt;author&gt;Hu, Z. E.&lt;/author&gt;&lt;/authors&gt;&lt;/contributors&gt;&lt;titles&gt;&lt;title&gt;Effect of introducing virtual community and community group buying on customer&amp;apos;s perceived value and loyalty behavior: A convenience store-based perspective&lt;/title&gt;&lt;secondary-title&gt;Frontiers in Psychology&lt;/secondary-title&gt;&lt;/titles&gt;&lt;periodical&gt;&lt;full-title&gt;Frontiers in Psychology&lt;/full-title&gt;&lt;/periodical&gt;&lt;volume&gt;13&lt;/volume&gt;&lt;dates&gt;&lt;year&gt;2022&lt;/year&gt;&lt;pub-dates&gt;&lt;date&gt;Sep&lt;/date&gt;&lt;/pub-dates&gt;&lt;/dates&gt;&lt;isbn&gt;1664-1078&lt;/isbn&gt;&lt;accession-num&gt;WOS:000867378100001&lt;/accession-num&gt;&lt;urls&gt;&lt;related-urls&gt;&lt;url&gt;&amp;lt;Go to ISI&amp;gt;://WOS:000867378100001&lt;/url&gt;&lt;/related-urls&gt;&lt;/urls&gt;&lt;custom7&gt;989463&lt;/custom7&gt;&lt;electronic-resource-num&gt;10.3389/fpsyg.2022.989463&lt;/electronic-resource-num&gt;&lt;/record&gt;&lt;/Cite&gt;&lt;/EndNote&gt;</w:instrText>
      </w:r>
      <w:r>
        <w:fldChar w:fldCharType="separate"/>
      </w:r>
      <w:r w:rsidRPr="00974049">
        <w:rPr>
          <w:noProof/>
          <w:vertAlign w:val="superscript"/>
        </w:rPr>
        <w:t>[145]</w:t>
      </w:r>
      <w:r>
        <w:fldChar w:fldCharType="end"/>
      </w:r>
      <w:r>
        <w:rPr>
          <w:rFonts w:hint="eastAsia"/>
        </w:rPr>
        <w:t>，这一模式在提升家庭膳食多样性和食物质量消费的作用可能较为显著。基于此，得出本文的第三个假设：</w:t>
      </w:r>
    </w:p>
    <w:p w14:paraId="7401A346" w14:textId="77777777" w:rsidR="00974049" w:rsidRDefault="00974049" w:rsidP="00974049">
      <w:pPr>
        <w:ind w:firstLineChars="200" w:firstLine="482"/>
      </w:pPr>
      <w:r w:rsidRPr="00140BEF">
        <w:rPr>
          <w:rFonts w:hint="eastAsia"/>
          <w:b/>
          <w:bCs/>
        </w:rPr>
        <w:t>假设</w:t>
      </w:r>
      <w:r>
        <w:rPr>
          <w:rFonts w:hint="eastAsia"/>
          <w:b/>
          <w:bCs/>
        </w:rPr>
        <w:t>三</w:t>
      </w:r>
      <w:r>
        <w:rPr>
          <w:rFonts w:hint="eastAsia"/>
        </w:rPr>
        <w:t>：不同食物网购模式对家庭膳食质量的影响存在异质性。</w:t>
      </w:r>
    </w:p>
    <w:p w14:paraId="7DE1AD6F" w14:textId="08F73F3B" w:rsidR="00974049" w:rsidRDefault="00974049" w:rsidP="00974049">
      <w:pPr>
        <w:ind w:firstLineChars="200" w:firstLine="480"/>
        <w:rPr>
          <w:b/>
          <w:bCs/>
        </w:rPr>
      </w:pPr>
      <w:r w:rsidRPr="00C635FD">
        <w:rPr>
          <w:rFonts w:hint="eastAsia"/>
        </w:rPr>
        <w:t>最后，已有研究以网购外卖食物为研究对象，发现外卖餐饮的发展和分布受人口密度、交通通达度等因素的影响</w:t>
      </w:r>
      <w:r>
        <w:fldChar w:fldCharType="begin">
          <w:fldData xml:space="preserve">PEVuZE5vdGU+PENpdGU+PEF1dGhvcj7ojqvmg6Dmlow8L0F1dGhvcj48WWVhcj4yMDIyPC9ZZWFy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</w:fldData>
        </w:fldChar>
      </w:r>
      <w:r>
        <w:instrText xml:space="preserve"> ADDIN EN.CITE </w:instrText>
      </w:r>
      <w:r>
        <w:fldChar w:fldCharType="begin">
          <w:fldData xml:space="preserve">PEVuZE5vdGU+PENpdGU+PEF1dGhvcj7ojqvmg6Dmlow8L0F1dGhvcj48WWVhcj4yMDIyPC9ZZWFy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</w:fldData>
        </w:fldChar>
      </w:r>
      <w:r>
        <w:instrText xml:space="preserve"> ADDIN EN.CITE.DATA </w:instrText>
      </w:r>
      <w:r>
        <w:fldChar w:fldCharType="end"/>
      </w:r>
      <w:r>
        <w:fldChar w:fldCharType="separate"/>
      </w:r>
      <w:r w:rsidRPr="00974049">
        <w:rPr>
          <w:noProof/>
          <w:vertAlign w:val="superscript"/>
        </w:rPr>
        <w:t>[146]</w:t>
      </w:r>
      <w:r>
        <w:fldChar w:fldCharType="end"/>
      </w:r>
      <w:r w:rsidRPr="00C635FD">
        <w:rPr>
          <w:rFonts w:hint="eastAsia"/>
        </w:rPr>
        <w:t>，</w:t>
      </w:r>
      <w:r>
        <w:rPr>
          <w:rFonts w:hint="eastAsia"/>
        </w:rPr>
        <w:t>从而呈现出</w:t>
      </w:r>
      <w:r w:rsidRPr="00C635FD">
        <w:rPr>
          <w:rFonts w:hint="eastAsia"/>
        </w:rPr>
        <w:t>一定的</w:t>
      </w:r>
      <w:r>
        <w:rPr>
          <w:rFonts w:hint="eastAsia"/>
        </w:rPr>
        <w:t>空间异质性</w:t>
      </w:r>
      <w:r>
        <w:fldChar w:fldCharType="begin">
          <w:fldData xml:space="preserve">PEVuZE5vdGU+PENpdGU+PEF1dGhvcj7mlr3lk408L0F1dGhvcj48WWVhcj4yMDIxPC9ZZWFyPjxS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=
</w:fldData>
        </w:fldChar>
      </w:r>
      <w:r>
        <w:instrText xml:space="preserve"> ADDIN EN.CITE </w:instrText>
      </w:r>
      <w:r>
        <w:fldChar w:fldCharType="begin">
          <w:fldData xml:space="preserve">PEVuZE5vdGU+PENpdGU+PEF1dGhvcj7mlr3lk408L0F1dGhvcj48WWVhcj4yMDIxPC9ZZWFyPjxS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=
</w:fldData>
        </w:fldChar>
      </w:r>
      <w:r>
        <w:instrText xml:space="preserve"> ADDIN EN.CITE.DATA </w:instrText>
      </w:r>
      <w:r>
        <w:fldChar w:fldCharType="end"/>
      </w:r>
      <w:r>
        <w:fldChar w:fldCharType="separate"/>
      </w:r>
      <w:r w:rsidRPr="00974049">
        <w:rPr>
          <w:noProof/>
          <w:vertAlign w:val="superscript"/>
        </w:rPr>
        <w:t>[147]</w:t>
      </w:r>
      <w:r>
        <w:fldChar w:fldCharType="end"/>
      </w:r>
      <w:r w:rsidRPr="00C635FD">
        <w:rPr>
          <w:rFonts w:hint="eastAsia"/>
        </w:rPr>
        <w:t>。</w:t>
      </w:r>
      <w:r>
        <w:rPr>
          <w:rFonts w:hint="eastAsia"/>
        </w:rPr>
        <w:t>一般来说，由于中心城区人口密集和商圈集聚，网购食物行业的发展更为迅速、市场规模更大，而城市外围地区发育相对缓慢。因此，网购食物在不同区域之间的发展差异，也可能导致其对家庭膳食质量的影响不同，故提出</w:t>
      </w:r>
      <w:r w:rsidRPr="00C635FD">
        <w:rPr>
          <w:rFonts w:hint="eastAsia"/>
        </w:rPr>
        <w:t>第四个假设如下：</w:t>
      </w:r>
    </w:p>
    <w:p w14:paraId="55C78903" w14:textId="77777777" w:rsidR="00974049" w:rsidRDefault="00974049" w:rsidP="00974049">
      <w:pPr>
        <w:ind w:firstLineChars="200" w:firstLine="482"/>
      </w:pPr>
      <w:r w:rsidRPr="00140BEF">
        <w:rPr>
          <w:rFonts w:hint="eastAsia"/>
          <w:b/>
          <w:bCs/>
        </w:rPr>
        <w:t>假设</w:t>
      </w:r>
      <w:r>
        <w:rPr>
          <w:rFonts w:hint="eastAsia"/>
          <w:b/>
          <w:bCs/>
        </w:rPr>
        <w:t>四</w:t>
      </w:r>
      <w:r>
        <w:rPr>
          <w:rFonts w:hint="eastAsia"/>
        </w:rPr>
        <w:t>：</w:t>
      </w:r>
      <w:bookmarkStart w:id="98" w:name="_Hlk134468083"/>
      <w:r>
        <w:rPr>
          <w:rFonts w:hint="eastAsia"/>
        </w:rPr>
        <w:t>网购食物对家庭膳食质量的影响存在区域差异</w:t>
      </w:r>
      <w:bookmarkEnd w:id="98"/>
      <w:r>
        <w:rPr>
          <w:rFonts w:hint="eastAsia"/>
        </w:rPr>
        <w:t>。</w:t>
      </w:r>
    </w:p>
    <w:p w14:paraId="286E6C3F" w14:textId="77777777" w:rsidR="00C137C5" w:rsidRPr="00231631" w:rsidRDefault="00FF371C" w:rsidP="00231631">
      <w:pPr>
        <w:pStyle w:val="1"/>
        <w:numPr>
          <w:ilvl w:val="0"/>
          <w:numId w:val="2"/>
        </w:numPr>
        <w:spacing w:before="312" w:after="156"/>
      </w:pPr>
      <w:bookmarkStart w:id="99" w:name="_Toc136075376"/>
      <w:r w:rsidRPr="00231631">
        <w:rPr>
          <w:rFonts w:hint="eastAsia"/>
        </w:rPr>
        <w:lastRenderedPageBreak/>
        <w:t>研究设计</w:t>
      </w:r>
      <w:bookmarkEnd w:id="82"/>
      <w:bookmarkEnd w:id="83"/>
      <w:bookmarkEnd w:id="99"/>
    </w:p>
    <w:p w14:paraId="2F3B7D70" w14:textId="1D267A01" w:rsidR="00C137C5" w:rsidRDefault="00FF371C">
      <w:pPr>
        <w:pStyle w:val="2"/>
        <w:spacing w:before="156" w:after="156"/>
      </w:pPr>
      <w:bookmarkStart w:id="100" w:name="_Toc131621294"/>
      <w:bookmarkStart w:id="101" w:name="_Toc131621577"/>
      <w:bookmarkStart w:id="102" w:name="_Toc136075377"/>
      <w:r>
        <w:rPr>
          <w:rFonts w:hint="eastAsia"/>
        </w:rPr>
        <w:t>研究</w:t>
      </w:r>
      <w:r w:rsidR="002C34F7">
        <w:rPr>
          <w:rFonts w:hint="eastAsia"/>
        </w:rPr>
        <w:t>区域选择</w:t>
      </w:r>
      <w:bookmarkEnd w:id="100"/>
      <w:bookmarkEnd w:id="101"/>
      <w:bookmarkEnd w:id="102"/>
    </w:p>
    <w:p w14:paraId="0076DEDB" w14:textId="75CD515B" w:rsidR="00DE0120" w:rsidRPr="00D82396" w:rsidRDefault="00DE0120" w:rsidP="00140BEF">
      <w:pPr>
        <w:ind w:firstLineChars="200" w:firstLine="480"/>
      </w:pPr>
      <w:r>
        <w:rPr>
          <w:rFonts w:hint="eastAsia"/>
        </w:rPr>
        <w:t>研究选择南京市作为研究区域，</w:t>
      </w:r>
      <w:r w:rsidR="00512662">
        <w:rPr>
          <w:rFonts w:hint="eastAsia"/>
        </w:rPr>
        <w:t>原因如下：</w:t>
      </w:r>
    </w:p>
    <w:p w14:paraId="1AB35C79" w14:textId="4C5FAC77" w:rsidR="00C137C5" w:rsidRDefault="00512662" w:rsidP="00D82396">
      <w:pPr>
        <w:ind w:firstLineChars="200" w:firstLine="480"/>
      </w:pPr>
      <w:bookmarkStart w:id="103" w:name="_Toc131621295"/>
      <w:bookmarkStart w:id="104" w:name="_Toc131621578"/>
      <w:r w:rsidRPr="00D82396">
        <w:rPr>
          <w:rFonts w:hint="eastAsia"/>
        </w:rPr>
        <w:t>一是</w:t>
      </w:r>
      <w:r w:rsidRPr="0023344C">
        <w:rPr>
          <w:rFonts w:hint="eastAsia"/>
        </w:rPr>
        <w:t>，</w:t>
      </w:r>
      <w:bookmarkEnd w:id="103"/>
      <w:bookmarkEnd w:id="104"/>
      <w:r w:rsidR="00FF371C">
        <w:rPr>
          <w:rFonts w:hint="eastAsia"/>
        </w:rPr>
        <w:t>南京市</w:t>
      </w:r>
      <w:r w:rsidR="00F8554B">
        <w:rPr>
          <w:rFonts w:hint="eastAsia"/>
        </w:rPr>
        <w:t>食物</w:t>
      </w:r>
      <w:r w:rsidR="00A511A7">
        <w:rPr>
          <w:rFonts w:hint="eastAsia"/>
        </w:rPr>
        <w:t>安全</w:t>
      </w:r>
      <w:r w:rsidR="00315D56">
        <w:rPr>
          <w:rFonts w:hint="eastAsia"/>
        </w:rPr>
        <w:t>保障</w:t>
      </w:r>
      <w:r w:rsidR="0023594D">
        <w:rPr>
          <w:rFonts w:hint="eastAsia"/>
        </w:rPr>
        <w:t>水平</w:t>
      </w:r>
      <w:r w:rsidR="00706F6D">
        <w:rPr>
          <w:rFonts w:hint="eastAsia"/>
        </w:rPr>
        <w:t>相对较强</w:t>
      </w:r>
      <w:r w:rsidR="00F8554B">
        <w:rPr>
          <w:rFonts w:hint="eastAsia"/>
        </w:rPr>
        <w:t>。南京市作为</w:t>
      </w:r>
      <w:r w:rsidR="00FF371C">
        <w:rPr>
          <w:rFonts w:hint="eastAsia"/>
        </w:rPr>
        <w:t>江苏省省会，</w:t>
      </w:r>
      <w:r w:rsidR="00F8554B">
        <w:rPr>
          <w:rFonts w:hint="eastAsia"/>
        </w:rPr>
        <w:t>以及</w:t>
      </w:r>
      <w:r w:rsidR="00FF371C">
        <w:rPr>
          <w:rFonts w:hint="eastAsia"/>
        </w:rPr>
        <w:t>中国东部地区重要的中心城市之一</w:t>
      </w:r>
      <w:r w:rsidR="00F8554B">
        <w:rPr>
          <w:rFonts w:hint="eastAsia"/>
        </w:rPr>
        <w:t>，</w:t>
      </w:r>
      <w:r w:rsidR="001F6A25">
        <w:rPr>
          <w:rFonts w:hint="eastAsia"/>
        </w:rPr>
        <w:t>吸纳</w:t>
      </w:r>
      <w:r w:rsidR="00C15052">
        <w:rPr>
          <w:rFonts w:hint="eastAsia"/>
        </w:rPr>
        <w:t>了大量</w:t>
      </w:r>
      <w:r w:rsidR="001F6A25">
        <w:rPr>
          <w:rFonts w:hint="eastAsia"/>
        </w:rPr>
        <w:t>人口聚集</w:t>
      </w:r>
      <w:r w:rsidR="003C42AA">
        <w:rPr>
          <w:rFonts w:hint="eastAsia"/>
        </w:rPr>
        <w:t>。</w:t>
      </w:r>
      <w:r w:rsidR="00FF371C">
        <w:rPr>
          <w:rFonts w:hint="eastAsia"/>
        </w:rPr>
        <w:t>根据南京市第七次全国人口普查结果，</w:t>
      </w:r>
      <w:r w:rsidR="004A22A8">
        <w:rPr>
          <w:rFonts w:hint="eastAsia"/>
        </w:rPr>
        <w:t>南京市</w:t>
      </w:r>
      <w:r w:rsidR="004A22A8">
        <w:rPr>
          <w:rFonts w:hint="eastAsia"/>
        </w:rPr>
        <w:t>2</w:t>
      </w:r>
      <w:r w:rsidR="004A22A8">
        <w:t>021</w:t>
      </w:r>
      <w:r w:rsidR="004A22A8">
        <w:rPr>
          <w:rFonts w:hint="eastAsia"/>
        </w:rPr>
        <w:t>年全市常住人口为</w:t>
      </w:r>
      <w:r w:rsidR="004A22A8">
        <w:rPr>
          <w:rFonts w:hint="eastAsia"/>
        </w:rPr>
        <w:t>9</w:t>
      </w:r>
      <w:r w:rsidR="004A22A8">
        <w:t>31.47</w:t>
      </w:r>
      <w:r w:rsidR="004A22A8">
        <w:rPr>
          <w:rFonts w:hint="eastAsia"/>
        </w:rPr>
        <w:t>万人，流动人口占比</w:t>
      </w:r>
      <w:r w:rsidR="004A22A8">
        <w:t>28.47%</w:t>
      </w:r>
      <w:r w:rsidR="004A22A8">
        <w:rPr>
          <w:rFonts w:hint="eastAsia"/>
        </w:rPr>
        <w:t>，人口密度达</w:t>
      </w:r>
      <w:r w:rsidR="004A22A8">
        <w:rPr>
          <w:rFonts w:hint="eastAsia"/>
        </w:rPr>
        <w:t>1</w:t>
      </w:r>
      <w:r w:rsidR="004A22A8">
        <w:t>414.10</w:t>
      </w:r>
      <w:r w:rsidR="004A22A8">
        <w:rPr>
          <w:rFonts w:hint="eastAsia"/>
        </w:rPr>
        <w:t>人</w:t>
      </w:r>
      <w:r w:rsidR="004A22A8">
        <w:rPr>
          <w:rFonts w:hint="eastAsia"/>
        </w:rPr>
        <w:t>/km</w:t>
      </w:r>
      <w:r w:rsidR="004A22A8" w:rsidRPr="0023344C">
        <w:rPr>
          <w:vertAlign w:val="superscript"/>
        </w:rPr>
        <w:t>2</w:t>
      </w:r>
      <w:r w:rsidR="003C42AA">
        <w:rPr>
          <w:rFonts w:hint="eastAsia"/>
        </w:rPr>
        <w:t>；</w:t>
      </w:r>
      <w:r w:rsidR="007E49DE">
        <w:rPr>
          <w:rFonts w:hint="eastAsia"/>
        </w:rPr>
        <w:t>2</w:t>
      </w:r>
      <w:r w:rsidR="007E49DE">
        <w:t>010-2020</w:t>
      </w:r>
      <w:r w:rsidR="007E49DE">
        <w:rPr>
          <w:rFonts w:hint="eastAsia"/>
        </w:rPr>
        <w:t>年间，</w:t>
      </w:r>
      <w:r w:rsidR="003946A2">
        <w:rPr>
          <w:rFonts w:hint="eastAsia"/>
        </w:rPr>
        <w:t>南京市人口</w:t>
      </w:r>
      <w:r w:rsidR="007E49DE">
        <w:rPr>
          <w:rFonts w:hint="eastAsia"/>
        </w:rPr>
        <w:t>年平均增长率</w:t>
      </w:r>
      <w:r w:rsidR="003946A2">
        <w:rPr>
          <w:rFonts w:hint="eastAsia"/>
        </w:rPr>
        <w:t>达</w:t>
      </w:r>
      <w:r w:rsidR="007E49DE">
        <w:rPr>
          <w:rFonts w:hint="eastAsia"/>
        </w:rPr>
        <w:t>1</w:t>
      </w:r>
      <w:r w:rsidR="007E49DE">
        <w:t>.53%</w:t>
      </w:r>
      <w:r w:rsidR="00FF371C">
        <w:fldChar w:fldCharType="begin"/>
      </w:r>
      <w:r w:rsidR="00974049">
        <w:rPr>
          <w:rFonts w:hint="eastAsia"/>
        </w:rPr>
        <w:instrText xml:space="preserve"> ADDIN EN.CITE &lt;EndNote&gt;&lt;Cite&gt;&lt;Author&gt;</w:instrText>
      </w:r>
      <w:r w:rsidR="00974049">
        <w:rPr>
          <w:rFonts w:hint="eastAsia"/>
        </w:rPr>
        <w:instrText>南京市统计局</w:instrText>
      </w:r>
      <w:r w:rsidR="00974049">
        <w:rPr>
          <w:rFonts w:hint="eastAsia"/>
        </w:rPr>
        <w:instrText>&lt;/Author&gt;&lt;Year&gt;2021-05-24&lt;/Year&gt;&lt;RecNum&gt;542&lt;/RecNum&gt;&lt;DisplayText&gt;&lt;style face="superscript"&gt;[148]&lt;/style&gt;&lt;/DisplayText&gt;&lt;record&gt;&lt;rec-number&gt;542&lt;/rec-number&gt;&lt;foreign-keys&gt;&lt;key app="EN" db-id="vsfxrtpv3svxsle509wvef0jad02fffdtfpr" timestamp="1680765558"&gt;542&lt;/key&gt;&lt;/foreign-keys&gt;&lt;ref-type name="Web Page"&gt;12&lt;/ref-type&gt;&lt;contributors&gt;&lt;authors&gt;&lt;author&gt;&lt;style face="normal" font="default" charset="134" size="100%"&gt;</w:instrText>
      </w:r>
      <w:r w:rsidR="00974049">
        <w:rPr>
          <w:rFonts w:hint="eastAsia"/>
        </w:rPr>
        <w:instrText>南京市统计局</w:instrText>
      </w:r>
      <w:r w:rsidR="00974049">
        <w:rPr>
          <w:rFonts w:hint="eastAsia"/>
        </w:rPr>
        <w:instrText>&lt;/style&gt;&lt;/author&gt;&lt;/authors&gt;&lt;/contributors&gt;&lt;titles&gt;&lt;title&gt;&lt;style face="normal" font="default" charset="134" size="100%"&gt;</w:instrText>
      </w:r>
      <w:r w:rsidR="00974049">
        <w:rPr>
          <w:rFonts w:hint="eastAsia"/>
        </w:rPr>
        <w:instrText>南京市第七次全国人口普查公报</w:instrText>
      </w:r>
      <w:r w:rsidR="00974049">
        <w:rPr>
          <w:rFonts w:hint="eastAsia"/>
        </w:rPr>
        <w:instrText>&lt;/style&gt;&lt;/title&gt;&lt;/titles&gt;&lt;volume&gt;2023-05-10&lt;/volume&gt;&lt;dates&gt;&lt;year&gt;2021-05-24&lt;/year&gt;&lt;/dates&gt;&lt;urls&gt;&lt;related-urls&gt;&lt;url&gt;http://tjj.nanjing.gov.cn/bmfw/njsj/202105/t20210524_2945571.</w:instrText>
      </w:r>
      <w:r w:rsidR="00974049">
        <w:instrText>html&lt;/url&gt;&lt;/related-urls&gt;&lt;/urls&gt;&lt;electronic-resource-num&gt;http://tjj.nanjing.gov.cn/bmfw/njsj/202105/t20210524_2945571.html&lt;/electronic-resource-num&gt;&lt;/record&gt;&lt;/Cite&gt;&lt;/EndNote&gt;</w:instrText>
      </w:r>
      <w:r w:rsidR="00FF371C">
        <w:fldChar w:fldCharType="separate"/>
      </w:r>
      <w:r w:rsidR="00974049" w:rsidRPr="00974049">
        <w:rPr>
          <w:noProof/>
          <w:vertAlign w:val="superscript"/>
        </w:rPr>
        <w:t>[148]</w:t>
      </w:r>
      <w:r w:rsidR="00FF371C">
        <w:fldChar w:fldCharType="end"/>
      </w:r>
      <w:r w:rsidR="00FF371C">
        <w:rPr>
          <w:rFonts w:hint="eastAsia"/>
        </w:rPr>
        <w:t>。</w:t>
      </w:r>
      <w:r w:rsidR="003C42AA">
        <w:rPr>
          <w:rFonts w:hint="eastAsia"/>
        </w:rPr>
        <w:t>日益增长的食物消费需求也</w:t>
      </w:r>
      <w:r w:rsidR="002D1E35">
        <w:rPr>
          <w:rFonts w:hint="eastAsia"/>
        </w:rPr>
        <w:t>使得</w:t>
      </w:r>
      <w:r w:rsidR="003C42AA">
        <w:rPr>
          <w:rFonts w:hint="eastAsia"/>
        </w:rPr>
        <w:t>南京市</w:t>
      </w:r>
      <w:r w:rsidR="00E930B1">
        <w:rPr>
          <w:rFonts w:hint="eastAsia"/>
        </w:rPr>
        <w:t>在</w:t>
      </w:r>
      <w:r w:rsidR="002D1E35">
        <w:rPr>
          <w:rFonts w:hint="eastAsia"/>
        </w:rPr>
        <w:t>食物数量、种类、零售场所规划等</w:t>
      </w:r>
      <w:r w:rsidR="00E930B1">
        <w:rPr>
          <w:rFonts w:hint="eastAsia"/>
        </w:rPr>
        <w:t>方面</w:t>
      </w:r>
      <w:r w:rsidR="001969AB">
        <w:rPr>
          <w:rFonts w:hint="eastAsia"/>
        </w:rPr>
        <w:t>提升了</w:t>
      </w:r>
      <w:r w:rsidR="003C42AA">
        <w:rPr>
          <w:rFonts w:hint="eastAsia"/>
        </w:rPr>
        <w:t>食物安全保障能力</w:t>
      </w:r>
      <w:r w:rsidR="0022258F">
        <w:fldChar w:fldCharType="begin">
          <w:fldData xml:space="preserve">PEVuZE5vdGU+PENpdGU+PEF1dGhvcj5ZdWFuPC9BdXRob3I+PFllYXI+MjAyMTwvWWVhcj48UmVj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</w:fldData>
        </w:fldChar>
      </w:r>
      <w:r w:rsidR="00974049">
        <w:instrText xml:space="preserve"> ADDIN EN.CITE </w:instrText>
      </w:r>
      <w:r w:rsidR="00974049">
        <w:fldChar w:fldCharType="begin">
          <w:fldData xml:space="preserve">PEVuZE5vdGU+PENpdGU+PEF1dGhvcj5ZdWFuPC9BdXRob3I+PFllYXI+MjAyMTwvWWVhcj48UmVj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</w:fldData>
        </w:fldChar>
      </w:r>
      <w:r w:rsidR="00974049">
        <w:instrText xml:space="preserve"> ADDIN EN.CITE.DATA </w:instrText>
      </w:r>
      <w:r w:rsidR="00974049">
        <w:fldChar w:fldCharType="end"/>
      </w:r>
      <w:r w:rsidR="0022258F">
        <w:fldChar w:fldCharType="separate"/>
      </w:r>
      <w:r w:rsidR="00974049" w:rsidRPr="00974049">
        <w:rPr>
          <w:noProof/>
          <w:vertAlign w:val="superscript"/>
        </w:rPr>
        <w:t>[149, 150]</w:t>
      </w:r>
      <w:r w:rsidR="0022258F">
        <w:fldChar w:fldCharType="end"/>
      </w:r>
      <w:r w:rsidR="003C42AA">
        <w:rPr>
          <w:rFonts w:hint="eastAsia"/>
        </w:rPr>
        <w:t>。</w:t>
      </w:r>
    </w:p>
    <w:p w14:paraId="25791875" w14:textId="22E7AFC6" w:rsidR="00A2781E" w:rsidRDefault="00A648FD" w:rsidP="00D82396">
      <w:pPr>
        <w:ind w:firstLineChars="200" w:firstLine="480"/>
        <w:rPr>
          <w:b/>
          <w:bCs/>
        </w:rPr>
      </w:pPr>
      <w:bookmarkStart w:id="105" w:name="_Toc131621296"/>
      <w:bookmarkStart w:id="106" w:name="_Toc131621579"/>
      <w:r w:rsidRPr="00140BEF">
        <w:rPr>
          <w:rFonts w:hint="eastAsia"/>
        </w:rPr>
        <w:t>二是，</w:t>
      </w:r>
      <w:r w:rsidR="00A2781E" w:rsidRPr="00140BEF">
        <w:rPr>
          <w:rFonts w:hint="eastAsia"/>
        </w:rPr>
        <w:t>南京市城市居民食物消费日益多元化</w:t>
      </w:r>
      <w:r w:rsidRPr="00140BEF">
        <w:rPr>
          <w:rFonts w:hint="eastAsia"/>
        </w:rPr>
        <w:t>。</w:t>
      </w:r>
      <w:r w:rsidR="0066491B">
        <w:rPr>
          <w:rFonts w:hint="eastAsia"/>
        </w:rPr>
        <w:t>随着南京市经济蓬勃发展，居民收入水平的提高也</w:t>
      </w:r>
      <w:r w:rsidR="0022258F">
        <w:rPr>
          <w:rFonts w:hint="eastAsia"/>
        </w:rPr>
        <w:t>使得</w:t>
      </w:r>
      <w:r w:rsidR="0066491B">
        <w:rPr>
          <w:rFonts w:hint="eastAsia"/>
        </w:rPr>
        <w:t>食物消费结构</w:t>
      </w:r>
      <w:r w:rsidR="0022258F">
        <w:rPr>
          <w:rFonts w:hint="eastAsia"/>
        </w:rPr>
        <w:t>发生</w:t>
      </w:r>
      <w:r w:rsidR="0066491B">
        <w:rPr>
          <w:rFonts w:hint="eastAsia"/>
        </w:rPr>
        <w:t>转变。</w:t>
      </w:r>
      <w:r w:rsidR="00CC4C28">
        <w:rPr>
          <w:rFonts w:hint="eastAsia"/>
        </w:rPr>
        <w:t>《南京统计年鉴（</w:t>
      </w:r>
      <w:r w:rsidR="00CC4C28">
        <w:rPr>
          <w:rFonts w:hint="eastAsia"/>
        </w:rPr>
        <w:t>2</w:t>
      </w:r>
      <w:r w:rsidR="00CC4C28">
        <w:t>022</w:t>
      </w:r>
      <w:r w:rsidR="00CC4C28">
        <w:rPr>
          <w:rFonts w:hint="eastAsia"/>
        </w:rPr>
        <w:t>）》显示，南京市</w:t>
      </w:r>
      <w:r w:rsidR="00A2781E">
        <w:rPr>
          <w:rFonts w:hint="eastAsia"/>
        </w:rPr>
        <w:t>城镇居民家庭全年人均可支配收入为</w:t>
      </w:r>
      <w:r w:rsidR="00A2781E">
        <w:rPr>
          <w:rFonts w:hint="eastAsia"/>
        </w:rPr>
        <w:t>7</w:t>
      </w:r>
      <w:r w:rsidR="00A2781E">
        <w:t>3593</w:t>
      </w:r>
      <w:r w:rsidR="00A2781E">
        <w:rPr>
          <w:rFonts w:hint="eastAsia"/>
        </w:rPr>
        <w:t>元，人均消费支出为</w:t>
      </w:r>
      <w:r w:rsidR="00A2781E">
        <w:rPr>
          <w:rFonts w:hint="eastAsia"/>
        </w:rPr>
        <w:t>4</w:t>
      </w:r>
      <w:r w:rsidR="00A2781E">
        <w:t>2487</w:t>
      </w:r>
      <w:r w:rsidR="00A2781E">
        <w:rPr>
          <w:rFonts w:hint="eastAsia"/>
        </w:rPr>
        <w:t>元，其中，人均食品消费支出为</w:t>
      </w:r>
      <w:r w:rsidR="00A2781E">
        <w:rPr>
          <w:rFonts w:hint="eastAsia"/>
        </w:rPr>
        <w:t>7</w:t>
      </w:r>
      <w:r w:rsidR="00A2781E">
        <w:t>029</w:t>
      </w:r>
      <w:r w:rsidR="00A2781E">
        <w:rPr>
          <w:rFonts w:hint="eastAsia"/>
        </w:rPr>
        <w:t>元，占总消费支出的</w:t>
      </w:r>
      <w:r w:rsidR="00A2781E">
        <w:rPr>
          <w:rFonts w:hint="eastAsia"/>
        </w:rPr>
        <w:t>1</w:t>
      </w:r>
      <w:r w:rsidR="00A2781E">
        <w:t>6.54%</w:t>
      </w:r>
      <w:r w:rsidR="001F6A25">
        <w:fldChar w:fldCharType="begin"/>
      </w:r>
      <w:r w:rsidR="00974049">
        <w:rPr>
          <w:rFonts w:hint="eastAsia"/>
        </w:rPr>
        <w:instrText xml:space="preserve"> ADDIN EN.CITE &lt;EndNote&gt;&lt;Cite&gt;&lt;Author&gt;</w:instrText>
      </w:r>
      <w:r w:rsidR="00974049">
        <w:rPr>
          <w:rFonts w:hint="eastAsia"/>
        </w:rPr>
        <w:instrText>南京市统计局</w:instrText>
      </w:r>
      <w:r w:rsidR="00974049">
        <w:rPr>
          <w:rFonts w:hint="eastAsia"/>
        </w:rPr>
        <w:instrText>&lt;/Author&gt;&lt;Year&gt;2022-08&lt;/Year&gt;&lt;RecNum&gt;541&lt;/RecNum&gt;&lt;DisplayText&gt;&lt;style face="superscript"&gt;[151]&lt;/style&gt;&lt;/DisplayText&gt;&lt;record&gt;&lt;rec-number&gt;541&lt;/rec-number&gt;&lt;foreign-keys&gt;&lt;key app="EN" db-id="vsfxrtpv3svxsle509wvef0jad02fffdtfpr" timestamp="1680765466"&gt;541&lt;/key&gt;&lt;/foreign-keys&gt;&lt;ref-type name="Web Page"&gt;12&lt;/ref-type&gt;&lt;contributors&gt;&lt;authors&gt;&lt;author&gt;&lt;style face="normal" font="default" charset="134" size="100%"&gt;</w:instrText>
      </w:r>
      <w:r w:rsidR="00974049">
        <w:rPr>
          <w:rFonts w:hint="eastAsia"/>
        </w:rPr>
        <w:instrText>南京市统计局</w:instrText>
      </w:r>
      <w:r w:rsidR="00974049">
        <w:rPr>
          <w:rFonts w:hint="eastAsia"/>
        </w:rPr>
        <w:instrText>&lt;/style&gt;&lt;/author&gt;&lt;/authors&gt;&lt;/contributors&gt;&lt;titles&gt;&lt;title&gt;&lt;style face="normal" font="default" charset="134" size="100%"&gt;</w:instrText>
      </w:r>
      <w:r w:rsidR="00974049">
        <w:rPr>
          <w:rFonts w:hint="eastAsia"/>
        </w:rPr>
        <w:instrText>南京市统计年鉴（</w:instrText>
      </w:r>
      <w:r w:rsidR="00974049">
        <w:rPr>
          <w:rFonts w:hint="eastAsia"/>
        </w:rPr>
        <w:instrText>&lt;/style&gt;&lt;style face="normal" font="default" size="100%"&gt;2022&lt;/style&gt;&lt;style face="normal" font="default" charset="134" size="100%"&gt;</w:instrText>
      </w:r>
      <w:r w:rsidR="00974049">
        <w:rPr>
          <w:rFonts w:hint="eastAsia"/>
        </w:rPr>
        <w:instrText>）</w:instrText>
      </w:r>
      <w:r w:rsidR="00974049">
        <w:rPr>
          <w:rFonts w:hint="eastAsia"/>
        </w:rPr>
        <w:instrText>&lt;/style&gt;&lt;/title&gt;&lt;/titles&gt;&lt;volume&gt;2023-05-10&lt;/volume&gt;&lt;d</w:instrText>
      </w:r>
      <w:r w:rsidR="00974049">
        <w:instrText>ates&gt;&lt;year&gt;2022-08&lt;/year&gt;&lt;/dates&gt;&lt;urls&gt;&lt;related-urls&gt;&lt;url&gt;http://tjj.nanjing.gov.cn/material/njnj_2022/&lt;/url&gt;&lt;/related-urls&gt;&lt;/urls&gt;&lt;electronic-resource-num&gt;http://tjj.nanjing.gov.cn/material/njnj_2022/&lt;/electronic-resource-num&gt;&lt;/record&gt;&lt;/Cite&gt;&lt;/EndNote&gt;</w:instrText>
      </w:r>
      <w:r w:rsidR="001F6A25">
        <w:fldChar w:fldCharType="separate"/>
      </w:r>
      <w:r w:rsidR="00974049" w:rsidRPr="00974049">
        <w:rPr>
          <w:noProof/>
          <w:vertAlign w:val="superscript"/>
        </w:rPr>
        <w:t>[151]</w:t>
      </w:r>
      <w:r w:rsidR="001F6A25">
        <w:fldChar w:fldCharType="end"/>
      </w:r>
      <w:r w:rsidR="00DE0120">
        <w:rPr>
          <w:rFonts w:hint="eastAsia"/>
        </w:rPr>
        <w:t>。</w:t>
      </w:r>
      <w:r w:rsidR="00E85BA9">
        <w:rPr>
          <w:rFonts w:hint="eastAsia"/>
        </w:rPr>
        <w:t>2</w:t>
      </w:r>
      <w:r w:rsidR="00E85BA9">
        <w:t>015</w:t>
      </w:r>
      <w:r w:rsidR="00E85BA9">
        <w:rPr>
          <w:rFonts w:hint="eastAsia"/>
        </w:rPr>
        <w:t>年的调查研究结果也表明，南京市</w:t>
      </w:r>
      <w:r w:rsidR="00974237">
        <w:rPr>
          <w:rFonts w:hint="eastAsia"/>
        </w:rPr>
        <w:t>城市家庭的食物消费处于转型阶段，</w:t>
      </w:r>
      <w:r w:rsidR="00E85BA9" w:rsidRPr="00E85BA9">
        <w:rPr>
          <w:rFonts w:hint="eastAsia"/>
        </w:rPr>
        <w:t>食物营养保障程度整体上处于中等偏上水平，食物</w:t>
      </w:r>
      <w:r w:rsidR="00974237">
        <w:rPr>
          <w:rFonts w:hint="eastAsia"/>
        </w:rPr>
        <w:t>消费种类</w:t>
      </w:r>
      <w:r w:rsidR="00AA5B28">
        <w:rPr>
          <w:rFonts w:hint="eastAsia"/>
        </w:rPr>
        <w:t>相对</w:t>
      </w:r>
      <w:r w:rsidR="00974237">
        <w:rPr>
          <w:rFonts w:hint="eastAsia"/>
        </w:rPr>
        <w:t>丰富</w:t>
      </w:r>
      <w:r w:rsidR="00AA5B28">
        <w:fldChar w:fldCharType="begin"/>
      </w:r>
      <w:r w:rsidR="00974049">
        <w:rPr>
          <w:rFonts w:hint="eastAsia"/>
        </w:rPr>
        <w:instrText xml:space="preserve"> ADDIN EN.CITE &lt;EndNote&gt;&lt;Cite&gt;&lt;Author&gt;</w:instrText>
      </w:r>
      <w:r w:rsidR="00974049">
        <w:rPr>
          <w:rFonts w:hint="eastAsia"/>
        </w:rPr>
        <w:instrText>徐智颖</w:instrText>
      </w:r>
      <w:r w:rsidR="00974049">
        <w:rPr>
          <w:rFonts w:hint="eastAsia"/>
        </w:rPr>
        <w:instrText>&lt;/Author&gt;&lt;Year&gt;2017&lt;/Year&gt;&lt;RecNum&gt;568&lt;/RecNum&gt;&lt;DisplayText&gt;&lt;style face="superscript"&gt;[152]&lt;/style&gt;&lt;/DisplayText&gt;&lt;record&gt;&lt;rec-number&gt;568&lt;/rec-number&gt;&lt;foreign-keys&gt;&lt;key app="EN" db-id="vsfxrtpv3svxsle509wvef0jad02fffdtfpr" timestamp="1681905294"&gt;568&lt;/key&gt;&lt;/foreign-keys&gt;&lt;ref-type name="Thesis"&gt;32&lt;/ref-type&gt;&lt;contributors&gt;&lt;authors&gt;&lt;author&gt;&lt;style face="normal" font="default" charset="134" size="100%"&gt;</w:instrText>
      </w:r>
      <w:r w:rsidR="00974049">
        <w:rPr>
          <w:rFonts w:hint="eastAsia"/>
        </w:rPr>
        <w:instrText>徐智颖</w:instrText>
      </w:r>
      <w:r w:rsidR="00974049">
        <w:rPr>
          <w:rFonts w:hint="eastAsia"/>
        </w:rPr>
        <w:instrText>&lt;/style&gt;&lt;/author&gt;&lt;/authors&gt;&lt;tertiary-authors&gt;&lt;author&gt;&lt;style face="normal" font="default" charset="134" size="100%"&gt;</w:instrText>
      </w:r>
      <w:r w:rsidR="00974049">
        <w:rPr>
          <w:rFonts w:hint="eastAsia"/>
        </w:rPr>
        <w:instrText>钟太洋</w:instrText>
      </w:r>
      <w:r w:rsidR="00974049">
        <w:rPr>
          <w:rFonts w:hint="eastAsia"/>
        </w:rPr>
        <w:instrText>&lt;/style&gt;&lt;/author&gt;&lt;/tertiary-authors&gt;&lt;/contributors&gt;&lt;titles&gt;&lt;title&gt;&lt;style face="normal" font="default" charset="134" size="100%"&gt;</w:instrText>
      </w:r>
      <w:r w:rsidR="00974049">
        <w:rPr>
          <w:rFonts w:hint="eastAsia"/>
        </w:rPr>
        <w:instrText>基于城镇住户认知的食物保障程度及影响因素研究</w:instrText>
      </w:r>
      <w:r w:rsidR="00974049">
        <w:rPr>
          <w:rFonts w:hint="eastAsia"/>
        </w:rPr>
        <w:instrText>&lt;/style&gt;&lt;/title&gt;&lt;secondary-title&gt;&lt;style face="normal" font="default" charset="134" size="100%"&gt;</w:instrText>
      </w:r>
      <w:r w:rsidR="00974049">
        <w:rPr>
          <w:rFonts w:hint="eastAsia"/>
        </w:rPr>
        <w:instrText>南京大学</w:instrText>
      </w:r>
      <w:r w:rsidR="00974049">
        <w:rPr>
          <w:rFonts w:hint="eastAsia"/>
        </w:rPr>
        <w:instrText>&lt;/style&gt;&lt;/secondary-title&gt;&lt;/titles&gt;&lt;keywords&gt;&lt;keyword&gt;</w:instrText>
      </w:r>
      <w:r w:rsidR="00974049">
        <w:rPr>
          <w:rFonts w:hint="eastAsia"/>
        </w:rPr>
        <w:instrText>食物保障</w:instrText>
      </w:r>
      <w:r w:rsidR="00974049">
        <w:rPr>
          <w:rFonts w:hint="eastAsia"/>
        </w:rPr>
        <w:instrText>&lt;/keyword&gt;&lt;keyword&gt;</w:instrText>
      </w:r>
      <w:r w:rsidR="00974049">
        <w:rPr>
          <w:rFonts w:hint="eastAsia"/>
        </w:rPr>
        <w:instrText>城镇住户</w:instrText>
      </w:r>
      <w:r w:rsidR="00974049">
        <w:rPr>
          <w:rFonts w:hint="eastAsia"/>
        </w:rPr>
        <w:instrText>&lt;/keyword&gt;&lt;keyword&gt;</w:instrText>
      </w:r>
      <w:r w:rsidR="00974049">
        <w:rPr>
          <w:rFonts w:hint="eastAsia"/>
        </w:rPr>
        <w:instrText>食物安全</w:instrText>
      </w:r>
      <w:r w:rsidR="00974049">
        <w:rPr>
          <w:rFonts w:hint="eastAsia"/>
        </w:rPr>
        <w:instrText>&lt;/keyword&gt;&lt;keyword&gt;</w:instrText>
      </w:r>
      <w:r w:rsidR="00974049">
        <w:rPr>
          <w:rFonts w:hint="eastAsia"/>
        </w:rPr>
        <w:instrText>影响因素</w:instrText>
      </w:r>
      <w:r w:rsidR="00974049">
        <w:rPr>
          <w:rFonts w:hint="eastAsia"/>
        </w:rPr>
        <w:instrText>&lt;/keyword&gt;&lt;keyword&gt;</w:instrText>
      </w:r>
      <w:r w:rsidR="00974049">
        <w:rPr>
          <w:rFonts w:hint="eastAsia"/>
        </w:rPr>
        <w:instrText>南京市</w:instrText>
      </w:r>
      <w:r w:rsidR="00974049">
        <w:rPr>
          <w:rFonts w:hint="eastAsia"/>
        </w:rPr>
        <w:instrText>&lt;/keyword&gt;&lt;/keywords&gt;&lt;dates&gt;&lt;year&gt;2017&lt;/year&gt;&lt;/dates&gt;&lt;pub-location&gt;&lt;style face="normal" font="default" charset="134" size="100%"&gt;</w:instrText>
      </w:r>
      <w:r w:rsidR="00974049">
        <w:rPr>
          <w:rFonts w:hint="eastAsia"/>
        </w:rPr>
        <w:instrText>南京</w:instrText>
      </w:r>
      <w:r w:rsidR="00974049">
        <w:rPr>
          <w:rFonts w:hint="eastAsia"/>
        </w:rPr>
        <w:instrText>&lt;/style&gt;&lt;/pub-location&gt;&lt;publisher&gt;&lt;style face="normal" font="default" charset="134" size="100%"&gt;</w:instrText>
      </w:r>
      <w:r w:rsidR="00974049">
        <w:rPr>
          <w:rFonts w:hint="eastAsia"/>
        </w:rPr>
        <w:instrText>南京大学</w:instrText>
      </w:r>
      <w:r w:rsidR="00974049">
        <w:rPr>
          <w:rFonts w:hint="eastAsia"/>
        </w:rPr>
        <w:instrText>&lt;/style&gt;&lt;/publisher&gt;&lt;work-type&gt;&lt;style face="normal" font="default" charset="134" size="100%"&gt;</w:instrText>
      </w:r>
      <w:r w:rsidR="00974049">
        <w:rPr>
          <w:rFonts w:hint="eastAsia"/>
        </w:rPr>
        <w:instrText>硕士</w:instrText>
      </w:r>
      <w:r w:rsidR="00974049">
        <w:rPr>
          <w:rFonts w:hint="eastAsia"/>
        </w:rPr>
        <w:instrText>&lt;/style&gt;&lt;/work-type&gt;&lt;urls&gt;&lt;/urls&gt;&lt;remote-database-provider&gt;Cnki&lt;/remote-database-provider&gt;&lt;/record&gt;&lt;/Cite&gt;&lt;/EndNote&gt;</w:instrText>
      </w:r>
      <w:r w:rsidR="00AA5B28">
        <w:fldChar w:fldCharType="separate"/>
      </w:r>
      <w:r w:rsidR="00974049" w:rsidRPr="00974049">
        <w:rPr>
          <w:noProof/>
          <w:vertAlign w:val="superscript"/>
        </w:rPr>
        <w:t>[152]</w:t>
      </w:r>
      <w:r w:rsidR="00AA5B28">
        <w:fldChar w:fldCharType="end"/>
      </w:r>
      <w:r w:rsidR="00974237">
        <w:rPr>
          <w:rFonts w:hint="eastAsia"/>
        </w:rPr>
        <w:t>。</w:t>
      </w:r>
    </w:p>
    <w:p w14:paraId="1179D0CC" w14:textId="093DCDBB" w:rsidR="00C137C5" w:rsidRDefault="00A648FD">
      <w:pPr>
        <w:ind w:firstLineChars="200" w:firstLine="480"/>
      </w:pPr>
      <w:r w:rsidRPr="00D82396">
        <w:rPr>
          <w:rFonts w:hint="eastAsia"/>
        </w:rPr>
        <w:t>三是，</w:t>
      </w:r>
      <w:r w:rsidR="00FF371C" w:rsidRPr="00D82396">
        <w:rPr>
          <w:rFonts w:hint="eastAsia"/>
        </w:rPr>
        <w:t>南京市食物网购</w:t>
      </w:r>
      <w:r w:rsidR="00BE0A29" w:rsidRPr="00D82396">
        <w:rPr>
          <w:rFonts w:hint="eastAsia"/>
        </w:rPr>
        <w:t>行业</w:t>
      </w:r>
      <w:r w:rsidR="00FF371C" w:rsidRPr="00D82396">
        <w:rPr>
          <w:rFonts w:hint="eastAsia"/>
        </w:rPr>
        <w:t>发展</w:t>
      </w:r>
      <w:bookmarkEnd w:id="105"/>
      <w:bookmarkEnd w:id="106"/>
      <w:r w:rsidR="00812603" w:rsidRPr="00140BEF">
        <w:rPr>
          <w:rFonts w:hint="eastAsia"/>
        </w:rPr>
        <w:t>十分迅速</w:t>
      </w:r>
      <w:r w:rsidRPr="00140BEF">
        <w:rPr>
          <w:rFonts w:hint="eastAsia"/>
        </w:rPr>
        <w:t>。</w:t>
      </w:r>
      <w:r w:rsidR="00FF371C">
        <w:rPr>
          <w:rFonts w:hint="eastAsia"/>
        </w:rPr>
        <w:t>美团研究院发布的《</w:t>
      </w:r>
      <w:r w:rsidR="00FF371C">
        <w:rPr>
          <w:rFonts w:hint="eastAsia"/>
        </w:rPr>
        <w:t>2019</w:t>
      </w:r>
      <w:r w:rsidR="00FF371C">
        <w:rPr>
          <w:rFonts w:hint="eastAsia"/>
        </w:rPr>
        <w:t>南京餐饮发展报告》显示，在</w:t>
      </w:r>
      <w:r w:rsidR="00FF371C">
        <w:rPr>
          <w:rFonts w:hint="eastAsia"/>
        </w:rPr>
        <w:t>16</w:t>
      </w:r>
      <w:r w:rsidR="00FF371C">
        <w:rPr>
          <w:rFonts w:hint="eastAsia"/>
        </w:rPr>
        <w:t>个万亿</w:t>
      </w:r>
      <w:r w:rsidR="00FF371C">
        <w:rPr>
          <w:rFonts w:hint="eastAsia"/>
        </w:rPr>
        <w:t>GDP</w:t>
      </w:r>
      <w:r w:rsidR="00FF371C">
        <w:rPr>
          <w:rFonts w:hint="eastAsia"/>
        </w:rPr>
        <w:t>城市中，南京外卖订单量排名第十，外卖体量十分庞大。另外，住宅区和企业及写字楼是主要两大外卖消费场景，订单量占比分别大道</w:t>
      </w:r>
      <w:r w:rsidR="00FF371C">
        <w:rPr>
          <w:rFonts w:hint="eastAsia"/>
        </w:rPr>
        <w:t>52.00%</w:t>
      </w:r>
      <w:r w:rsidR="00FF371C">
        <w:rPr>
          <w:rFonts w:hint="eastAsia"/>
        </w:rPr>
        <w:t>和</w:t>
      </w:r>
      <w:r w:rsidR="00FF371C">
        <w:rPr>
          <w:rFonts w:hint="eastAsia"/>
        </w:rPr>
        <w:t>13.60%</w:t>
      </w:r>
      <w:r w:rsidR="00FF371C">
        <w:rPr>
          <w:rFonts w:hint="eastAsia"/>
        </w:rPr>
        <w:t>，线下餐饮与“互联网</w:t>
      </w:r>
      <w:r w:rsidR="00FF371C">
        <w:rPr>
          <w:rFonts w:hint="eastAsia"/>
        </w:rPr>
        <w:t>+</w:t>
      </w:r>
      <w:r w:rsidR="00FF371C">
        <w:rPr>
          <w:rFonts w:hint="eastAsia"/>
        </w:rPr>
        <w:t>”的深度融合已成为南京市餐饮业发展的主流趋势</w:t>
      </w:r>
      <w:r w:rsidR="00FF371C">
        <w:fldChar w:fldCharType="begin"/>
      </w:r>
      <w:r w:rsidR="00974049">
        <w:rPr>
          <w:rFonts w:hint="eastAsia"/>
        </w:rPr>
        <w:instrText xml:space="preserve"> ADDIN EN.CITE &lt;EndNote&gt;&lt;Cite&gt;&lt;Author&gt;</w:instrText>
      </w:r>
      <w:r w:rsidR="00974049">
        <w:rPr>
          <w:rFonts w:hint="eastAsia"/>
        </w:rPr>
        <w:instrText>美团研究院</w:instrText>
      </w:r>
      <w:r w:rsidR="00974049">
        <w:rPr>
          <w:rFonts w:hint="eastAsia"/>
        </w:rPr>
        <w:instrText>&lt;/Author&gt;&lt;Year&gt;2019-11-15&lt;/Year&gt;&lt;RecNum&gt;543&lt;/RecNum&gt;&lt;DisplayText&gt;&lt;style face="superscript"&gt;[153]&lt;/style&gt;&lt;/DisplayText&gt;&lt;record&gt;&lt;rec-number&gt;543&lt;/rec-number&gt;&lt;foreign-keys&gt;&lt;key app="EN" db-id="vsfxrtpv3svxsle509wvef0jad02fffdtfpr" timestamp="1680765662"&gt;543&lt;/key&gt;&lt;/foreign-keys&gt;&lt;ref-type name="Report"&gt;27&lt;/ref-type&gt;&lt;contributors&gt;&lt;authors&gt;&lt;author&gt;&lt;style face="normal" font="default" charset="134" size="100%"&gt;</w:instrText>
      </w:r>
      <w:r w:rsidR="00974049">
        <w:rPr>
          <w:rFonts w:hint="eastAsia"/>
        </w:rPr>
        <w:instrText>美团研究院</w:instrText>
      </w:r>
      <w:r w:rsidR="00974049">
        <w:rPr>
          <w:rFonts w:hint="eastAsia"/>
        </w:rPr>
        <w:instrText>&lt;/style&gt;&lt;/author&gt;&lt;/authors&gt;&lt;/contributors&gt;&lt;titles&gt;&lt;title&gt;&lt;style face="normal" font="default" size="100%"&gt;2019&lt;/style&gt;&lt;style face="normal" font="default" charset="134" size="100%"&gt;</w:instrText>
      </w:r>
      <w:r w:rsidR="00974049">
        <w:rPr>
          <w:rFonts w:hint="eastAsia"/>
        </w:rPr>
        <w:instrText>南京餐饮发展报告</w:instrText>
      </w:r>
      <w:r w:rsidR="00974049">
        <w:rPr>
          <w:rFonts w:hint="eastAsia"/>
        </w:rPr>
        <w:instrText>&lt;/style&gt;&lt;/title&gt;&lt;/titles&gt;&lt;volume&gt;2023-05-10&lt;/volume&gt;&lt;dates&gt;&lt;year&gt;2019-11-15&lt;/year&gt;&lt;/dates&gt;&lt;urls&gt;&lt;related-urls&gt;&lt;url&gt;https://mri</w:instrText>
      </w:r>
      <w:r w:rsidR="00974049">
        <w:instrText>.meituan.com/research/report&lt;/url&gt;&lt;/related-urls&gt;&lt;/urls&gt;&lt;electronic-resource-num&gt;https://mri.meituan.com/research/report&lt;/electronic-resource-num&gt;&lt;/record&gt;&lt;/Cite&gt;&lt;/EndNote&gt;</w:instrText>
      </w:r>
      <w:r w:rsidR="00FF371C">
        <w:fldChar w:fldCharType="separate"/>
      </w:r>
      <w:r w:rsidR="00974049" w:rsidRPr="00974049">
        <w:rPr>
          <w:noProof/>
          <w:vertAlign w:val="superscript"/>
        </w:rPr>
        <w:t>[153]</w:t>
      </w:r>
      <w:r w:rsidR="00FF371C">
        <w:fldChar w:fldCharType="end"/>
      </w:r>
      <w:r w:rsidR="00FF371C">
        <w:rPr>
          <w:rFonts w:hint="eastAsia"/>
        </w:rPr>
        <w:t>。另一方面，南京市作为我国大型城市之一，其食物网购行业发展速度和规模也处于全国前列。目前包括美团优选、多多买菜、快团团、盒马鲜生、每日优鲜、叮咚买菜等十余种生鲜电商平台、多个类型的食物线上零售模式</w:t>
      </w:r>
      <w:r w:rsidR="00FF371C">
        <w:fldChar w:fldCharType="begin"/>
      </w:r>
      <w:r w:rsidR="00974049">
        <w:rPr>
          <w:rFonts w:hint="eastAsia"/>
        </w:rPr>
        <w:instrText xml:space="preserve"> ADDIN EN.CITE &lt;EndNote&gt;&lt;Cite&gt;&lt;Author&gt;</w:instrText>
      </w:r>
      <w:r w:rsidR="00974049">
        <w:rPr>
          <w:rFonts w:hint="eastAsia"/>
        </w:rPr>
        <w:instrText>江苏网信</w:instrText>
      </w:r>
      <w:r w:rsidR="00974049">
        <w:rPr>
          <w:rFonts w:hint="eastAsia"/>
        </w:rPr>
        <w:instrText>&lt;/Author&gt;&lt;Year&gt;2020-10-28&lt;/Year&gt;&lt;RecNum&gt;544&lt;/RecNum&gt;&lt;DisplayText&gt;&lt;style face="superscript"&gt;[154]&lt;/style&gt;&lt;/DisplayText&gt;&lt;record&gt;&lt;rec-number&gt;544&lt;/rec-number&gt;&lt;foreign-keys&gt;&lt;key app="EN" db-id="vsfxrtpv3svxsle509wvef0jad02fffdtfpr" timestamp="1680765728"&gt;544&lt;/key&gt;&lt;/foreign-keys&gt;&lt;ref-type name="Web Page"&gt;12&lt;/ref-type&gt;&lt;contributors&gt;&lt;authors&gt;&lt;author&gt;&lt;style face="normal" font="default" charset="134" size="100%"&gt;</w:instrText>
      </w:r>
      <w:r w:rsidR="00974049">
        <w:rPr>
          <w:rFonts w:hint="eastAsia"/>
        </w:rPr>
        <w:instrText>江苏网信</w:instrText>
      </w:r>
      <w:r w:rsidR="00974049">
        <w:rPr>
          <w:rFonts w:hint="eastAsia"/>
        </w:rPr>
        <w:instrText>&lt;/style&gt;&lt;/author&gt;&lt;/authors&gt;&lt;/contributors&gt;&lt;titles&gt;&lt;title&gt;&lt;style face="normal" font="default" charset="134" size="100%"&gt;</w:instrText>
      </w:r>
      <w:r w:rsidR="00974049">
        <w:rPr>
          <w:rFonts w:hint="eastAsia"/>
        </w:rPr>
        <w:instrText>多家新平台入局生鲜电商</w:instrText>
      </w:r>
      <w:r w:rsidR="00974049">
        <w:rPr>
          <w:rFonts w:hint="eastAsia"/>
        </w:rPr>
        <w:instrText>&lt;/style&gt;&lt;style face="normal" font="default" size="100%"&gt; &lt;/style&gt;&lt;style face="normal" font="default" charset="134" size="100%"&gt;</w:instrText>
      </w:r>
      <w:r w:rsidR="00974049">
        <w:rPr>
          <w:rFonts w:hint="eastAsia"/>
        </w:rPr>
        <w:instrText>南京有</w:instrText>
      </w:r>
      <w:r w:rsidR="00974049">
        <w:rPr>
          <w:rFonts w:hint="eastAsia"/>
        </w:rPr>
        <w:instrText>&lt;/style&gt;&lt;style face="normal" font="default" size="100%"&gt;10&lt;/style&gt;&lt;style face="normal" font="default" charset="134" size="100%"&gt;</w:instrText>
      </w:r>
      <w:r w:rsidR="00974049">
        <w:rPr>
          <w:rFonts w:hint="eastAsia"/>
        </w:rPr>
        <w:instrText>多家在“抢蛋糕”线上买菜更火了？</w:instrText>
      </w:r>
      <w:r w:rsidR="00974049">
        <w:rPr>
          <w:rFonts w:hint="eastAsia"/>
        </w:rPr>
        <w:instrText>&lt;/style&gt;&lt;/title&gt;&lt;/titles&gt;&lt;volume&gt;2023-05-10&lt;/volume&gt;&lt;dates&gt;&lt;year&gt;2020-10-28&lt;/year&gt;&lt;/dates&gt;&lt;urls&gt;&lt;related-urls&gt;&lt;url&gt;https://www.jswx.gov.cn/difang/nj/202010/t2020102</w:instrText>
      </w:r>
      <w:r w:rsidR="00974049">
        <w:instrText>8_2655467.shtml&lt;/url&gt;&lt;/related-urls&gt;&lt;/urls&gt;&lt;electronic-resource-num&gt;https://www.jswx.gov.cn/difang/nj/202010/t20201028_2655467.shtml&lt;/electronic-resource-num&gt;&lt;/record&gt;&lt;/Cite&gt;&lt;/EndNote&gt;</w:instrText>
      </w:r>
      <w:r w:rsidR="00FF371C">
        <w:fldChar w:fldCharType="separate"/>
      </w:r>
      <w:r w:rsidR="00974049" w:rsidRPr="00974049">
        <w:rPr>
          <w:noProof/>
          <w:vertAlign w:val="superscript"/>
        </w:rPr>
        <w:t>[154]</w:t>
      </w:r>
      <w:r w:rsidR="00FF371C">
        <w:fldChar w:fldCharType="end"/>
      </w:r>
      <w:r w:rsidR="00FF371C">
        <w:rPr>
          <w:rFonts w:hint="eastAsia"/>
        </w:rPr>
        <w:t>。</w:t>
      </w:r>
    </w:p>
    <w:p w14:paraId="201C07CF" w14:textId="1351BE7E" w:rsidR="007376D6" w:rsidRDefault="007376D6" w:rsidP="00140BEF">
      <w:pPr>
        <w:ind w:firstLineChars="200" w:firstLine="480"/>
      </w:pPr>
      <w:r>
        <w:rPr>
          <w:rFonts w:hint="eastAsia"/>
        </w:rPr>
        <w:t>可见，南京市能够保障区域食物数量供应相对稳定，</w:t>
      </w:r>
      <w:r w:rsidR="008D0DC3">
        <w:rPr>
          <w:rFonts w:hint="eastAsia"/>
        </w:rPr>
        <w:t>同时有着</w:t>
      </w:r>
      <w:r w:rsidR="00201EB8">
        <w:rPr>
          <w:rFonts w:hint="eastAsia"/>
        </w:rPr>
        <w:t>较高的</w:t>
      </w:r>
      <w:r w:rsidR="00B372BE">
        <w:rPr>
          <w:rFonts w:hint="eastAsia"/>
        </w:rPr>
        <w:t>社会</w:t>
      </w:r>
      <w:r w:rsidR="00201EB8">
        <w:rPr>
          <w:rFonts w:hint="eastAsia"/>
        </w:rPr>
        <w:t>经济</w:t>
      </w:r>
      <w:r w:rsidR="00120FA6">
        <w:rPr>
          <w:rFonts w:hint="eastAsia"/>
        </w:rPr>
        <w:t>发展</w:t>
      </w:r>
      <w:r w:rsidR="00201EB8">
        <w:rPr>
          <w:rFonts w:hint="eastAsia"/>
        </w:rPr>
        <w:t>水平和</w:t>
      </w:r>
      <w:r w:rsidR="00494ED3">
        <w:rPr>
          <w:rFonts w:hint="eastAsia"/>
        </w:rPr>
        <w:t>高速发展</w:t>
      </w:r>
      <w:r w:rsidR="00120FA6">
        <w:rPr>
          <w:rFonts w:hint="eastAsia"/>
        </w:rPr>
        <w:t>的</w:t>
      </w:r>
      <w:r w:rsidR="00201EB8">
        <w:rPr>
          <w:rFonts w:hint="eastAsia"/>
        </w:rPr>
        <w:t>食物网购</w:t>
      </w:r>
      <w:r w:rsidR="00494ED3">
        <w:rPr>
          <w:rFonts w:hint="eastAsia"/>
        </w:rPr>
        <w:t>行业</w:t>
      </w:r>
      <w:r w:rsidR="00201EB8">
        <w:rPr>
          <w:rFonts w:hint="eastAsia"/>
        </w:rPr>
        <w:t>，</w:t>
      </w:r>
      <w:r w:rsidR="00494ED3">
        <w:rPr>
          <w:rFonts w:hint="eastAsia"/>
        </w:rPr>
        <w:t>这</w:t>
      </w:r>
      <w:r w:rsidR="00201EB8">
        <w:rPr>
          <w:rFonts w:hint="eastAsia"/>
        </w:rPr>
        <w:t>为</w:t>
      </w:r>
      <w:r w:rsidR="00D41E53">
        <w:rPr>
          <w:rFonts w:hint="eastAsia"/>
        </w:rPr>
        <w:t>城市</w:t>
      </w:r>
      <w:r w:rsidR="0074426C">
        <w:rPr>
          <w:rFonts w:hint="eastAsia"/>
        </w:rPr>
        <w:t>家庭</w:t>
      </w:r>
      <w:r w:rsidR="00765088">
        <w:rPr>
          <w:rFonts w:hint="eastAsia"/>
        </w:rPr>
        <w:t>追求</w:t>
      </w:r>
      <w:r w:rsidR="00201EB8">
        <w:rPr>
          <w:rFonts w:hint="eastAsia"/>
        </w:rPr>
        <w:t>膳食质量</w:t>
      </w:r>
      <w:r w:rsidR="00765088">
        <w:rPr>
          <w:rFonts w:hint="eastAsia"/>
        </w:rPr>
        <w:t>提升</w:t>
      </w:r>
      <w:r w:rsidR="00201EB8">
        <w:rPr>
          <w:rFonts w:hint="eastAsia"/>
        </w:rPr>
        <w:t>提供了</w:t>
      </w:r>
      <w:r w:rsidR="00D41E53">
        <w:rPr>
          <w:rFonts w:hint="eastAsia"/>
        </w:rPr>
        <w:t>坚实基础。因此，研究以南京市进行问卷调查，能够获得</w:t>
      </w:r>
      <w:r w:rsidR="00765088">
        <w:rPr>
          <w:rFonts w:hint="eastAsia"/>
        </w:rPr>
        <w:t>现阶段我国大型城市</w:t>
      </w:r>
      <w:r w:rsidR="00A2547A">
        <w:rPr>
          <w:rFonts w:hint="eastAsia"/>
        </w:rPr>
        <w:t>家庭</w:t>
      </w:r>
      <w:r w:rsidR="00D41E53">
        <w:rPr>
          <w:rFonts w:hint="eastAsia"/>
        </w:rPr>
        <w:t>食物网购行为特征和膳食质量</w:t>
      </w:r>
      <w:r w:rsidR="00765088">
        <w:rPr>
          <w:rFonts w:hint="eastAsia"/>
        </w:rPr>
        <w:t>的代表性数据</w:t>
      </w:r>
      <w:r w:rsidR="00A2547A">
        <w:rPr>
          <w:rFonts w:hint="eastAsia"/>
        </w:rPr>
        <w:t>。</w:t>
      </w:r>
    </w:p>
    <w:p w14:paraId="094BDEE1" w14:textId="77777777" w:rsidR="00C137C5" w:rsidRDefault="00FF371C">
      <w:pPr>
        <w:pStyle w:val="2"/>
        <w:spacing w:before="156" w:after="156"/>
      </w:pPr>
      <w:bookmarkStart w:id="107" w:name="_Toc131621580"/>
      <w:bookmarkStart w:id="108" w:name="_Toc131621297"/>
      <w:bookmarkStart w:id="109" w:name="_Toc136075378"/>
      <w:r>
        <w:rPr>
          <w:rFonts w:hint="eastAsia"/>
        </w:rPr>
        <w:t>研究数据获取</w:t>
      </w:r>
      <w:bookmarkEnd w:id="107"/>
      <w:bookmarkEnd w:id="108"/>
      <w:bookmarkEnd w:id="109"/>
    </w:p>
    <w:p w14:paraId="3EB21D21" w14:textId="77777777" w:rsidR="00C137C5" w:rsidRDefault="00FF371C">
      <w:pPr>
        <w:pStyle w:val="3"/>
        <w:spacing w:before="156" w:after="156"/>
      </w:pPr>
      <w:bookmarkStart w:id="110" w:name="_Toc131621581"/>
      <w:bookmarkStart w:id="111" w:name="_Toc131621298"/>
      <w:bookmarkStart w:id="112" w:name="_Toc136075379"/>
      <w:r>
        <w:rPr>
          <w:rFonts w:hint="eastAsia"/>
        </w:rPr>
        <w:t>样本抽取方案</w:t>
      </w:r>
      <w:bookmarkEnd w:id="110"/>
      <w:bookmarkEnd w:id="111"/>
      <w:bookmarkEnd w:id="112"/>
    </w:p>
    <w:p w14:paraId="52144817" w14:textId="06FA45BB" w:rsidR="00C137C5" w:rsidRDefault="00FF371C">
      <w:pPr>
        <w:ind w:firstLineChars="200" w:firstLine="480"/>
      </w:pPr>
      <w:r>
        <w:rPr>
          <w:rFonts w:hint="eastAsia"/>
        </w:rPr>
        <w:t>考虑到不同区域的人口密集程度不同，研究采取概率比例抽样来保证样本在地理空间上的分布特征与实际人口分布特征基本一致。</w:t>
      </w:r>
      <w:r w:rsidR="00D023A5">
        <w:rPr>
          <w:rFonts w:hint="eastAsia"/>
        </w:rPr>
        <w:t>从各区选取具体社区的</w:t>
      </w:r>
      <w:r>
        <w:rPr>
          <w:rFonts w:hint="eastAsia"/>
        </w:rPr>
        <w:t>抽</w:t>
      </w:r>
      <w:r>
        <w:rPr>
          <w:rFonts w:hint="eastAsia"/>
        </w:rPr>
        <w:lastRenderedPageBreak/>
        <w:t>样过程如下（</w:t>
      </w:r>
      <w:r w:rsidRPr="004E2CA2">
        <w:rPr>
          <w:szCs w:val="24"/>
        </w:rPr>
        <w:fldChar w:fldCharType="begin"/>
      </w:r>
      <w:r w:rsidRPr="004E2CA2">
        <w:rPr>
          <w:szCs w:val="24"/>
        </w:rPr>
        <w:instrText xml:space="preserve"> </w:instrText>
      </w:r>
      <w:r w:rsidRPr="004E2CA2">
        <w:rPr>
          <w:rFonts w:hint="eastAsia"/>
          <w:szCs w:val="24"/>
        </w:rPr>
        <w:instrText>REF _Ref131769482 \h</w:instrText>
      </w:r>
      <w:r w:rsidRPr="004E2CA2">
        <w:rPr>
          <w:szCs w:val="24"/>
        </w:rPr>
        <w:instrText xml:space="preserve"> </w:instrText>
      </w:r>
      <w:r w:rsidR="004E2CA2" w:rsidRPr="004E2CA2">
        <w:rPr>
          <w:szCs w:val="24"/>
        </w:rPr>
        <w:instrText xml:space="preserve"> \* MERGEFORMAT </w:instrText>
      </w:r>
      <w:r w:rsidRPr="004E2CA2">
        <w:rPr>
          <w:szCs w:val="24"/>
        </w:rPr>
      </w:r>
      <w:r w:rsidRPr="004E2CA2">
        <w:rPr>
          <w:szCs w:val="24"/>
        </w:rPr>
        <w:fldChar w:fldCharType="separate"/>
      </w:r>
      <w:r w:rsidR="004E2CA2" w:rsidRPr="004E2CA2">
        <w:rPr>
          <w:rFonts w:hint="eastAsia"/>
          <w:szCs w:val="24"/>
        </w:rPr>
        <w:t>图</w:t>
      </w:r>
      <w:r w:rsidR="004E2CA2" w:rsidRPr="004E2CA2">
        <w:rPr>
          <w:rFonts w:hint="eastAsia"/>
          <w:szCs w:val="24"/>
        </w:rPr>
        <w:t xml:space="preserve"> </w:t>
      </w:r>
      <w:r w:rsidR="004E2CA2" w:rsidRPr="004E2CA2">
        <w:rPr>
          <w:noProof/>
          <w:szCs w:val="24"/>
        </w:rPr>
        <w:t>4</w:t>
      </w:r>
      <w:r w:rsidR="004E2CA2" w:rsidRPr="004E2CA2">
        <w:rPr>
          <w:szCs w:val="24"/>
        </w:rPr>
        <w:noBreakHyphen/>
      </w:r>
      <w:r w:rsidR="004E2CA2" w:rsidRPr="004E2CA2">
        <w:rPr>
          <w:noProof/>
          <w:szCs w:val="24"/>
        </w:rPr>
        <w:t>1</w:t>
      </w:r>
      <w:r w:rsidRPr="004E2CA2">
        <w:rPr>
          <w:szCs w:val="24"/>
        </w:rPr>
        <w:fldChar w:fldCharType="end"/>
      </w:r>
      <w:r>
        <w:rPr>
          <w:rFonts w:hint="eastAsia"/>
        </w:rPr>
        <w:t>）：</w:t>
      </w:r>
    </w:p>
    <w:p w14:paraId="04B3F567" w14:textId="77777777" w:rsidR="00374146" w:rsidRDefault="00374146">
      <w:pPr>
        <w:ind w:firstLineChars="200" w:firstLine="480"/>
      </w:pPr>
    </w:p>
    <w:p w14:paraId="0EE2491D" w14:textId="77777777" w:rsidR="00FB7A9F" w:rsidRDefault="00FB7A9F" w:rsidP="00FB7A9F">
      <w:pPr>
        <w:jc w:val="center"/>
      </w:pPr>
      <w:r>
        <w:rPr>
          <w:noProof/>
        </w:rPr>
        <w:drawing>
          <wp:inline distT="0" distB="0" distL="0" distR="0" wp14:anchorId="307F9BC7" wp14:editId="2A87F0A5">
            <wp:extent cx="5130979" cy="18732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4885" cy="1885629"/>
                    </a:xfrm>
                    <a:prstGeom prst="rect">
                      <a:avLst/>
                    </a:prstGeom>
                    <a:noFill/>
                  </pic:spPr>
                </pic:pic>
              </a:graphicData>
            </a:graphic>
          </wp:inline>
        </w:drawing>
      </w:r>
    </w:p>
    <w:p w14:paraId="1A1B9DC0" w14:textId="35C91546" w:rsidR="00FB7A9F" w:rsidRPr="00194BA2" w:rsidRDefault="00FB7A9F" w:rsidP="00FB7A9F">
      <w:pPr>
        <w:pStyle w:val="af"/>
        <w:rPr>
          <w:sz w:val="21"/>
          <w:szCs w:val="21"/>
        </w:rPr>
      </w:pPr>
      <w:bookmarkStart w:id="113" w:name="_Ref131769482"/>
      <w:bookmarkStart w:id="114" w:name="_Toc136079971"/>
      <w:r w:rsidRPr="00194BA2">
        <w:rPr>
          <w:rFonts w:hint="eastAsia"/>
          <w:sz w:val="21"/>
          <w:szCs w:val="21"/>
        </w:rPr>
        <w:t>图</w:t>
      </w:r>
      <w:r w:rsidRPr="00194BA2">
        <w:rPr>
          <w:rFonts w:hint="eastAsia"/>
          <w:sz w:val="21"/>
          <w:szCs w:val="21"/>
        </w:rPr>
        <w:t xml:space="preserve"> </w:t>
      </w:r>
      <w:r w:rsidRPr="00194BA2">
        <w:rPr>
          <w:sz w:val="21"/>
          <w:szCs w:val="21"/>
        </w:rPr>
        <w:fldChar w:fldCharType="begin"/>
      </w:r>
      <w:r w:rsidRPr="00194BA2">
        <w:rPr>
          <w:sz w:val="21"/>
          <w:szCs w:val="21"/>
        </w:rPr>
        <w:instrText xml:space="preserve"> </w:instrText>
      </w:r>
      <w:r w:rsidRPr="00194BA2">
        <w:rPr>
          <w:rFonts w:hint="eastAsia"/>
          <w:sz w:val="21"/>
          <w:szCs w:val="21"/>
        </w:rPr>
        <w:instrText>STYLEREF 1 \s</w:instrText>
      </w:r>
      <w:r w:rsidRPr="00194BA2">
        <w:rPr>
          <w:sz w:val="21"/>
          <w:szCs w:val="21"/>
        </w:rPr>
        <w:instrText xml:space="preserve"> </w:instrText>
      </w:r>
      <w:r w:rsidRPr="00194BA2">
        <w:rPr>
          <w:sz w:val="21"/>
          <w:szCs w:val="21"/>
        </w:rPr>
        <w:fldChar w:fldCharType="separate"/>
      </w:r>
      <w:r w:rsidR="004E2CA2">
        <w:rPr>
          <w:noProof/>
          <w:sz w:val="21"/>
          <w:szCs w:val="21"/>
        </w:rPr>
        <w:t>4</w:t>
      </w:r>
      <w:r w:rsidRPr="00194BA2">
        <w:rPr>
          <w:sz w:val="21"/>
          <w:szCs w:val="21"/>
        </w:rPr>
        <w:fldChar w:fldCharType="end"/>
      </w:r>
      <w:r w:rsidRPr="00194BA2">
        <w:rPr>
          <w:sz w:val="21"/>
          <w:szCs w:val="21"/>
        </w:rPr>
        <w:noBreakHyphen/>
      </w:r>
      <w:r w:rsidRPr="00194BA2">
        <w:rPr>
          <w:sz w:val="21"/>
          <w:szCs w:val="21"/>
        </w:rPr>
        <w:fldChar w:fldCharType="begin"/>
      </w:r>
      <w:r w:rsidRPr="00194BA2">
        <w:rPr>
          <w:sz w:val="21"/>
          <w:szCs w:val="21"/>
        </w:rPr>
        <w:instrText xml:space="preserve"> </w:instrText>
      </w:r>
      <w:r w:rsidRPr="00194BA2">
        <w:rPr>
          <w:rFonts w:hint="eastAsia"/>
          <w:sz w:val="21"/>
          <w:szCs w:val="21"/>
        </w:rPr>
        <w:instrText xml:space="preserve">SEQ </w:instrText>
      </w:r>
      <w:r w:rsidRPr="00194BA2">
        <w:rPr>
          <w:rFonts w:hint="eastAsia"/>
          <w:sz w:val="21"/>
          <w:szCs w:val="21"/>
        </w:rPr>
        <w:instrText>图</w:instrText>
      </w:r>
      <w:r w:rsidRPr="00194BA2">
        <w:rPr>
          <w:rFonts w:hint="eastAsia"/>
          <w:sz w:val="21"/>
          <w:szCs w:val="21"/>
        </w:rPr>
        <w:instrText xml:space="preserve"> \* ARABIC \s 1</w:instrText>
      </w:r>
      <w:r w:rsidRPr="00194BA2">
        <w:rPr>
          <w:sz w:val="21"/>
          <w:szCs w:val="21"/>
        </w:rPr>
        <w:instrText xml:space="preserve"> </w:instrText>
      </w:r>
      <w:r w:rsidRPr="00194BA2">
        <w:rPr>
          <w:sz w:val="21"/>
          <w:szCs w:val="21"/>
        </w:rPr>
        <w:fldChar w:fldCharType="separate"/>
      </w:r>
      <w:r w:rsidR="004E2CA2">
        <w:rPr>
          <w:noProof/>
          <w:sz w:val="21"/>
          <w:szCs w:val="21"/>
        </w:rPr>
        <w:t>1</w:t>
      </w:r>
      <w:r w:rsidRPr="00194BA2">
        <w:rPr>
          <w:sz w:val="21"/>
          <w:szCs w:val="21"/>
        </w:rPr>
        <w:fldChar w:fldCharType="end"/>
      </w:r>
      <w:bookmarkEnd w:id="113"/>
      <w:r w:rsidRPr="00194BA2">
        <w:rPr>
          <w:sz w:val="21"/>
          <w:szCs w:val="21"/>
        </w:rPr>
        <w:t xml:space="preserve"> </w:t>
      </w:r>
      <w:r w:rsidRPr="00194BA2">
        <w:rPr>
          <w:rFonts w:hint="eastAsia"/>
          <w:sz w:val="21"/>
          <w:szCs w:val="21"/>
        </w:rPr>
        <w:t>概率比例抽样法具体步骤</w:t>
      </w:r>
      <w:bookmarkEnd w:id="114"/>
    </w:p>
    <w:p w14:paraId="58DCEBE0" w14:textId="77777777" w:rsidR="00FB7A9F" w:rsidRDefault="00FB7A9F">
      <w:pPr>
        <w:ind w:firstLineChars="200" w:firstLine="480"/>
      </w:pPr>
    </w:p>
    <w:p w14:paraId="6F1E70AC" w14:textId="511CC7E6" w:rsidR="00C137C5" w:rsidRDefault="00FF371C">
      <w:pPr>
        <w:ind w:firstLineChars="200" w:firstLine="480"/>
      </w:pPr>
      <w:r>
        <w:rPr>
          <w:rFonts w:hint="eastAsia"/>
        </w:rPr>
        <w:t>（</w:t>
      </w:r>
      <w:r>
        <w:rPr>
          <w:rFonts w:hint="eastAsia"/>
        </w:rPr>
        <w:t>1</w:t>
      </w:r>
      <w:r>
        <w:rPr>
          <w:rFonts w:hint="eastAsia"/>
        </w:rPr>
        <w:t>）</w:t>
      </w:r>
      <w:r w:rsidR="004E377A">
        <w:rPr>
          <w:rFonts w:hint="eastAsia"/>
        </w:rPr>
        <w:t>截至</w:t>
      </w:r>
      <w:r w:rsidR="004E377A">
        <w:rPr>
          <w:rFonts w:hint="eastAsia"/>
        </w:rPr>
        <w:t>2</w:t>
      </w:r>
      <w:r w:rsidR="004E377A">
        <w:t>021</w:t>
      </w:r>
      <w:r w:rsidR="004E377A">
        <w:rPr>
          <w:rFonts w:hint="eastAsia"/>
        </w:rPr>
        <w:t>年年底，全市共计</w:t>
      </w:r>
      <w:r w:rsidR="004E377A">
        <w:rPr>
          <w:rFonts w:hint="eastAsia"/>
        </w:rPr>
        <w:t>95</w:t>
      </w:r>
      <w:r w:rsidR="004E377A">
        <w:rPr>
          <w:rFonts w:hint="eastAsia"/>
        </w:rPr>
        <w:t>个街道，</w:t>
      </w:r>
      <w:r w:rsidR="004E377A">
        <w:rPr>
          <w:rFonts w:hint="eastAsia"/>
        </w:rPr>
        <w:t>6</w:t>
      </w:r>
      <w:r w:rsidR="004E377A">
        <w:rPr>
          <w:rFonts w:hint="eastAsia"/>
        </w:rPr>
        <w:t>个镇，</w:t>
      </w:r>
      <w:r w:rsidR="004E377A">
        <w:t xml:space="preserve"> 906</w:t>
      </w:r>
      <w:r w:rsidR="004E377A">
        <w:rPr>
          <w:rFonts w:hint="eastAsia"/>
        </w:rPr>
        <w:t>个社区居民委员会和</w:t>
      </w:r>
      <w:r w:rsidR="004E377A">
        <w:rPr>
          <w:rFonts w:hint="eastAsia"/>
        </w:rPr>
        <w:t>3</w:t>
      </w:r>
      <w:r w:rsidR="004E377A">
        <w:t>25</w:t>
      </w:r>
      <w:r w:rsidR="004E377A">
        <w:rPr>
          <w:rFonts w:hint="eastAsia"/>
        </w:rPr>
        <w:t>个村民委员会</w:t>
      </w:r>
      <w:r w:rsidR="004E377A">
        <w:fldChar w:fldCharType="begin"/>
      </w:r>
      <w:r w:rsidR="00974049">
        <w:rPr>
          <w:rFonts w:hint="eastAsia"/>
        </w:rPr>
        <w:instrText xml:space="preserve"> ADDIN EN.CITE &lt;EndNote&gt;&lt;Cite&gt;&lt;Author&gt;</w:instrText>
      </w:r>
      <w:r w:rsidR="00974049">
        <w:rPr>
          <w:rFonts w:hint="eastAsia"/>
        </w:rPr>
        <w:instrText>南京市统计局</w:instrText>
      </w:r>
      <w:r w:rsidR="00974049">
        <w:rPr>
          <w:rFonts w:hint="eastAsia"/>
        </w:rPr>
        <w:instrText>&lt;/Author&gt;&lt;Year&gt;2022-08&lt;/Year&gt;&lt;RecNum&gt;541&lt;/RecNum&gt;&lt;DisplayText&gt;&lt;style face="superscript"&gt;[151]&lt;/style&gt;&lt;/DisplayText&gt;&lt;record&gt;&lt;rec-number&gt;541&lt;/rec-number&gt;&lt;foreign-keys&gt;&lt;key app="EN" db-id="vsfxrtpv3svxsle509wvef0jad02fffdtfpr" timestamp="1680765466"&gt;541&lt;/key&gt;&lt;/foreign-keys&gt;&lt;ref-type name="Web Page"&gt;12&lt;/ref-type&gt;&lt;contributors&gt;&lt;authors&gt;&lt;author&gt;&lt;style face="normal" font="default" charset="134" size="100%"&gt;</w:instrText>
      </w:r>
      <w:r w:rsidR="00974049">
        <w:rPr>
          <w:rFonts w:hint="eastAsia"/>
        </w:rPr>
        <w:instrText>南京市统计局</w:instrText>
      </w:r>
      <w:r w:rsidR="00974049">
        <w:rPr>
          <w:rFonts w:hint="eastAsia"/>
        </w:rPr>
        <w:instrText>&lt;/style&gt;&lt;/author&gt;&lt;/authors&gt;&lt;/contributors&gt;&lt;titles&gt;&lt;title&gt;&lt;style face="normal" font="default" charset="134" size="100%"&gt;</w:instrText>
      </w:r>
      <w:r w:rsidR="00974049">
        <w:rPr>
          <w:rFonts w:hint="eastAsia"/>
        </w:rPr>
        <w:instrText>南京市统计年鉴（</w:instrText>
      </w:r>
      <w:r w:rsidR="00974049">
        <w:rPr>
          <w:rFonts w:hint="eastAsia"/>
        </w:rPr>
        <w:instrText>&lt;/style&gt;&lt;style face="normal" font="default" size="100%"&gt;2022&lt;/style&gt;&lt;style face="normal" font="default" charset="134" size="100%"&gt;</w:instrText>
      </w:r>
      <w:r w:rsidR="00974049">
        <w:rPr>
          <w:rFonts w:hint="eastAsia"/>
        </w:rPr>
        <w:instrText>）</w:instrText>
      </w:r>
      <w:r w:rsidR="00974049">
        <w:rPr>
          <w:rFonts w:hint="eastAsia"/>
        </w:rPr>
        <w:instrText>&lt;/style&gt;&lt;/title&gt;&lt;/titles&gt;&lt;volume&gt;2023-05-10&lt;/volume&gt;&lt;d</w:instrText>
      </w:r>
      <w:r w:rsidR="00974049">
        <w:instrText>ates&gt;&lt;year&gt;2022-08&lt;/year&gt;&lt;/dates&gt;&lt;urls&gt;&lt;related-urls&gt;&lt;url&gt;http://tjj.nanjing.gov.cn/material/njnj_2022/&lt;/url&gt;&lt;/related-urls&gt;&lt;/urls&gt;&lt;electronic-resource-num&gt;http://tjj.nanjing.gov.cn/material/njnj_2022/&lt;/electronic-resource-num&gt;&lt;/record&gt;&lt;/Cite&gt;&lt;/EndNote&gt;</w:instrText>
      </w:r>
      <w:r w:rsidR="004E377A">
        <w:fldChar w:fldCharType="separate"/>
      </w:r>
      <w:r w:rsidR="00974049" w:rsidRPr="00974049">
        <w:rPr>
          <w:noProof/>
          <w:vertAlign w:val="superscript"/>
        </w:rPr>
        <w:t>[151]</w:t>
      </w:r>
      <w:r w:rsidR="004E377A">
        <w:fldChar w:fldCharType="end"/>
      </w:r>
      <w:r w:rsidR="004E377A">
        <w:rPr>
          <w:rFonts w:hint="eastAsia"/>
        </w:rPr>
        <w:t>。</w:t>
      </w:r>
      <w:r>
        <w:rPr>
          <w:rFonts w:hint="eastAsia"/>
        </w:rPr>
        <w:t>基于南京市各区公布的街道和社区居民委员会（以下简称“社区”）数据，整理形成南京市社区抽样名单；</w:t>
      </w:r>
    </w:p>
    <w:p w14:paraId="7DD559E9" w14:textId="52B1E88F" w:rsidR="00C137C5" w:rsidRDefault="00FF371C">
      <w:pPr>
        <w:ind w:firstLineChars="200" w:firstLine="480"/>
      </w:pPr>
      <w:r>
        <w:rPr>
          <w:rFonts w:hint="eastAsia"/>
        </w:rPr>
        <w:t>（</w:t>
      </w:r>
      <w:r>
        <w:rPr>
          <w:rFonts w:hint="eastAsia"/>
        </w:rPr>
        <w:t>2</w:t>
      </w:r>
      <w:r>
        <w:rPr>
          <w:rFonts w:hint="eastAsia"/>
        </w:rPr>
        <w:t>）收集整理南京市市级、各区统计局公开发布以及部分需申请使用的第七次人口普查数据，整理得到南京市各区、各街道的人口数据和户别数据集（由于绝大部分区和街道并未公布户别数据，因而本研究根据常住人口数据和南京市家庭户</w:t>
      </w:r>
      <w:r w:rsidR="00CC5FBC">
        <w:rPr>
          <w:rStyle w:val="af7"/>
        </w:rPr>
        <w:footnoteReference w:id="1"/>
      </w:r>
      <w:r>
        <w:rPr>
          <w:rFonts w:hint="eastAsia"/>
        </w:rPr>
        <w:t>的平均人口规模（</w:t>
      </w:r>
      <w:r>
        <w:rPr>
          <w:rFonts w:hint="eastAsia"/>
        </w:rPr>
        <w:t>2</w:t>
      </w:r>
      <w:r>
        <w:t>.48</w:t>
      </w:r>
      <w:r>
        <w:rPr>
          <w:rFonts w:hint="eastAsia"/>
        </w:rPr>
        <w:t>人</w:t>
      </w:r>
      <w:r>
        <w:rPr>
          <w:rFonts w:hint="eastAsia"/>
        </w:rPr>
        <w:t>/</w:t>
      </w:r>
      <w:r>
        <w:rPr>
          <w:rFonts w:hint="eastAsia"/>
        </w:rPr>
        <w:t>户）计算得到，且计算结果无法再进一步区分家庭户和集体户，故后续步骤均基于各街道的总户数进行计算）；</w:t>
      </w:r>
    </w:p>
    <w:p w14:paraId="7CE74158" w14:textId="3DCC2E51" w:rsidR="00C137C5" w:rsidRDefault="00FF371C">
      <w:pPr>
        <w:ind w:firstLineChars="200" w:firstLine="480"/>
      </w:pPr>
      <w:r>
        <w:rPr>
          <w:rFonts w:hint="eastAsia"/>
        </w:rPr>
        <w:t>（</w:t>
      </w:r>
      <w:r>
        <w:rPr>
          <w:rFonts w:hint="eastAsia"/>
        </w:rPr>
        <w:t>3</w:t>
      </w:r>
      <w:r>
        <w:rPr>
          <w:rFonts w:hint="eastAsia"/>
        </w:rPr>
        <w:t>）由于本次调研属于追踪调查，研究团队此前已于</w:t>
      </w:r>
      <w:r>
        <w:rPr>
          <w:rFonts w:hint="eastAsia"/>
        </w:rPr>
        <w:t>2015</w:t>
      </w:r>
      <w:r>
        <w:rPr>
          <w:rFonts w:hint="eastAsia"/>
        </w:rPr>
        <w:t>年开展南京市居民食物安全状况调查。因此，在具体街道和社区的选择上，主要遵循两方面的原则：一是为保证与</w:t>
      </w:r>
      <w:r>
        <w:rPr>
          <w:rFonts w:hint="eastAsia"/>
        </w:rPr>
        <w:t>2</w:t>
      </w:r>
      <w:r>
        <w:t>015</w:t>
      </w:r>
      <w:r>
        <w:rPr>
          <w:rFonts w:hint="eastAsia"/>
        </w:rPr>
        <w:t>年的数据的可比性，尽可能选取同样的街道和社区；二是对部分行政区划发生变化的情况，采取简单随机抽样方法抽取其他社区进行补充</w:t>
      </w:r>
      <w:r w:rsidR="00DF16B3">
        <w:rPr>
          <w:rFonts w:hint="eastAsia"/>
        </w:rPr>
        <w:t>，最终选取</w:t>
      </w:r>
      <w:r w:rsidR="00DF16B3">
        <w:rPr>
          <w:rFonts w:hint="eastAsia"/>
        </w:rPr>
        <w:t>3</w:t>
      </w:r>
      <w:r w:rsidR="00DF16B3">
        <w:t>0</w:t>
      </w:r>
      <w:r w:rsidR="00DF16B3">
        <w:rPr>
          <w:rFonts w:hint="eastAsia"/>
        </w:rPr>
        <w:t>个街道</w:t>
      </w:r>
      <w:r w:rsidR="00DF16B3">
        <w:rPr>
          <w:rFonts w:hint="eastAsia"/>
        </w:rPr>
        <w:t>1</w:t>
      </w:r>
      <w:r w:rsidR="00DF16B3">
        <w:t>00</w:t>
      </w:r>
      <w:r w:rsidR="00DF16B3">
        <w:rPr>
          <w:rFonts w:hint="eastAsia"/>
        </w:rPr>
        <w:t>个社区</w:t>
      </w:r>
      <w:r>
        <w:rPr>
          <w:rFonts w:hint="eastAsia"/>
        </w:rPr>
        <w:t>；</w:t>
      </w:r>
    </w:p>
    <w:p w14:paraId="4EC2B6FE" w14:textId="77777777" w:rsidR="00C137C5" w:rsidRDefault="00FF371C">
      <w:pPr>
        <w:ind w:firstLineChars="200" w:firstLine="480"/>
      </w:pPr>
      <w:r>
        <w:rPr>
          <w:rFonts w:hint="eastAsia"/>
        </w:rPr>
        <w:t>（</w:t>
      </w:r>
      <w:r>
        <w:rPr>
          <w:rFonts w:hint="eastAsia"/>
        </w:rPr>
        <w:t>4</w:t>
      </w:r>
      <w:r>
        <w:rPr>
          <w:rFonts w:hint="eastAsia"/>
        </w:rPr>
        <w:t>）各街道的样本量分配上，首先根据各区的总户数占全市总户数的比例计算得到各区分配的样本量，同样，计算某一被抽样街道占该区全部被抽样街道的总户数的比例，依据比例得到街道的样本量；</w:t>
      </w:r>
    </w:p>
    <w:p w14:paraId="73043292" w14:textId="2E51D6E1" w:rsidR="00E00CD1" w:rsidRPr="00E00CD1" w:rsidRDefault="00FF371C" w:rsidP="00FB7A9F">
      <w:pPr>
        <w:ind w:firstLineChars="200" w:firstLine="480"/>
      </w:pPr>
      <w:r>
        <w:rPr>
          <w:rFonts w:hint="eastAsia"/>
        </w:rPr>
        <w:t>（</w:t>
      </w:r>
      <w:r>
        <w:rPr>
          <w:rFonts w:hint="eastAsia"/>
        </w:rPr>
        <w:t>5</w:t>
      </w:r>
      <w:r>
        <w:rPr>
          <w:rFonts w:hint="eastAsia"/>
        </w:rPr>
        <w:t>）各街道抽取的社区数根据街道社区数占被抽取的所有街道社区总数的比例确定，此外，由于无法得到各社区的总户数，故将该街道的样本量平均分配到被抽取的各社区。</w:t>
      </w:r>
    </w:p>
    <w:p w14:paraId="46AE91AC" w14:textId="77777777" w:rsidR="00C137C5" w:rsidRDefault="00FF371C">
      <w:pPr>
        <w:pStyle w:val="3"/>
        <w:spacing w:before="156" w:after="156"/>
      </w:pPr>
      <w:bookmarkStart w:id="115" w:name="_Toc131621299"/>
      <w:bookmarkStart w:id="116" w:name="_Toc131621582"/>
      <w:bookmarkStart w:id="117" w:name="_Toc136075380"/>
      <w:r>
        <w:rPr>
          <w:rFonts w:hint="eastAsia"/>
        </w:rPr>
        <w:lastRenderedPageBreak/>
        <w:t>问卷数据获取</w:t>
      </w:r>
      <w:bookmarkEnd w:id="115"/>
      <w:bookmarkEnd w:id="116"/>
      <w:bookmarkEnd w:id="117"/>
    </w:p>
    <w:p w14:paraId="321750A0" w14:textId="1A3AE011" w:rsidR="00C137C5" w:rsidRDefault="00FF371C">
      <w:pPr>
        <w:ind w:firstLineChars="200" w:firstLine="480"/>
      </w:pPr>
      <w:r>
        <w:rPr>
          <w:rFonts w:hint="eastAsia"/>
        </w:rPr>
        <w:t>调研预计完成</w:t>
      </w:r>
      <w:r>
        <w:rPr>
          <w:rFonts w:hint="eastAsia"/>
        </w:rPr>
        <w:t>1300</w:t>
      </w:r>
      <w:r>
        <w:rPr>
          <w:rFonts w:hint="eastAsia"/>
        </w:rPr>
        <w:t>份问卷，按照上述抽样方法共选取南京市</w:t>
      </w:r>
      <w:r>
        <w:rPr>
          <w:rFonts w:hint="eastAsia"/>
        </w:rPr>
        <w:t>11</w:t>
      </w:r>
      <w:r>
        <w:rPr>
          <w:rFonts w:hint="eastAsia"/>
        </w:rPr>
        <w:t>个行政区中</w:t>
      </w:r>
      <w:r>
        <w:rPr>
          <w:rFonts w:hint="eastAsia"/>
        </w:rPr>
        <w:t>30</w:t>
      </w:r>
      <w:r>
        <w:rPr>
          <w:rFonts w:hint="eastAsia"/>
        </w:rPr>
        <w:t>个街道</w:t>
      </w:r>
      <w:r>
        <w:rPr>
          <w:rFonts w:hint="eastAsia"/>
        </w:rPr>
        <w:t>100</w:t>
      </w:r>
      <w:r>
        <w:rPr>
          <w:rFonts w:hint="eastAsia"/>
        </w:rPr>
        <w:t>个社区</w:t>
      </w:r>
      <w:r w:rsidR="00080675">
        <w:rPr>
          <w:rFonts w:hint="eastAsia"/>
        </w:rPr>
        <w:t>，</w:t>
      </w:r>
      <w:r>
        <w:rPr>
          <w:rFonts w:hint="eastAsia"/>
        </w:rPr>
        <w:t>但由于疫情影响，江宁区、溧水区和高淳区的调研无法按计划完成</w:t>
      </w:r>
      <w:r w:rsidR="00080675">
        <w:rPr>
          <w:rFonts w:hint="eastAsia"/>
        </w:rPr>
        <w:t>。</w:t>
      </w:r>
      <w:r w:rsidR="007E7B2C">
        <w:rPr>
          <w:rFonts w:hint="eastAsia"/>
        </w:rPr>
        <w:t>具体</w:t>
      </w:r>
      <w:r w:rsidR="00F40E05">
        <w:rPr>
          <w:rFonts w:hint="eastAsia"/>
        </w:rPr>
        <w:t>调研时段为</w:t>
      </w:r>
      <w:r w:rsidR="00F40E05">
        <w:rPr>
          <w:rFonts w:hint="eastAsia"/>
        </w:rPr>
        <w:t>2022</w:t>
      </w:r>
      <w:r w:rsidR="00F40E05">
        <w:rPr>
          <w:rFonts w:hint="eastAsia"/>
        </w:rPr>
        <w:t>年</w:t>
      </w:r>
      <w:r w:rsidR="00F40E05">
        <w:rPr>
          <w:rFonts w:hint="eastAsia"/>
        </w:rPr>
        <w:t>6</w:t>
      </w:r>
      <w:r w:rsidR="00F40E05">
        <w:rPr>
          <w:rFonts w:hint="eastAsia"/>
        </w:rPr>
        <w:t>月</w:t>
      </w:r>
      <w:r w:rsidR="00F40E05">
        <w:rPr>
          <w:rFonts w:hint="eastAsia"/>
        </w:rPr>
        <w:t>20</w:t>
      </w:r>
      <w:r w:rsidR="00F40E05">
        <w:rPr>
          <w:rFonts w:hint="eastAsia"/>
        </w:rPr>
        <w:t>日至</w:t>
      </w:r>
      <w:r w:rsidR="00F40E05">
        <w:rPr>
          <w:rFonts w:hint="eastAsia"/>
        </w:rPr>
        <w:t>6</w:t>
      </w:r>
      <w:r w:rsidR="00F40E05">
        <w:rPr>
          <w:rFonts w:hint="eastAsia"/>
        </w:rPr>
        <w:t>月</w:t>
      </w:r>
      <w:r w:rsidR="00F40E05">
        <w:rPr>
          <w:rFonts w:hint="eastAsia"/>
        </w:rPr>
        <w:t>25</w:t>
      </w:r>
      <w:r w:rsidR="00F40E05">
        <w:rPr>
          <w:rFonts w:hint="eastAsia"/>
        </w:rPr>
        <w:t>日，通过</w:t>
      </w:r>
      <w:r w:rsidR="00080675">
        <w:rPr>
          <w:rFonts w:hint="eastAsia"/>
        </w:rPr>
        <w:t>前期对调研人员的招募</w:t>
      </w:r>
      <w:r w:rsidR="007A04E3">
        <w:rPr>
          <w:rFonts w:hint="eastAsia"/>
        </w:rPr>
        <w:t>、</w:t>
      </w:r>
      <w:r w:rsidR="00080675">
        <w:rPr>
          <w:rFonts w:hint="eastAsia"/>
        </w:rPr>
        <w:t>培训</w:t>
      </w:r>
      <w:r w:rsidR="007A04E3">
        <w:rPr>
          <w:rFonts w:hint="eastAsia"/>
        </w:rPr>
        <w:t>和考核</w:t>
      </w:r>
      <w:r w:rsidR="00080675">
        <w:rPr>
          <w:rFonts w:hint="eastAsia"/>
        </w:rPr>
        <w:t>，</w:t>
      </w:r>
      <w:r w:rsidR="007A04E3">
        <w:rPr>
          <w:rFonts w:hint="eastAsia"/>
        </w:rPr>
        <w:t>最终</w:t>
      </w:r>
      <w:r w:rsidR="00080675">
        <w:rPr>
          <w:rFonts w:hint="eastAsia"/>
        </w:rPr>
        <w:t>组建了</w:t>
      </w:r>
      <w:r w:rsidR="00080675">
        <w:rPr>
          <w:rFonts w:hint="eastAsia"/>
        </w:rPr>
        <w:t>3</w:t>
      </w:r>
      <w:r w:rsidR="00080675">
        <w:t>0</w:t>
      </w:r>
      <w:r w:rsidR="007A04E3">
        <w:rPr>
          <w:rFonts w:hint="eastAsia"/>
        </w:rPr>
        <w:t>余人</w:t>
      </w:r>
      <w:r w:rsidR="00080675">
        <w:rPr>
          <w:rFonts w:hint="eastAsia"/>
        </w:rPr>
        <w:t>的调研团队</w:t>
      </w:r>
      <w:r w:rsidR="007A04E3">
        <w:rPr>
          <w:rFonts w:hint="eastAsia"/>
        </w:rPr>
        <w:t>。在调研过程中，</w:t>
      </w:r>
      <w:r w:rsidR="000A5D3E">
        <w:rPr>
          <w:rFonts w:hint="eastAsia"/>
        </w:rPr>
        <w:t>实际分</w:t>
      </w:r>
      <w:r w:rsidR="007A04E3">
        <w:rPr>
          <w:rFonts w:hint="eastAsia"/>
        </w:rPr>
        <w:t>为三个小组前往抽样社区展开调研，</w:t>
      </w:r>
      <w:r w:rsidR="000A5D3E">
        <w:rPr>
          <w:rFonts w:hint="eastAsia"/>
        </w:rPr>
        <w:t>通过当面访谈，调研人员在问卷星平台填写答案</w:t>
      </w:r>
      <w:r w:rsidR="007E7B2C">
        <w:rPr>
          <w:rFonts w:hint="eastAsia"/>
        </w:rPr>
        <w:t>提交问卷</w:t>
      </w:r>
      <w:r w:rsidR="00412D51">
        <w:rPr>
          <w:rFonts w:hint="eastAsia"/>
        </w:rPr>
        <w:t>。</w:t>
      </w:r>
      <w:r w:rsidR="007E7B2C">
        <w:rPr>
          <w:rFonts w:hint="eastAsia"/>
        </w:rPr>
        <w:t>并且，由于</w:t>
      </w:r>
      <w:r w:rsidR="00412D51">
        <w:rPr>
          <w:rFonts w:hint="eastAsia"/>
        </w:rPr>
        <w:t>电子</w:t>
      </w:r>
      <w:r w:rsidR="007E7B2C">
        <w:rPr>
          <w:rFonts w:hint="eastAsia"/>
        </w:rPr>
        <w:t>问卷</w:t>
      </w:r>
      <w:r w:rsidR="00412D51">
        <w:rPr>
          <w:rFonts w:hint="eastAsia"/>
        </w:rPr>
        <w:t>能够限制</w:t>
      </w:r>
      <w:r w:rsidR="00412D51">
        <w:rPr>
          <w:rFonts w:hint="eastAsia"/>
        </w:rPr>
        <w:t>IP</w:t>
      </w:r>
      <w:r w:rsidR="00412D51">
        <w:rPr>
          <w:rFonts w:hint="eastAsia"/>
        </w:rPr>
        <w:t>地址，有效保障了问卷可信度。最终，</w:t>
      </w:r>
      <w:r w:rsidR="00080675">
        <w:rPr>
          <w:rFonts w:hint="eastAsia"/>
        </w:rPr>
        <w:t>共计完成南京市</w:t>
      </w:r>
      <w:r w:rsidR="00412D51">
        <w:rPr>
          <w:rFonts w:hint="eastAsia"/>
        </w:rPr>
        <w:t>玄武、秦淮、鼓楼、建邺、栖霞、六合、雨花台和浦口共</w:t>
      </w:r>
      <w:r w:rsidR="00080675">
        <w:rPr>
          <w:rFonts w:hint="eastAsia"/>
        </w:rPr>
        <w:t>8</w:t>
      </w:r>
      <w:r w:rsidR="00080675">
        <w:rPr>
          <w:rFonts w:hint="eastAsia"/>
        </w:rPr>
        <w:t>个区</w:t>
      </w:r>
      <w:r w:rsidR="00080675">
        <w:rPr>
          <w:rFonts w:hint="eastAsia"/>
        </w:rPr>
        <w:t>129</w:t>
      </w:r>
      <w:r w:rsidR="00080675">
        <w:t>8</w:t>
      </w:r>
      <w:r w:rsidR="00080675">
        <w:rPr>
          <w:rFonts w:hint="eastAsia"/>
        </w:rPr>
        <w:t>份问卷，</w:t>
      </w:r>
      <w:r>
        <w:rPr>
          <w:rFonts w:hint="eastAsia"/>
        </w:rPr>
        <w:t>实际调研样本分布如下（</w:t>
      </w:r>
      <w:r w:rsidRPr="004E2CA2">
        <w:rPr>
          <w:szCs w:val="24"/>
        </w:rPr>
        <w:fldChar w:fldCharType="begin"/>
      </w:r>
      <w:r w:rsidRPr="004E2CA2">
        <w:rPr>
          <w:szCs w:val="24"/>
        </w:rPr>
        <w:instrText xml:space="preserve"> </w:instrText>
      </w:r>
      <w:r w:rsidRPr="004E2CA2">
        <w:rPr>
          <w:rFonts w:hint="eastAsia"/>
          <w:szCs w:val="24"/>
        </w:rPr>
        <w:instrText>REF _Ref131769559 \h</w:instrText>
      </w:r>
      <w:r w:rsidRPr="004E2CA2">
        <w:rPr>
          <w:szCs w:val="24"/>
        </w:rPr>
        <w:instrText xml:space="preserve"> </w:instrText>
      </w:r>
      <w:r w:rsidR="004E2CA2">
        <w:rPr>
          <w:szCs w:val="24"/>
        </w:rPr>
        <w:instrText xml:space="preserve"> \* MERGEFORMAT </w:instrText>
      </w:r>
      <w:r w:rsidRPr="004E2CA2">
        <w:rPr>
          <w:szCs w:val="24"/>
        </w:rPr>
      </w:r>
      <w:r w:rsidRPr="004E2CA2">
        <w:rPr>
          <w:szCs w:val="24"/>
        </w:rPr>
        <w:fldChar w:fldCharType="separate"/>
      </w:r>
      <w:r w:rsidR="004E2CA2" w:rsidRPr="004E2CA2">
        <w:rPr>
          <w:rFonts w:hint="eastAsia"/>
          <w:szCs w:val="24"/>
        </w:rPr>
        <w:t>图</w:t>
      </w:r>
      <w:r w:rsidR="004E2CA2" w:rsidRPr="004E2CA2">
        <w:rPr>
          <w:rFonts w:hint="eastAsia"/>
          <w:szCs w:val="24"/>
        </w:rPr>
        <w:t xml:space="preserve"> </w:t>
      </w:r>
      <w:r w:rsidR="004E2CA2" w:rsidRPr="004E2CA2">
        <w:rPr>
          <w:noProof/>
          <w:szCs w:val="24"/>
        </w:rPr>
        <w:t>4</w:t>
      </w:r>
      <w:r w:rsidR="004E2CA2" w:rsidRPr="004E2CA2">
        <w:rPr>
          <w:szCs w:val="24"/>
        </w:rPr>
        <w:noBreakHyphen/>
      </w:r>
      <w:r w:rsidR="004E2CA2" w:rsidRPr="004E2CA2">
        <w:rPr>
          <w:noProof/>
          <w:szCs w:val="24"/>
        </w:rPr>
        <w:t>2</w:t>
      </w:r>
      <w:r w:rsidRPr="004E2CA2">
        <w:rPr>
          <w:szCs w:val="24"/>
        </w:rPr>
        <w:fldChar w:fldCharType="end"/>
      </w:r>
      <w:r>
        <w:rPr>
          <w:rFonts w:hint="eastAsia"/>
        </w:rPr>
        <w:t>）。另外，通过对问卷进行有效范围和逻辑一致性清理后，剔除关键信息缺失过多、问卷地址不在南京市内的相关无效问卷，最终得到有效问卷</w:t>
      </w:r>
      <w:r>
        <w:rPr>
          <w:rFonts w:hint="eastAsia"/>
        </w:rPr>
        <w:t>1188</w:t>
      </w:r>
      <w:r>
        <w:rPr>
          <w:rFonts w:hint="eastAsia"/>
        </w:rPr>
        <w:t>份，问卷有效率达</w:t>
      </w:r>
      <w:r>
        <w:rPr>
          <w:rFonts w:hint="eastAsia"/>
        </w:rPr>
        <w:t>91.53%</w:t>
      </w:r>
      <w:r>
        <w:rPr>
          <w:rFonts w:hint="eastAsia"/>
        </w:rPr>
        <w:t>。</w:t>
      </w:r>
    </w:p>
    <w:p w14:paraId="3B52B06C" w14:textId="77777777" w:rsidR="000E2AC4" w:rsidRDefault="000E2AC4">
      <w:pPr>
        <w:ind w:firstLineChars="200" w:firstLine="480"/>
      </w:pPr>
    </w:p>
    <w:p w14:paraId="30D97FAB" w14:textId="526B5D9F" w:rsidR="000E2AC4" w:rsidRDefault="000E2AC4" w:rsidP="000E2AC4">
      <w:r>
        <w:rPr>
          <w:rFonts w:hint="eastAsia"/>
          <w:noProof/>
        </w:rPr>
        <w:drawing>
          <wp:inline distT="0" distB="0" distL="0" distR="0" wp14:anchorId="7BF379E5" wp14:editId="3230ED53">
            <wp:extent cx="5273190" cy="2118947"/>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rotWithShape="1">
                    <a:blip r:embed="rId18"/>
                    <a:srcRect t="13607" b="29572"/>
                    <a:stretch/>
                  </pic:blipFill>
                  <pic:spPr bwMode="auto">
                    <a:xfrm>
                      <a:off x="0" y="0"/>
                      <a:ext cx="5274310" cy="2119397"/>
                    </a:xfrm>
                    <a:prstGeom prst="rect">
                      <a:avLst/>
                    </a:prstGeom>
                    <a:ln>
                      <a:noFill/>
                    </a:ln>
                    <a:extLst>
                      <a:ext uri="{53640926-AAD7-44D8-BBD7-CCE9431645EC}">
                        <a14:shadowObscured xmlns:a14="http://schemas.microsoft.com/office/drawing/2010/main"/>
                      </a:ext>
                    </a:extLst>
                  </pic:spPr>
                </pic:pic>
              </a:graphicData>
            </a:graphic>
          </wp:inline>
        </w:drawing>
      </w:r>
    </w:p>
    <w:p w14:paraId="25B03588" w14:textId="0EE637DD" w:rsidR="00C137C5" w:rsidRPr="00194BA2" w:rsidRDefault="00FF371C">
      <w:pPr>
        <w:pStyle w:val="af"/>
        <w:rPr>
          <w:sz w:val="21"/>
          <w:szCs w:val="21"/>
        </w:rPr>
      </w:pPr>
      <w:bookmarkStart w:id="118" w:name="_Ref131769559"/>
      <w:bookmarkStart w:id="119" w:name="_Toc136079972"/>
      <w:r w:rsidRPr="00194BA2">
        <w:rPr>
          <w:rFonts w:hint="eastAsia"/>
          <w:sz w:val="21"/>
          <w:szCs w:val="21"/>
        </w:rPr>
        <w:t>图</w:t>
      </w:r>
      <w:r w:rsidRPr="00194BA2">
        <w:rPr>
          <w:rFonts w:hint="eastAsia"/>
          <w:sz w:val="21"/>
          <w:szCs w:val="21"/>
        </w:rPr>
        <w:t xml:space="preserve"> </w:t>
      </w:r>
      <w:r w:rsidR="004262BC" w:rsidRPr="00194BA2">
        <w:rPr>
          <w:sz w:val="21"/>
          <w:szCs w:val="21"/>
        </w:rPr>
        <w:fldChar w:fldCharType="begin"/>
      </w:r>
      <w:r w:rsidR="004262BC" w:rsidRPr="00194BA2">
        <w:rPr>
          <w:sz w:val="21"/>
          <w:szCs w:val="21"/>
        </w:rPr>
        <w:instrText xml:space="preserve"> </w:instrText>
      </w:r>
      <w:r w:rsidR="004262BC" w:rsidRPr="00194BA2">
        <w:rPr>
          <w:rFonts w:hint="eastAsia"/>
          <w:sz w:val="21"/>
          <w:szCs w:val="21"/>
        </w:rPr>
        <w:instrText>STYLEREF 1 \s</w:instrText>
      </w:r>
      <w:r w:rsidR="004262BC" w:rsidRPr="00194BA2">
        <w:rPr>
          <w:sz w:val="21"/>
          <w:szCs w:val="21"/>
        </w:rPr>
        <w:instrText xml:space="preserve"> </w:instrText>
      </w:r>
      <w:r w:rsidR="004262BC" w:rsidRPr="00194BA2">
        <w:rPr>
          <w:sz w:val="21"/>
          <w:szCs w:val="21"/>
        </w:rPr>
        <w:fldChar w:fldCharType="separate"/>
      </w:r>
      <w:r w:rsidR="004E2CA2">
        <w:rPr>
          <w:noProof/>
          <w:sz w:val="21"/>
          <w:szCs w:val="21"/>
        </w:rPr>
        <w:t>4</w:t>
      </w:r>
      <w:r w:rsidR="004262BC" w:rsidRPr="00194BA2">
        <w:rPr>
          <w:sz w:val="21"/>
          <w:szCs w:val="21"/>
        </w:rPr>
        <w:fldChar w:fldCharType="end"/>
      </w:r>
      <w:r w:rsidR="004262BC" w:rsidRPr="00194BA2">
        <w:rPr>
          <w:sz w:val="21"/>
          <w:szCs w:val="21"/>
        </w:rPr>
        <w:noBreakHyphen/>
      </w:r>
      <w:r w:rsidR="004262BC" w:rsidRPr="00194BA2">
        <w:rPr>
          <w:sz w:val="21"/>
          <w:szCs w:val="21"/>
        </w:rPr>
        <w:fldChar w:fldCharType="begin"/>
      </w:r>
      <w:r w:rsidR="004262BC" w:rsidRPr="00194BA2">
        <w:rPr>
          <w:sz w:val="21"/>
          <w:szCs w:val="21"/>
        </w:rPr>
        <w:instrText xml:space="preserve"> </w:instrText>
      </w:r>
      <w:r w:rsidR="004262BC" w:rsidRPr="00194BA2">
        <w:rPr>
          <w:rFonts w:hint="eastAsia"/>
          <w:sz w:val="21"/>
          <w:szCs w:val="21"/>
        </w:rPr>
        <w:instrText xml:space="preserve">SEQ </w:instrText>
      </w:r>
      <w:r w:rsidR="004262BC" w:rsidRPr="00194BA2">
        <w:rPr>
          <w:rFonts w:hint="eastAsia"/>
          <w:sz w:val="21"/>
          <w:szCs w:val="21"/>
        </w:rPr>
        <w:instrText>图</w:instrText>
      </w:r>
      <w:r w:rsidR="004262BC" w:rsidRPr="00194BA2">
        <w:rPr>
          <w:rFonts w:hint="eastAsia"/>
          <w:sz w:val="21"/>
          <w:szCs w:val="21"/>
        </w:rPr>
        <w:instrText xml:space="preserve"> \* ARABIC \s 1</w:instrText>
      </w:r>
      <w:r w:rsidR="004262BC" w:rsidRPr="00194BA2">
        <w:rPr>
          <w:sz w:val="21"/>
          <w:szCs w:val="21"/>
        </w:rPr>
        <w:instrText xml:space="preserve"> </w:instrText>
      </w:r>
      <w:r w:rsidR="004262BC" w:rsidRPr="00194BA2">
        <w:rPr>
          <w:sz w:val="21"/>
          <w:szCs w:val="21"/>
        </w:rPr>
        <w:fldChar w:fldCharType="separate"/>
      </w:r>
      <w:r w:rsidR="004E2CA2">
        <w:rPr>
          <w:noProof/>
          <w:sz w:val="21"/>
          <w:szCs w:val="21"/>
        </w:rPr>
        <w:t>2</w:t>
      </w:r>
      <w:r w:rsidR="004262BC" w:rsidRPr="00194BA2">
        <w:rPr>
          <w:sz w:val="21"/>
          <w:szCs w:val="21"/>
        </w:rPr>
        <w:fldChar w:fldCharType="end"/>
      </w:r>
      <w:bookmarkEnd w:id="118"/>
      <w:r w:rsidRPr="00194BA2">
        <w:rPr>
          <w:sz w:val="21"/>
          <w:szCs w:val="21"/>
        </w:rPr>
        <w:t xml:space="preserve"> </w:t>
      </w:r>
      <w:r w:rsidRPr="00194BA2">
        <w:rPr>
          <w:rFonts w:hint="eastAsia"/>
          <w:sz w:val="21"/>
          <w:szCs w:val="21"/>
        </w:rPr>
        <w:t>南京市调研样本分布</w:t>
      </w:r>
      <w:bookmarkEnd w:id="119"/>
    </w:p>
    <w:p w14:paraId="74025B93" w14:textId="6F731E94" w:rsidR="00C137C5" w:rsidRPr="000E2AC4" w:rsidRDefault="00FF371C">
      <w:pPr>
        <w:jc w:val="center"/>
        <w:rPr>
          <w:sz w:val="21"/>
          <w:szCs w:val="21"/>
        </w:rPr>
      </w:pPr>
      <w:r w:rsidRPr="000E2AC4">
        <w:rPr>
          <w:rFonts w:hint="eastAsia"/>
          <w:sz w:val="21"/>
          <w:szCs w:val="21"/>
        </w:rPr>
        <w:t>数据来源：第七次全国人口普查数据</w:t>
      </w:r>
      <w:r w:rsidR="0078183B">
        <w:rPr>
          <w:rFonts w:hint="eastAsia"/>
          <w:sz w:val="21"/>
          <w:szCs w:val="21"/>
        </w:rPr>
        <w:t>。</w:t>
      </w:r>
    </w:p>
    <w:p w14:paraId="198006F3" w14:textId="77777777" w:rsidR="00C137C5" w:rsidRDefault="00C137C5">
      <w:pPr>
        <w:ind w:firstLineChars="200" w:firstLine="480"/>
      </w:pPr>
    </w:p>
    <w:p w14:paraId="7D41AB72" w14:textId="0C1063E1" w:rsidR="00C06B14" w:rsidRPr="005377A2" w:rsidRDefault="00FF371C" w:rsidP="008B7919">
      <w:pPr>
        <w:ind w:firstLineChars="200" w:firstLine="480"/>
      </w:pPr>
      <w:r>
        <w:rPr>
          <w:rFonts w:hint="eastAsia"/>
        </w:rPr>
        <w:t>问卷内容共包括以下三个部分</w:t>
      </w:r>
      <w:r w:rsidR="00702A4C">
        <w:rPr>
          <w:rStyle w:val="af7"/>
        </w:rPr>
        <w:footnoteReference w:id="2"/>
      </w:r>
      <w:r>
        <w:rPr>
          <w:rFonts w:hint="eastAsia"/>
        </w:rPr>
        <w:t>：第一部分为家庭</w:t>
      </w:r>
      <w:r w:rsidR="007B2F75">
        <w:rPr>
          <w:rFonts w:hint="eastAsia"/>
        </w:rPr>
        <w:t>膳食质量</w:t>
      </w:r>
      <w:r>
        <w:rPr>
          <w:rFonts w:hint="eastAsia"/>
        </w:rPr>
        <w:t>测度，具体包括</w:t>
      </w:r>
      <w:r w:rsidR="007B2F75">
        <w:rPr>
          <w:rFonts w:hint="eastAsia"/>
        </w:rPr>
        <w:t>评估</w:t>
      </w:r>
      <w:r>
        <w:rPr>
          <w:rFonts w:hint="eastAsia"/>
        </w:rPr>
        <w:t>家庭膳食多样性</w:t>
      </w:r>
      <w:r w:rsidR="007B2F75">
        <w:rPr>
          <w:rFonts w:hint="eastAsia"/>
        </w:rPr>
        <w:t>和食物质量消费</w:t>
      </w:r>
      <w:r>
        <w:rPr>
          <w:rFonts w:hint="eastAsia"/>
        </w:rPr>
        <w:t>的测量量表，以及调查了是否存在威胁家庭食物</w:t>
      </w:r>
      <w:r w:rsidR="00A255BD">
        <w:rPr>
          <w:rFonts w:hint="eastAsia"/>
        </w:rPr>
        <w:t>消费</w:t>
      </w:r>
      <w:r>
        <w:rPr>
          <w:rFonts w:hint="eastAsia"/>
        </w:rPr>
        <w:t>的经济、社会因素等；第二部分则是关于家庭食物购买的相关调查。具体围绕家庭食物购买的具体方式，并询问了受访家庭每一种食物购买方式的频率和购买的具体食物类型。此外，还针对超市、菜场、网络平台和小型生鲜超市和小菜店这四种食物购买模式，调查了受访者在食物价格、</w:t>
      </w:r>
      <w:r w:rsidR="00472006">
        <w:rPr>
          <w:rFonts w:hint="eastAsia"/>
        </w:rPr>
        <w:t>多样性</w:t>
      </w:r>
      <w:r>
        <w:rPr>
          <w:rFonts w:hint="eastAsia"/>
        </w:rPr>
        <w:t>、</w:t>
      </w:r>
      <w:r w:rsidR="00472006">
        <w:rPr>
          <w:rFonts w:hint="eastAsia"/>
        </w:rPr>
        <w:t>质量</w:t>
      </w:r>
      <w:r>
        <w:rPr>
          <w:rFonts w:hint="eastAsia"/>
        </w:rPr>
        <w:t>、新鲜度等方面的评价。最后，调查了受访者对食物网购主要观点的认同程度。第三部分为调查家庭的相关信息，主要包括家庭规模、结构、经济收入和户主个人特征等内容。</w:t>
      </w:r>
    </w:p>
    <w:p w14:paraId="4945082A" w14:textId="59181DEB" w:rsidR="00C137C5" w:rsidRDefault="00FF371C">
      <w:pPr>
        <w:ind w:firstLineChars="200" w:firstLine="480"/>
      </w:pPr>
      <w:r>
        <w:rPr>
          <w:rFonts w:hint="eastAsia"/>
        </w:rPr>
        <w:lastRenderedPageBreak/>
        <w:t>此外，需要说明的是，关于食物消费的调查通常有两个研究时段——</w:t>
      </w:r>
      <w:r>
        <w:rPr>
          <w:rFonts w:hint="eastAsia"/>
        </w:rPr>
        <w:t>7</w:t>
      </w:r>
      <w:r>
        <w:rPr>
          <w:rFonts w:hint="eastAsia"/>
        </w:rPr>
        <w:t>日和</w:t>
      </w:r>
      <w:r>
        <w:rPr>
          <w:rFonts w:hint="eastAsia"/>
        </w:rPr>
        <w:t>2</w:t>
      </w:r>
      <w:r>
        <w:t>4</w:t>
      </w:r>
      <w:r>
        <w:rPr>
          <w:rFonts w:hint="eastAsia"/>
        </w:rPr>
        <w:t>小时。但由于</w:t>
      </w:r>
      <w:r>
        <w:rPr>
          <w:rFonts w:hint="eastAsia"/>
        </w:rPr>
        <w:t>7</w:t>
      </w:r>
      <w:r>
        <w:rPr>
          <w:rFonts w:hint="eastAsia"/>
        </w:rPr>
        <w:t>日的食物消费记录相对来说难度较大，需要调研人员的持续追踪。因此，出于调研难度和合理性的</w:t>
      </w:r>
      <w:r w:rsidR="001A4711">
        <w:rPr>
          <w:rFonts w:hint="eastAsia"/>
        </w:rPr>
        <w:t>考虑</w:t>
      </w:r>
      <w:r>
        <w:rPr>
          <w:rFonts w:hint="eastAsia"/>
        </w:rPr>
        <w:t>，借鉴已有研究，本文中关于食物消费类别仅为过去</w:t>
      </w:r>
      <w:r>
        <w:rPr>
          <w:rFonts w:hint="eastAsia"/>
        </w:rPr>
        <w:t>24</w:t>
      </w:r>
      <w:r>
        <w:rPr>
          <w:rFonts w:hint="eastAsia"/>
        </w:rPr>
        <w:t>小时内的消费情况，且</w:t>
      </w:r>
      <w:r>
        <w:rPr>
          <w:rFonts w:hint="eastAsia"/>
        </w:rPr>
        <w:t>2</w:t>
      </w:r>
      <w:r>
        <w:t>4</w:t>
      </w:r>
      <w:r>
        <w:rPr>
          <w:rFonts w:hint="eastAsia"/>
        </w:rPr>
        <w:t>小时的时间跨度也能够最大限度减少受访者的记忆偏差</w:t>
      </w:r>
      <w:r>
        <w:fldChar w:fldCharType="begin"/>
      </w:r>
      <w:r w:rsidR="00974049">
        <w:instrText xml:space="preserve"> ADDIN EN.CITE &lt;EndNote&gt;&lt;Cite&gt;&lt;Author&gt;Kuntashula&lt;/Author&gt;&lt;Year&gt;2022&lt;/Year&gt;&lt;RecNum&gt;546&lt;/RecNum&gt;&lt;DisplayText&gt;&lt;style face="superscript"&gt;[155]&lt;/style&gt;&lt;/DisplayText&gt;&lt;record&gt;&lt;rec-number&gt;546&lt;/rec-number&gt;&lt;foreign-keys&gt;&lt;key app="EN" db-id="vsfxrtpv3svxsle509wvef0jad02fffdtfpr" timestamp="1680850510"&gt;546&lt;/key&gt;&lt;/foreign-keys&gt;&lt;ref-type name="Journal Article"&gt;17&lt;/ref-type&gt;&lt;contributors&gt;&lt;authors&gt;&lt;author&gt;Kuntashula, E.&lt;/author&gt;&lt;author&gt;Mwelwa-Zgambo, L.&lt;/author&gt;&lt;/authors&gt;&lt;/contributors&gt;&lt;titles&gt;&lt;title&gt;Impact of the farmer input support policy on agricultural production diversity and dietary diversity in Zambia&lt;/title&gt;&lt;secondary-title&gt;Food Policy&lt;/secondary-title&gt;&lt;/titles&gt;&lt;periodical&gt;&lt;full-title&gt;Food Policy&lt;/full-title&gt;&lt;/periodical&gt;&lt;volume&gt;113&lt;/volume&gt;&lt;dates&gt;&lt;year&gt;2022&lt;/year&gt;&lt;pub-dates&gt;&lt;date&gt;Nov&lt;/date&gt;&lt;/pub-dates&gt;&lt;/dates&gt;&lt;isbn&gt;0306-9192&lt;/isbn&gt;&lt;accession-num&gt;WOS:000896876300006&lt;/accession-num&gt;&lt;urls&gt;&lt;related-urls&gt;&lt;url&gt;&amp;lt;Go to ISI&amp;gt;://WOS:000896876300006&lt;/url&gt;&lt;/related-urls&gt;&lt;/urls&gt;&lt;custom7&gt;102329&lt;/custom7&gt;&lt;electronic-resource-num&gt;10.1016/j.foodpol.2022.102329&lt;/electronic-resource-num&gt;&lt;/record&gt;&lt;/Cite&gt;&lt;/EndNote&gt;</w:instrText>
      </w:r>
      <w:r>
        <w:fldChar w:fldCharType="separate"/>
      </w:r>
      <w:r w:rsidR="00974049" w:rsidRPr="00974049">
        <w:rPr>
          <w:noProof/>
          <w:vertAlign w:val="superscript"/>
        </w:rPr>
        <w:t>[155]</w:t>
      </w:r>
      <w:r>
        <w:fldChar w:fldCharType="end"/>
      </w:r>
      <w:r>
        <w:rPr>
          <w:rFonts w:hint="eastAsia"/>
        </w:rPr>
        <w:t>。同时，关于家庭收入、食物购买频率、不同类型食物购买模式的使用情况的调查时段为最近一个月内（</w:t>
      </w:r>
      <w:r>
        <w:rPr>
          <w:rFonts w:hint="eastAsia"/>
        </w:rPr>
        <w:t>30</w:t>
      </w:r>
      <w:r>
        <w:rPr>
          <w:rFonts w:hint="eastAsia"/>
        </w:rPr>
        <w:t>天内），以避免受访者因调查时段过短存在偶然性</w:t>
      </w:r>
      <w:r w:rsidR="00F931A9">
        <w:rPr>
          <w:rFonts w:hint="eastAsia"/>
        </w:rPr>
        <w:t>、</w:t>
      </w:r>
      <w:r>
        <w:rPr>
          <w:rFonts w:hint="eastAsia"/>
        </w:rPr>
        <w:t>以及对过往经历记忆能力减弱的双重影响，有利于获得相对较为清晰准确</w:t>
      </w:r>
      <w:r w:rsidR="00F931A9">
        <w:rPr>
          <w:rFonts w:hint="eastAsia"/>
        </w:rPr>
        <w:t>、</w:t>
      </w:r>
      <w:r>
        <w:rPr>
          <w:rFonts w:hint="eastAsia"/>
        </w:rPr>
        <w:t>且能在一定程度上确保获取能够反应家庭在正常情况下的调研数据。</w:t>
      </w:r>
    </w:p>
    <w:p w14:paraId="38078C63" w14:textId="77777777" w:rsidR="00232587" w:rsidRDefault="00232587" w:rsidP="00232587">
      <w:pPr>
        <w:pStyle w:val="3"/>
        <w:spacing w:before="156" w:after="156"/>
      </w:pPr>
      <w:bookmarkStart w:id="120" w:name="_Toc131621594"/>
      <w:bookmarkStart w:id="121" w:name="_Toc131621311"/>
      <w:bookmarkStart w:id="122" w:name="_Toc136075381"/>
      <w:bookmarkStart w:id="123" w:name="_Toc131621301"/>
      <w:bookmarkStart w:id="124" w:name="_Toc131621584"/>
      <w:r>
        <w:rPr>
          <w:rFonts w:hint="eastAsia"/>
        </w:rPr>
        <w:t>调研样本概况</w:t>
      </w:r>
      <w:bookmarkEnd w:id="120"/>
      <w:bookmarkEnd w:id="121"/>
      <w:bookmarkEnd w:id="122"/>
    </w:p>
    <w:p w14:paraId="14A185DA" w14:textId="77777777" w:rsidR="00232587" w:rsidRDefault="00232587" w:rsidP="00232587">
      <w:pPr>
        <w:ind w:firstLineChars="200" w:firstLine="480"/>
      </w:pPr>
      <w:r>
        <w:rPr>
          <w:rFonts w:hint="eastAsia"/>
        </w:rPr>
        <w:t>1188</w:t>
      </w:r>
      <w:r>
        <w:rPr>
          <w:rFonts w:hint="eastAsia"/>
        </w:rPr>
        <w:t>个有效调研样本的分布情况如下表（</w:t>
      </w:r>
      <w:r>
        <w:fldChar w:fldCharType="begin"/>
      </w:r>
      <w:r>
        <w:instrText xml:space="preserve"> </w:instrText>
      </w:r>
      <w:r>
        <w:rPr>
          <w:rFonts w:hint="eastAsia"/>
        </w:rPr>
        <w:instrText>REF _Ref131849580 \h</w:instrText>
      </w:r>
      <w:r>
        <w:instrText xml:space="preserve"> </w:instrText>
      </w:r>
      <w:r>
        <w:fldChar w:fldCharType="separate"/>
      </w:r>
      <w:r>
        <w:rPr>
          <w:rFonts w:hint="eastAsia"/>
          <w:szCs w:val="40"/>
        </w:rPr>
        <w:t>表</w:t>
      </w:r>
      <w:r>
        <w:rPr>
          <w:rFonts w:hint="eastAsia"/>
          <w:szCs w:val="40"/>
        </w:rPr>
        <w:t xml:space="preserve"> </w:t>
      </w:r>
      <w:r>
        <w:rPr>
          <w:noProof/>
          <w:szCs w:val="40"/>
        </w:rPr>
        <w:t>4</w:t>
      </w:r>
      <w:r>
        <w:rPr>
          <w:szCs w:val="40"/>
        </w:rPr>
        <w:noBreakHyphen/>
      </w:r>
      <w:r>
        <w:rPr>
          <w:noProof/>
          <w:szCs w:val="40"/>
        </w:rPr>
        <w:t>1</w:t>
      </w:r>
      <w:r>
        <w:fldChar w:fldCharType="end"/>
      </w:r>
      <w:r>
        <w:rPr>
          <w:rFonts w:hint="eastAsia"/>
        </w:rPr>
        <w:t>），其中，建邺区、玄武区和鼓楼区有效样本在</w:t>
      </w:r>
      <w:r>
        <w:rPr>
          <w:rFonts w:hint="eastAsia"/>
        </w:rPr>
        <w:t>180</w:t>
      </w:r>
      <w:r>
        <w:rPr>
          <w:rFonts w:hint="eastAsia"/>
        </w:rPr>
        <w:t>份以上。从受访家庭的平均规模来看，各区均维持在</w:t>
      </w:r>
      <w:r>
        <w:rPr>
          <w:rFonts w:hint="eastAsia"/>
        </w:rPr>
        <w:t>3.2-3.5</w:t>
      </w:r>
      <w:r>
        <w:rPr>
          <w:rFonts w:hint="eastAsia"/>
        </w:rPr>
        <w:t>人</w:t>
      </w:r>
      <w:r>
        <w:rPr>
          <w:rFonts w:hint="eastAsia"/>
        </w:rPr>
        <w:t>/</w:t>
      </w:r>
      <w:r>
        <w:rPr>
          <w:rFonts w:hint="eastAsia"/>
        </w:rPr>
        <w:t>户左右的规模，这与我国家庭规模逐渐转小的趋势有关。就各区受访者的性别占比而言，女性比重偏大。受访家庭结构以核心家庭和大家庭为主，各区占比均在</w:t>
      </w:r>
      <w:r>
        <w:rPr>
          <w:rFonts w:hint="eastAsia"/>
        </w:rPr>
        <w:t>8</w:t>
      </w:r>
      <w:r>
        <w:t>0%</w:t>
      </w:r>
      <w:r>
        <w:rPr>
          <w:rFonts w:hint="eastAsia"/>
        </w:rPr>
        <w:t>以上。从受访者平均年龄来看，其范围在</w:t>
      </w:r>
      <w:r>
        <w:rPr>
          <w:rFonts w:hint="eastAsia"/>
        </w:rPr>
        <w:t>43-58</w:t>
      </w:r>
      <w:r>
        <w:rPr>
          <w:rFonts w:hint="eastAsia"/>
        </w:rPr>
        <w:t>岁之间，而从年龄构成来看，各区大多以</w:t>
      </w:r>
      <w:r>
        <w:rPr>
          <w:rFonts w:hint="eastAsia"/>
        </w:rPr>
        <w:t>40</w:t>
      </w:r>
      <w:r>
        <w:rPr>
          <w:rFonts w:hint="eastAsia"/>
        </w:rPr>
        <w:t>岁以上人群为主，其原因在于调研时段大部分为工作日，且由于是针对社区的入户调查，因而忙于工作的</w:t>
      </w:r>
      <w:r>
        <w:rPr>
          <w:rFonts w:hint="eastAsia"/>
        </w:rPr>
        <w:t>40</w:t>
      </w:r>
      <w:r>
        <w:rPr>
          <w:rFonts w:hint="eastAsia"/>
        </w:rPr>
        <w:t>岁以下人群的占比相对较小。最后，从收入分组来看，大部分区域的处于偏上收入组别的比重在</w:t>
      </w:r>
      <w:r>
        <w:rPr>
          <w:rFonts w:hint="eastAsia"/>
        </w:rPr>
        <w:t>60%</w:t>
      </w:r>
      <w:r>
        <w:rPr>
          <w:rFonts w:hint="eastAsia"/>
        </w:rPr>
        <w:t>以上，这主要是因为南京经济发展位于我国城市前列，因此用全国的标准划分的收入标准导致偏上收入组别占比较高。</w:t>
      </w:r>
    </w:p>
    <w:p w14:paraId="1398A9C1" w14:textId="77777777" w:rsidR="00232587" w:rsidRDefault="00232587" w:rsidP="00232587">
      <w:pPr>
        <w:ind w:firstLineChars="200" w:firstLine="480"/>
      </w:pPr>
    </w:p>
    <w:p w14:paraId="62B5155F" w14:textId="77777777" w:rsidR="00232587" w:rsidRPr="00052952" w:rsidRDefault="00232587" w:rsidP="00232587">
      <w:pPr>
        <w:pStyle w:val="af"/>
        <w:rPr>
          <w:sz w:val="21"/>
          <w:szCs w:val="21"/>
        </w:rPr>
      </w:pPr>
      <w:bookmarkStart w:id="125" w:name="_Ref131849580"/>
      <w:bookmarkStart w:id="126" w:name="_Toc136079986"/>
      <w:r w:rsidRPr="00052952">
        <w:rPr>
          <w:rFonts w:hint="eastAsia"/>
          <w:sz w:val="21"/>
          <w:szCs w:val="21"/>
        </w:rPr>
        <w:t>表</w:t>
      </w:r>
      <w:r w:rsidRPr="00052952">
        <w:rPr>
          <w:rFonts w:hint="eastAsia"/>
          <w:sz w:val="21"/>
          <w:szCs w:val="21"/>
        </w:rPr>
        <w:t xml:space="preserve"> </w:t>
      </w:r>
      <w:r w:rsidRPr="00052952">
        <w:rPr>
          <w:sz w:val="21"/>
          <w:szCs w:val="21"/>
        </w:rPr>
        <w:fldChar w:fldCharType="begin"/>
      </w:r>
      <w:r w:rsidRPr="00052952">
        <w:rPr>
          <w:sz w:val="21"/>
          <w:szCs w:val="21"/>
        </w:rPr>
        <w:instrText xml:space="preserve"> </w:instrText>
      </w:r>
      <w:r w:rsidRPr="00052952">
        <w:rPr>
          <w:rFonts w:hint="eastAsia"/>
          <w:sz w:val="21"/>
          <w:szCs w:val="21"/>
        </w:rPr>
        <w:instrText>STYLEREF 1 \s</w:instrText>
      </w:r>
      <w:r w:rsidRPr="00052952">
        <w:rPr>
          <w:sz w:val="21"/>
          <w:szCs w:val="21"/>
        </w:rPr>
        <w:instrText xml:space="preserve"> </w:instrText>
      </w:r>
      <w:r w:rsidRPr="00052952">
        <w:rPr>
          <w:sz w:val="21"/>
          <w:szCs w:val="21"/>
        </w:rPr>
        <w:fldChar w:fldCharType="separate"/>
      </w:r>
      <w:r w:rsidRPr="00052952">
        <w:rPr>
          <w:noProof/>
          <w:sz w:val="21"/>
          <w:szCs w:val="21"/>
        </w:rPr>
        <w:t>4</w:t>
      </w:r>
      <w:r w:rsidRPr="00052952">
        <w:rPr>
          <w:sz w:val="21"/>
          <w:szCs w:val="21"/>
        </w:rPr>
        <w:fldChar w:fldCharType="end"/>
      </w:r>
      <w:r w:rsidRPr="00052952">
        <w:rPr>
          <w:sz w:val="21"/>
          <w:szCs w:val="21"/>
        </w:rPr>
        <w:noBreakHyphen/>
      </w:r>
      <w:r w:rsidRPr="00052952">
        <w:rPr>
          <w:sz w:val="21"/>
          <w:szCs w:val="21"/>
        </w:rPr>
        <w:fldChar w:fldCharType="begin"/>
      </w:r>
      <w:r w:rsidRPr="00052952">
        <w:rPr>
          <w:sz w:val="21"/>
          <w:szCs w:val="21"/>
        </w:rPr>
        <w:instrText xml:space="preserve"> </w:instrText>
      </w:r>
      <w:r w:rsidRPr="00052952">
        <w:rPr>
          <w:rFonts w:hint="eastAsia"/>
          <w:sz w:val="21"/>
          <w:szCs w:val="21"/>
        </w:rPr>
        <w:instrText xml:space="preserve">SEQ </w:instrText>
      </w:r>
      <w:r w:rsidRPr="00052952">
        <w:rPr>
          <w:rFonts w:hint="eastAsia"/>
          <w:sz w:val="21"/>
          <w:szCs w:val="21"/>
        </w:rPr>
        <w:instrText>表</w:instrText>
      </w:r>
      <w:r w:rsidRPr="00052952">
        <w:rPr>
          <w:rFonts w:hint="eastAsia"/>
          <w:sz w:val="21"/>
          <w:szCs w:val="21"/>
        </w:rPr>
        <w:instrText xml:space="preserve"> \* ARABIC \s 1</w:instrText>
      </w:r>
      <w:r w:rsidRPr="00052952">
        <w:rPr>
          <w:sz w:val="21"/>
          <w:szCs w:val="21"/>
        </w:rPr>
        <w:instrText xml:space="preserve"> </w:instrText>
      </w:r>
      <w:r w:rsidRPr="00052952">
        <w:rPr>
          <w:sz w:val="21"/>
          <w:szCs w:val="21"/>
        </w:rPr>
        <w:fldChar w:fldCharType="separate"/>
      </w:r>
      <w:r w:rsidRPr="00052952">
        <w:rPr>
          <w:noProof/>
          <w:sz w:val="21"/>
          <w:szCs w:val="21"/>
        </w:rPr>
        <w:t>1</w:t>
      </w:r>
      <w:r w:rsidRPr="00052952">
        <w:rPr>
          <w:sz w:val="21"/>
          <w:szCs w:val="21"/>
        </w:rPr>
        <w:fldChar w:fldCharType="end"/>
      </w:r>
      <w:bookmarkEnd w:id="125"/>
      <w:r w:rsidRPr="00052952">
        <w:rPr>
          <w:sz w:val="21"/>
          <w:szCs w:val="21"/>
        </w:rPr>
        <w:t xml:space="preserve"> </w:t>
      </w:r>
      <w:r w:rsidRPr="00052952">
        <w:rPr>
          <w:rFonts w:hint="eastAsia"/>
          <w:sz w:val="21"/>
          <w:szCs w:val="21"/>
        </w:rPr>
        <w:t>样本基本情况</w:t>
      </w:r>
      <w:bookmarkEnd w:id="126"/>
    </w:p>
    <w:tbl>
      <w:tblPr>
        <w:tblW w:w="8306" w:type="dxa"/>
        <w:tblLayout w:type="fixed"/>
        <w:tblLook w:val="04A0" w:firstRow="1" w:lastRow="0" w:firstColumn="1" w:lastColumn="0" w:noHBand="0" w:noVBand="1"/>
      </w:tblPr>
      <w:tblGrid>
        <w:gridCol w:w="1134"/>
        <w:gridCol w:w="709"/>
        <w:gridCol w:w="709"/>
        <w:gridCol w:w="850"/>
        <w:gridCol w:w="993"/>
        <w:gridCol w:w="567"/>
        <w:gridCol w:w="567"/>
        <w:gridCol w:w="567"/>
        <w:gridCol w:w="567"/>
        <w:gridCol w:w="567"/>
        <w:gridCol w:w="567"/>
        <w:gridCol w:w="509"/>
      </w:tblGrid>
      <w:tr w:rsidR="00232587" w:rsidRPr="00052952" w14:paraId="73DC320B" w14:textId="77777777" w:rsidTr="00DE0405">
        <w:trPr>
          <w:trHeight w:val="280"/>
        </w:trPr>
        <w:tc>
          <w:tcPr>
            <w:tcW w:w="1134" w:type="dxa"/>
            <w:vMerge w:val="restart"/>
            <w:tcBorders>
              <w:top w:val="single" w:sz="4" w:space="0" w:color="auto"/>
              <w:left w:val="nil"/>
              <w:bottom w:val="single" w:sz="4" w:space="0" w:color="auto"/>
              <w:right w:val="nil"/>
            </w:tcBorders>
            <w:shd w:val="clear" w:color="auto" w:fill="auto"/>
            <w:noWrap/>
            <w:vAlign w:val="center"/>
          </w:tcPr>
          <w:p w14:paraId="5801C98F"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区域</w:t>
            </w:r>
          </w:p>
        </w:tc>
        <w:tc>
          <w:tcPr>
            <w:tcW w:w="709" w:type="dxa"/>
            <w:vMerge w:val="restart"/>
            <w:tcBorders>
              <w:top w:val="single" w:sz="4" w:space="0" w:color="auto"/>
              <w:left w:val="nil"/>
              <w:bottom w:val="single" w:sz="4" w:space="0" w:color="auto"/>
              <w:right w:val="nil"/>
            </w:tcBorders>
            <w:shd w:val="clear" w:color="auto" w:fill="auto"/>
            <w:noWrap/>
            <w:vAlign w:val="center"/>
          </w:tcPr>
          <w:p w14:paraId="579E49F1"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sz w:val="21"/>
                <w:szCs w:val="21"/>
              </w:rPr>
              <w:t>样本量</w:t>
            </w:r>
          </w:p>
        </w:tc>
        <w:tc>
          <w:tcPr>
            <w:tcW w:w="709" w:type="dxa"/>
            <w:vMerge w:val="restart"/>
            <w:tcBorders>
              <w:top w:val="single" w:sz="4" w:space="0" w:color="auto"/>
              <w:left w:val="nil"/>
              <w:bottom w:val="single" w:sz="4" w:space="0" w:color="auto"/>
              <w:right w:val="nil"/>
            </w:tcBorders>
            <w:shd w:val="clear" w:color="auto" w:fill="auto"/>
            <w:noWrap/>
            <w:vAlign w:val="center"/>
          </w:tcPr>
          <w:p w14:paraId="6E8777F7"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家庭平均规模（户</w:t>
            </w:r>
            <w:r w:rsidRPr="00052952">
              <w:rPr>
                <w:rFonts w:cs="等线" w:hint="eastAsia"/>
                <w:color w:val="000000"/>
                <w:kern w:val="0"/>
                <w:sz w:val="21"/>
                <w:szCs w:val="21"/>
                <w:lang w:bidi="ar"/>
              </w:rPr>
              <w:t>/</w:t>
            </w:r>
            <w:r w:rsidRPr="00052952">
              <w:rPr>
                <w:rFonts w:cs="等线" w:hint="eastAsia"/>
                <w:color w:val="000000"/>
                <w:kern w:val="0"/>
                <w:sz w:val="21"/>
                <w:szCs w:val="21"/>
                <w:lang w:bidi="ar"/>
              </w:rPr>
              <w:t>人）</w:t>
            </w:r>
          </w:p>
        </w:tc>
        <w:tc>
          <w:tcPr>
            <w:tcW w:w="850" w:type="dxa"/>
            <w:vMerge w:val="restart"/>
            <w:tcBorders>
              <w:top w:val="single" w:sz="4" w:space="0" w:color="auto"/>
              <w:left w:val="nil"/>
              <w:right w:val="nil"/>
            </w:tcBorders>
            <w:shd w:val="clear" w:color="auto" w:fill="auto"/>
            <w:noWrap/>
            <w:vAlign w:val="center"/>
          </w:tcPr>
          <w:p w14:paraId="5E1241A1" w14:textId="77777777" w:rsidR="00232587" w:rsidRPr="00052952" w:rsidRDefault="00232587" w:rsidP="00DE0405">
            <w:pPr>
              <w:jc w:val="center"/>
              <w:rPr>
                <w:rFonts w:cs="等线"/>
                <w:color w:val="000000"/>
                <w:sz w:val="21"/>
                <w:szCs w:val="21"/>
              </w:rPr>
            </w:pPr>
            <w:r w:rsidRPr="00052952">
              <w:rPr>
                <w:rFonts w:cs="等线" w:hint="eastAsia"/>
                <w:color w:val="000000"/>
                <w:kern w:val="0"/>
                <w:sz w:val="21"/>
                <w:szCs w:val="21"/>
                <w:lang w:bidi="ar"/>
              </w:rPr>
              <w:t>受访者性别比（男：女）</w:t>
            </w:r>
          </w:p>
        </w:tc>
        <w:tc>
          <w:tcPr>
            <w:tcW w:w="1560" w:type="dxa"/>
            <w:gridSpan w:val="2"/>
            <w:tcBorders>
              <w:top w:val="single" w:sz="4" w:space="0" w:color="auto"/>
              <w:left w:val="nil"/>
              <w:bottom w:val="single" w:sz="4" w:space="0" w:color="auto"/>
              <w:right w:val="nil"/>
            </w:tcBorders>
            <w:shd w:val="clear" w:color="auto" w:fill="auto"/>
            <w:noWrap/>
            <w:vAlign w:val="center"/>
          </w:tcPr>
          <w:p w14:paraId="7D6CA3E9" w14:textId="77777777" w:rsidR="00232587" w:rsidRPr="00052952" w:rsidRDefault="00232587" w:rsidP="00DE0405">
            <w:pPr>
              <w:jc w:val="center"/>
              <w:rPr>
                <w:rFonts w:cs="等线"/>
                <w:color w:val="000000"/>
                <w:kern w:val="0"/>
                <w:sz w:val="21"/>
                <w:szCs w:val="21"/>
                <w:lang w:bidi="ar"/>
              </w:rPr>
            </w:pPr>
            <w:r w:rsidRPr="00052952">
              <w:rPr>
                <w:rFonts w:cs="等线" w:hint="eastAsia"/>
                <w:color w:val="000000"/>
                <w:kern w:val="0"/>
                <w:sz w:val="21"/>
                <w:szCs w:val="21"/>
                <w:lang w:bidi="ar"/>
              </w:rPr>
              <w:t>家庭结构类别</w:t>
            </w:r>
            <w:r w:rsidRPr="00052952">
              <w:rPr>
                <w:rFonts w:cs="等线" w:hint="eastAsia"/>
                <w:color w:val="000000"/>
                <w:kern w:val="0"/>
                <w:sz w:val="21"/>
                <w:szCs w:val="21"/>
                <w:lang w:bidi="ar"/>
              </w:rPr>
              <w:t>/%</w:t>
            </w:r>
          </w:p>
        </w:tc>
        <w:tc>
          <w:tcPr>
            <w:tcW w:w="1701" w:type="dxa"/>
            <w:gridSpan w:val="3"/>
            <w:tcBorders>
              <w:top w:val="single" w:sz="4" w:space="0" w:color="auto"/>
              <w:left w:val="nil"/>
              <w:bottom w:val="single" w:sz="4" w:space="0" w:color="auto"/>
              <w:right w:val="nil"/>
            </w:tcBorders>
            <w:shd w:val="clear" w:color="auto" w:fill="auto"/>
            <w:noWrap/>
            <w:vAlign w:val="center"/>
          </w:tcPr>
          <w:p w14:paraId="4BD92D76" w14:textId="77777777" w:rsidR="00232587" w:rsidRPr="00052952" w:rsidRDefault="00232587" w:rsidP="00DE0405">
            <w:pPr>
              <w:jc w:val="center"/>
              <w:rPr>
                <w:rFonts w:cs="等线"/>
                <w:color w:val="000000"/>
                <w:sz w:val="21"/>
                <w:szCs w:val="21"/>
              </w:rPr>
            </w:pPr>
            <w:r w:rsidRPr="00052952">
              <w:rPr>
                <w:rFonts w:cs="等线" w:hint="eastAsia"/>
                <w:color w:val="000000"/>
                <w:kern w:val="0"/>
                <w:sz w:val="21"/>
                <w:szCs w:val="21"/>
                <w:lang w:bidi="ar"/>
              </w:rPr>
              <w:t>受访者年龄构成</w:t>
            </w:r>
            <w:r w:rsidRPr="00052952">
              <w:rPr>
                <w:rFonts w:cs="等线" w:hint="eastAsia"/>
                <w:color w:val="000000"/>
                <w:kern w:val="0"/>
                <w:sz w:val="21"/>
                <w:szCs w:val="21"/>
                <w:lang w:bidi="ar"/>
              </w:rPr>
              <w:t>/%</w:t>
            </w:r>
          </w:p>
        </w:tc>
        <w:tc>
          <w:tcPr>
            <w:tcW w:w="1643" w:type="dxa"/>
            <w:gridSpan w:val="3"/>
            <w:tcBorders>
              <w:top w:val="single" w:sz="4" w:space="0" w:color="auto"/>
              <w:left w:val="nil"/>
              <w:bottom w:val="single" w:sz="4" w:space="0" w:color="auto"/>
              <w:right w:val="nil"/>
            </w:tcBorders>
            <w:shd w:val="clear" w:color="auto" w:fill="auto"/>
            <w:noWrap/>
            <w:vAlign w:val="center"/>
          </w:tcPr>
          <w:p w14:paraId="65B1DF9B" w14:textId="77777777" w:rsidR="00232587" w:rsidRPr="00052952" w:rsidRDefault="00232587" w:rsidP="00DE0405">
            <w:pPr>
              <w:jc w:val="center"/>
              <w:rPr>
                <w:rFonts w:cs="等线"/>
                <w:color w:val="000000"/>
                <w:sz w:val="21"/>
                <w:szCs w:val="21"/>
              </w:rPr>
            </w:pPr>
            <w:r w:rsidRPr="00052952">
              <w:rPr>
                <w:rFonts w:cs="等线" w:hint="eastAsia"/>
                <w:color w:val="000000"/>
                <w:kern w:val="0"/>
                <w:sz w:val="21"/>
                <w:szCs w:val="21"/>
                <w:lang w:bidi="ar"/>
              </w:rPr>
              <w:t>收入分组</w:t>
            </w:r>
            <w:r w:rsidRPr="00052952">
              <w:rPr>
                <w:rFonts w:cs="等线" w:hint="eastAsia"/>
                <w:color w:val="000000"/>
                <w:kern w:val="0"/>
                <w:sz w:val="21"/>
                <w:szCs w:val="21"/>
                <w:lang w:bidi="ar"/>
              </w:rPr>
              <w:t>/%</w:t>
            </w:r>
          </w:p>
        </w:tc>
      </w:tr>
      <w:tr w:rsidR="00232587" w:rsidRPr="00052952" w14:paraId="2B43D842" w14:textId="77777777" w:rsidTr="00DE0405">
        <w:trPr>
          <w:trHeight w:val="840"/>
        </w:trPr>
        <w:tc>
          <w:tcPr>
            <w:tcW w:w="1134" w:type="dxa"/>
            <w:vMerge/>
            <w:tcBorders>
              <w:top w:val="single" w:sz="4" w:space="0" w:color="auto"/>
              <w:left w:val="nil"/>
              <w:bottom w:val="single" w:sz="4" w:space="0" w:color="auto"/>
              <w:right w:val="nil"/>
            </w:tcBorders>
            <w:shd w:val="clear" w:color="auto" w:fill="auto"/>
            <w:vAlign w:val="center"/>
          </w:tcPr>
          <w:p w14:paraId="6178D00C" w14:textId="77777777" w:rsidR="00232587" w:rsidRPr="00052952" w:rsidRDefault="00232587" w:rsidP="00DE0405">
            <w:pPr>
              <w:widowControl/>
              <w:jc w:val="left"/>
              <w:textAlignment w:val="center"/>
              <w:rPr>
                <w:rFonts w:cs="等线"/>
                <w:color w:val="000000"/>
                <w:sz w:val="21"/>
                <w:szCs w:val="21"/>
              </w:rPr>
            </w:pPr>
          </w:p>
        </w:tc>
        <w:tc>
          <w:tcPr>
            <w:tcW w:w="709" w:type="dxa"/>
            <w:vMerge/>
            <w:tcBorders>
              <w:top w:val="single" w:sz="4" w:space="0" w:color="auto"/>
              <w:left w:val="nil"/>
              <w:bottom w:val="single" w:sz="4" w:space="0" w:color="auto"/>
              <w:right w:val="nil"/>
            </w:tcBorders>
            <w:shd w:val="clear" w:color="auto" w:fill="auto"/>
            <w:vAlign w:val="center"/>
          </w:tcPr>
          <w:p w14:paraId="72D24688" w14:textId="77777777" w:rsidR="00232587" w:rsidRPr="00052952" w:rsidRDefault="00232587" w:rsidP="00DE0405">
            <w:pPr>
              <w:widowControl/>
              <w:jc w:val="left"/>
              <w:textAlignment w:val="center"/>
              <w:rPr>
                <w:rFonts w:cs="等线"/>
                <w:color w:val="000000"/>
                <w:sz w:val="21"/>
                <w:szCs w:val="21"/>
              </w:rPr>
            </w:pPr>
          </w:p>
        </w:tc>
        <w:tc>
          <w:tcPr>
            <w:tcW w:w="709" w:type="dxa"/>
            <w:vMerge/>
            <w:tcBorders>
              <w:top w:val="single" w:sz="4" w:space="0" w:color="auto"/>
              <w:left w:val="nil"/>
              <w:bottom w:val="single" w:sz="4" w:space="0" w:color="auto"/>
              <w:right w:val="nil"/>
            </w:tcBorders>
            <w:shd w:val="clear" w:color="auto" w:fill="auto"/>
            <w:vAlign w:val="center"/>
          </w:tcPr>
          <w:p w14:paraId="07E8B803" w14:textId="77777777" w:rsidR="00232587" w:rsidRPr="00052952" w:rsidRDefault="00232587" w:rsidP="00DE0405">
            <w:pPr>
              <w:widowControl/>
              <w:jc w:val="left"/>
              <w:textAlignment w:val="center"/>
              <w:rPr>
                <w:rFonts w:cs="等线"/>
                <w:color w:val="000000"/>
                <w:sz w:val="21"/>
                <w:szCs w:val="21"/>
              </w:rPr>
            </w:pPr>
          </w:p>
        </w:tc>
        <w:tc>
          <w:tcPr>
            <w:tcW w:w="850" w:type="dxa"/>
            <w:vMerge/>
            <w:tcBorders>
              <w:left w:val="nil"/>
              <w:bottom w:val="single" w:sz="4" w:space="0" w:color="auto"/>
              <w:right w:val="nil"/>
            </w:tcBorders>
            <w:shd w:val="clear" w:color="auto" w:fill="auto"/>
            <w:vAlign w:val="center"/>
          </w:tcPr>
          <w:p w14:paraId="05E7EE16" w14:textId="77777777" w:rsidR="00232587" w:rsidRPr="00052952" w:rsidRDefault="00232587" w:rsidP="00DE0405">
            <w:pPr>
              <w:widowControl/>
              <w:jc w:val="left"/>
              <w:textAlignment w:val="center"/>
              <w:rPr>
                <w:rFonts w:cs="等线"/>
                <w:color w:val="000000"/>
                <w:sz w:val="21"/>
                <w:szCs w:val="21"/>
              </w:rPr>
            </w:pPr>
          </w:p>
        </w:tc>
        <w:tc>
          <w:tcPr>
            <w:tcW w:w="993" w:type="dxa"/>
            <w:tcBorders>
              <w:top w:val="single" w:sz="4" w:space="0" w:color="auto"/>
              <w:left w:val="nil"/>
              <w:bottom w:val="single" w:sz="4" w:space="0" w:color="auto"/>
              <w:right w:val="nil"/>
            </w:tcBorders>
            <w:shd w:val="clear" w:color="auto" w:fill="auto"/>
            <w:vAlign w:val="center"/>
          </w:tcPr>
          <w:p w14:paraId="2DA56ECD"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男性</w:t>
            </w:r>
            <w:r w:rsidRPr="00052952">
              <w:rPr>
                <w:rFonts w:cs="等线" w:hint="eastAsia"/>
                <w:color w:val="000000"/>
                <w:kern w:val="0"/>
                <w:sz w:val="21"/>
                <w:szCs w:val="21"/>
                <w:lang w:bidi="ar"/>
              </w:rPr>
              <w:t>/</w:t>
            </w:r>
            <w:r w:rsidRPr="00052952">
              <w:rPr>
                <w:rFonts w:cs="等线" w:hint="eastAsia"/>
                <w:color w:val="000000"/>
                <w:kern w:val="0"/>
                <w:sz w:val="21"/>
                <w:szCs w:val="21"/>
                <w:lang w:bidi="ar"/>
              </w:rPr>
              <w:t>女性中心家庭</w:t>
            </w:r>
          </w:p>
        </w:tc>
        <w:tc>
          <w:tcPr>
            <w:tcW w:w="567" w:type="dxa"/>
            <w:tcBorders>
              <w:top w:val="single" w:sz="4" w:space="0" w:color="auto"/>
              <w:left w:val="nil"/>
              <w:bottom w:val="single" w:sz="4" w:space="0" w:color="auto"/>
              <w:right w:val="nil"/>
            </w:tcBorders>
            <w:shd w:val="clear" w:color="auto" w:fill="auto"/>
            <w:vAlign w:val="center"/>
          </w:tcPr>
          <w:p w14:paraId="3E9879C7"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其他</w:t>
            </w:r>
          </w:p>
        </w:tc>
        <w:tc>
          <w:tcPr>
            <w:tcW w:w="567" w:type="dxa"/>
            <w:tcBorders>
              <w:top w:val="single" w:sz="4" w:space="0" w:color="auto"/>
              <w:left w:val="nil"/>
              <w:bottom w:val="single" w:sz="4" w:space="0" w:color="auto"/>
              <w:right w:val="nil"/>
            </w:tcBorders>
            <w:shd w:val="clear" w:color="auto" w:fill="auto"/>
            <w:vAlign w:val="center"/>
          </w:tcPr>
          <w:p w14:paraId="7A848FD2"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40</w:t>
            </w:r>
            <w:r w:rsidRPr="00052952">
              <w:rPr>
                <w:rFonts w:cs="等线" w:hint="eastAsia"/>
                <w:color w:val="000000"/>
                <w:kern w:val="0"/>
                <w:sz w:val="21"/>
                <w:szCs w:val="21"/>
                <w:lang w:bidi="ar"/>
              </w:rPr>
              <w:t>岁以下</w:t>
            </w:r>
          </w:p>
        </w:tc>
        <w:tc>
          <w:tcPr>
            <w:tcW w:w="567" w:type="dxa"/>
            <w:tcBorders>
              <w:top w:val="single" w:sz="4" w:space="0" w:color="auto"/>
              <w:left w:val="nil"/>
              <w:bottom w:val="single" w:sz="4" w:space="0" w:color="auto"/>
              <w:right w:val="nil"/>
            </w:tcBorders>
            <w:shd w:val="clear" w:color="auto" w:fill="auto"/>
            <w:vAlign w:val="center"/>
          </w:tcPr>
          <w:p w14:paraId="4A8E64E6"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40-65</w:t>
            </w:r>
            <w:r w:rsidRPr="00052952">
              <w:rPr>
                <w:rFonts w:cs="等线" w:hint="eastAsia"/>
                <w:color w:val="000000"/>
                <w:kern w:val="0"/>
                <w:sz w:val="21"/>
                <w:szCs w:val="21"/>
                <w:lang w:bidi="ar"/>
              </w:rPr>
              <w:t>岁</w:t>
            </w:r>
          </w:p>
        </w:tc>
        <w:tc>
          <w:tcPr>
            <w:tcW w:w="567" w:type="dxa"/>
            <w:tcBorders>
              <w:top w:val="single" w:sz="4" w:space="0" w:color="auto"/>
              <w:left w:val="nil"/>
              <w:bottom w:val="single" w:sz="4" w:space="0" w:color="auto"/>
              <w:right w:val="nil"/>
            </w:tcBorders>
            <w:shd w:val="clear" w:color="auto" w:fill="auto"/>
            <w:vAlign w:val="center"/>
          </w:tcPr>
          <w:p w14:paraId="53C19DE6"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65</w:t>
            </w:r>
            <w:r w:rsidRPr="00052952">
              <w:rPr>
                <w:rFonts w:cs="等线" w:hint="eastAsia"/>
                <w:color w:val="000000"/>
                <w:kern w:val="0"/>
                <w:sz w:val="21"/>
                <w:szCs w:val="21"/>
                <w:lang w:bidi="ar"/>
              </w:rPr>
              <w:t>岁以上</w:t>
            </w:r>
          </w:p>
        </w:tc>
        <w:tc>
          <w:tcPr>
            <w:tcW w:w="567" w:type="dxa"/>
            <w:tcBorders>
              <w:top w:val="single" w:sz="4" w:space="0" w:color="auto"/>
              <w:left w:val="nil"/>
              <w:bottom w:val="single" w:sz="4" w:space="0" w:color="auto"/>
              <w:right w:val="nil"/>
            </w:tcBorders>
            <w:shd w:val="clear" w:color="auto" w:fill="auto"/>
            <w:vAlign w:val="center"/>
          </w:tcPr>
          <w:p w14:paraId="45D3724C" w14:textId="77777777" w:rsidR="00232587" w:rsidRPr="00052952" w:rsidRDefault="00232587" w:rsidP="00DE0405">
            <w:pPr>
              <w:widowControl/>
              <w:jc w:val="right"/>
              <w:textAlignment w:val="center"/>
              <w:rPr>
                <w:rFonts w:cs="等线"/>
                <w:color w:val="000000"/>
                <w:sz w:val="21"/>
                <w:szCs w:val="21"/>
              </w:rPr>
            </w:pPr>
            <w:r w:rsidRPr="00052952">
              <w:rPr>
                <w:rFonts w:cs="等线" w:hint="eastAsia"/>
                <w:color w:val="000000"/>
                <w:sz w:val="21"/>
                <w:szCs w:val="21"/>
              </w:rPr>
              <w:t>偏下收入组</w:t>
            </w:r>
          </w:p>
        </w:tc>
        <w:tc>
          <w:tcPr>
            <w:tcW w:w="567" w:type="dxa"/>
            <w:tcBorders>
              <w:top w:val="single" w:sz="4" w:space="0" w:color="auto"/>
              <w:left w:val="nil"/>
              <w:bottom w:val="single" w:sz="4" w:space="0" w:color="auto"/>
              <w:right w:val="nil"/>
            </w:tcBorders>
            <w:shd w:val="clear" w:color="auto" w:fill="auto"/>
            <w:vAlign w:val="center"/>
          </w:tcPr>
          <w:p w14:paraId="5BD49D1B" w14:textId="77777777" w:rsidR="00232587" w:rsidRPr="00052952" w:rsidRDefault="00232587" w:rsidP="00DE0405">
            <w:pPr>
              <w:widowControl/>
              <w:jc w:val="right"/>
              <w:textAlignment w:val="center"/>
              <w:rPr>
                <w:rFonts w:cs="等线"/>
                <w:color w:val="000000"/>
                <w:sz w:val="21"/>
                <w:szCs w:val="21"/>
              </w:rPr>
            </w:pPr>
            <w:r w:rsidRPr="00052952">
              <w:rPr>
                <w:rFonts w:cs="等线" w:hint="eastAsia"/>
                <w:color w:val="000000"/>
                <w:kern w:val="0"/>
                <w:sz w:val="21"/>
                <w:szCs w:val="21"/>
                <w:lang w:bidi="ar"/>
              </w:rPr>
              <w:t>中间收入组</w:t>
            </w:r>
          </w:p>
        </w:tc>
        <w:tc>
          <w:tcPr>
            <w:tcW w:w="509" w:type="dxa"/>
            <w:tcBorders>
              <w:top w:val="single" w:sz="4" w:space="0" w:color="auto"/>
              <w:left w:val="nil"/>
              <w:bottom w:val="single" w:sz="4" w:space="0" w:color="auto"/>
              <w:right w:val="nil"/>
            </w:tcBorders>
            <w:shd w:val="clear" w:color="auto" w:fill="auto"/>
            <w:vAlign w:val="center"/>
          </w:tcPr>
          <w:p w14:paraId="069C0A4D" w14:textId="77777777" w:rsidR="00232587" w:rsidRPr="00052952" w:rsidRDefault="00232587" w:rsidP="00DE0405">
            <w:pPr>
              <w:widowControl/>
              <w:jc w:val="right"/>
              <w:textAlignment w:val="center"/>
              <w:rPr>
                <w:rFonts w:cs="等线"/>
                <w:color w:val="000000"/>
                <w:sz w:val="21"/>
                <w:szCs w:val="21"/>
              </w:rPr>
            </w:pPr>
            <w:r w:rsidRPr="00052952">
              <w:rPr>
                <w:rFonts w:cs="等线" w:hint="eastAsia"/>
                <w:color w:val="000000"/>
                <w:sz w:val="21"/>
                <w:szCs w:val="21"/>
              </w:rPr>
              <w:t>偏上收入组</w:t>
            </w:r>
          </w:p>
        </w:tc>
      </w:tr>
      <w:tr w:rsidR="00232587" w:rsidRPr="00052952" w14:paraId="68A840B9" w14:textId="77777777" w:rsidTr="00DE0405">
        <w:trPr>
          <w:trHeight w:val="280"/>
        </w:trPr>
        <w:tc>
          <w:tcPr>
            <w:tcW w:w="1134" w:type="dxa"/>
            <w:tcBorders>
              <w:top w:val="single" w:sz="4" w:space="0" w:color="auto"/>
              <w:left w:val="nil"/>
              <w:bottom w:val="nil"/>
              <w:right w:val="nil"/>
            </w:tcBorders>
            <w:shd w:val="clear" w:color="auto" w:fill="auto"/>
            <w:noWrap/>
            <w:vAlign w:val="center"/>
          </w:tcPr>
          <w:p w14:paraId="64CC1CDD"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鼓楼区</w:t>
            </w:r>
          </w:p>
        </w:tc>
        <w:tc>
          <w:tcPr>
            <w:tcW w:w="709" w:type="dxa"/>
            <w:tcBorders>
              <w:top w:val="single" w:sz="4" w:space="0" w:color="auto"/>
              <w:left w:val="nil"/>
              <w:bottom w:val="nil"/>
              <w:right w:val="nil"/>
            </w:tcBorders>
            <w:shd w:val="clear" w:color="auto" w:fill="auto"/>
            <w:noWrap/>
            <w:vAlign w:val="center"/>
          </w:tcPr>
          <w:p w14:paraId="057C2FAB"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185</w:t>
            </w:r>
          </w:p>
        </w:tc>
        <w:tc>
          <w:tcPr>
            <w:tcW w:w="709" w:type="dxa"/>
            <w:tcBorders>
              <w:top w:val="single" w:sz="4" w:space="0" w:color="auto"/>
              <w:left w:val="nil"/>
              <w:bottom w:val="nil"/>
              <w:right w:val="nil"/>
            </w:tcBorders>
            <w:shd w:val="clear" w:color="auto" w:fill="auto"/>
            <w:noWrap/>
            <w:vAlign w:val="center"/>
          </w:tcPr>
          <w:p w14:paraId="083D5D62"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3.27 </w:t>
            </w:r>
          </w:p>
        </w:tc>
        <w:tc>
          <w:tcPr>
            <w:tcW w:w="850" w:type="dxa"/>
            <w:tcBorders>
              <w:top w:val="single" w:sz="4" w:space="0" w:color="auto"/>
              <w:left w:val="nil"/>
              <w:bottom w:val="nil"/>
              <w:right w:val="nil"/>
            </w:tcBorders>
            <w:shd w:val="clear" w:color="auto" w:fill="auto"/>
            <w:noWrap/>
            <w:vAlign w:val="center"/>
          </w:tcPr>
          <w:p w14:paraId="35343D29"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39</w:t>
            </w:r>
            <w:r w:rsidRPr="00052952">
              <w:rPr>
                <w:rFonts w:cs="等线" w:hint="eastAsia"/>
                <w:color w:val="000000"/>
                <w:kern w:val="0"/>
                <w:sz w:val="21"/>
                <w:szCs w:val="21"/>
                <w:lang w:bidi="ar"/>
              </w:rPr>
              <w:t>：</w:t>
            </w:r>
            <w:r w:rsidRPr="00052952">
              <w:rPr>
                <w:rFonts w:cs="等线" w:hint="eastAsia"/>
                <w:color w:val="000000"/>
                <w:kern w:val="0"/>
                <w:sz w:val="21"/>
                <w:szCs w:val="21"/>
                <w:lang w:bidi="ar"/>
              </w:rPr>
              <w:t>61</w:t>
            </w:r>
          </w:p>
        </w:tc>
        <w:tc>
          <w:tcPr>
            <w:tcW w:w="993" w:type="dxa"/>
            <w:tcBorders>
              <w:top w:val="single" w:sz="4" w:space="0" w:color="auto"/>
              <w:left w:val="nil"/>
              <w:bottom w:val="nil"/>
              <w:right w:val="nil"/>
            </w:tcBorders>
            <w:shd w:val="clear" w:color="auto" w:fill="auto"/>
            <w:noWrap/>
            <w:vAlign w:val="center"/>
          </w:tcPr>
          <w:p w14:paraId="301B2F7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15</w:t>
            </w:r>
          </w:p>
        </w:tc>
        <w:tc>
          <w:tcPr>
            <w:tcW w:w="567" w:type="dxa"/>
            <w:tcBorders>
              <w:top w:val="single" w:sz="4" w:space="0" w:color="auto"/>
              <w:left w:val="nil"/>
              <w:bottom w:val="nil"/>
              <w:right w:val="nil"/>
            </w:tcBorders>
            <w:shd w:val="clear" w:color="auto" w:fill="auto"/>
            <w:noWrap/>
            <w:vAlign w:val="center"/>
          </w:tcPr>
          <w:p w14:paraId="1DF83BA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85</w:t>
            </w:r>
          </w:p>
        </w:tc>
        <w:tc>
          <w:tcPr>
            <w:tcW w:w="567" w:type="dxa"/>
            <w:tcBorders>
              <w:top w:val="single" w:sz="4" w:space="0" w:color="auto"/>
              <w:left w:val="nil"/>
              <w:bottom w:val="nil"/>
              <w:right w:val="nil"/>
            </w:tcBorders>
            <w:shd w:val="clear" w:color="auto" w:fill="auto"/>
            <w:noWrap/>
            <w:vAlign w:val="center"/>
          </w:tcPr>
          <w:p w14:paraId="57152638"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24</w:t>
            </w:r>
          </w:p>
        </w:tc>
        <w:tc>
          <w:tcPr>
            <w:tcW w:w="567" w:type="dxa"/>
            <w:tcBorders>
              <w:top w:val="single" w:sz="4" w:space="0" w:color="auto"/>
              <w:left w:val="nil"/>
              <w:bottom w:val="nil"/>
              <w:right w:val="nil"/>
            </w:tcBorders>
            <w:shd w:val="clear" w:color="auto" w:fill="auto"/>
            <w:noWrap/>
            <w:vAlign w:val="center"/>
          </w:tcPr>
          <w:p w14:paraId="61682728"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48</w:t>
            </w:r>
          </w:p>
        </w:tc>
        <w:tc>
          <w:tcPr>
            <w:tcW w:w="567" w:type="dxa"/>
            <w:tcBorders>
              <w:top w:val="single" w:sz="4" w:space="0" w:color="auto"/>
              <w:left w:val="nil"/>
              <w:bottom w:val="nil"/>
              <w:right w:val="nil"/>
            </w:tcBorders>
            <w:shd w:val="clear" w:color="auto" w:fill="auto"/>
            <w:noWrap/>
            <w:vAlign w:val="center"/>
          </w:tcPr>
          <w:p w14:paraId="73B30A3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28</w:t>
            </w:r>
          </w:p>
        </w:tc>
        <w:tc>
          <w:tcPr>
            <w:tcW w:w="567" w:type="dxa"/>
            <w:tcBorders>
              <w:top w:val="single" w:sz="4" w:space="0" w:color="auto"/>
              <w:left w:val="nil"/>
              <w:bottom w:val="nil"/>
              <w:right w:val="nil"/>
            </w:tcBorders>
            <w:shd w:val="clear" w:color="auto" w:fill="auto"/>
            <w:noWrap/>
            <w:vAlign w:val="center"/>
          </w:tcPr>
          <w:p w14:paraId="369AB96A"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21</w:t>
            </w:r>
          </w:p>
        </w:tc>
        <w:tc>
          <w:tcPr>
            <w:tcW w:w="567" w:type="dxa"/>
            <w:tcBorders>
              <w:top w:val="single" w:sz="4" w:space="0" w:color="auto"/>
              <w:left w:val="nil"/>
              <w:bottom w:val="nil"/>
              <w:right w:val="nil"/>
            </w:tcBorders>
            <w:shd w:val="clear" w:color="auto" w:fill="auto"/>
            <w:noWrap/>
            <w:vAlign w:val="center"/>
          </w:tcPr>
          <w:p w14:paraId="68C7F99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17</w:t>
            </w:r>
          </w:p>
        </w:tc>
        <w:tc>
          <w:tcPr>
            <w:tcW w:w="509" w:type="dxa"/>
            <w:tcBorders>
              <w:top w:val="single" w:sz="4" w:space="0" w:color="auto"/>
              <w:left w:val="nil"/>
              <w:bottom w:val="nil"/>
              <w:right w:val="nil"/>
            </w:tcBorders>
            <w:shd w:val="clear" w:color="auto" w:fill="auto"/>
            <w:noWrap/>
            <w:vAlign w:val="center"/>
          </w:tcPr>
          <w:p w14:paraId="5ABEE6C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62</w:t>
            </w:r>
          </w:p>
        </w:tc>
      </w:tr>
      <w:tr w:rsidR="00232587" w:rsidRPr="00052952" w14:paraId="5735438B" w14:textId="77777777" w:rsidTr="00DE0405">
        <w:trPr>
          <w:trHeight w:val="280"/>
        </w:trPr>
        <w:tc>
          <w:tcPr>
            <w:tcW w:w="1134" w:type="dxa"/>
            <w:tcBorders>
              <w:top w:val="nil"/>
              <w:left w:val="nil"/>
              <w:bottom w:val="nil"/>
              <w:right w:val="nil"/>
            </w:tcBorders>
            <w:shd w:val="clear" w:color="auto" w:fill="auto"/>
            <w:noWrap/>
            <w:vAlign w:val="center"/>
          </w:tcPr>
          <w:p w14:paraId="19C7F0A5"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建邺区</w:t>
            </w:r>
          </w:p>
        </w:tc>
        <w:tc>
          <w:tcPr>
            <w:tcW w:w="709" w:type="dxa"/>
            <w:tcBorders>
              <w:top w:val="nil"/>
              <w:left w:val="nil"/>
              <w:bottom w:val="nil"/>
              <w:right w:val="nil"/>
            </w:tcBorders>
            <w:shd w:val="clear" w:color="auto" w:fill="auto"/>
            <w:noWrap/>
            <w:vAlign w:val="center"/>
          </w:tcPr>
          <w:p w14:paraId="2667B1F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198</w:t>
            </w:r>
          </w:p>
        </w:tc>
        <w:tc>
          <w:tcPr>
            <w:tcW w:w="709" w:type="dxa"/>
            <w:tcBorders>
              <w:top w:val="nil"/>
              <w:left w:val="nil"/>
              <w:bottom w:val="nil"/>
              <w:right w:val="nil"/>
            </w:tcBorders>
            <w:shd w:val="clear" w:color="auto" w:fill="auto"/>
            <w:noWrap/>
            <w:vAlign w:val="center"/>
          </w:tcPr>
          <w:p w14:paraId="7322801B"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3.40 </w:t>
            </w:r>
          </w:p>
        </w:tc>
        <w:tc>
          <w:tcPr>
            <w:tcW w:w="850" w:type="dxa"/>
            <w:tcBorders>
              <w:top w:val="nil"/>
              <w:left w:val="nil"/>
              <w:bottom w:val="nil"/>
              <w:right w:val="nil"/>
            </w:tcBorders>
            <w:shd w:val="clear" w:color="auto" w:fill="auto"/>
            <w:noWrap/>
            <w:vAlign w:val="center"/>
          </w:tcPr>
          <w:p w14:paraId="0D997AE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39</w:t>
            </w:r>
            <w:r w:rsidRPr="00052952">
              <w:rPr>
                <w:rFonts w:cs="等线" w:hint="eastAsia"/>
                <w:color w:val="000000"/>
                <w:kern w:val="0"/>
                <w:sz w:val="21"/>
                <w:szCs w:val="21"/>
                <w:lang w:bidi="ar"/>
              </w:rPr>
              <w:t>：</w:t>
            </w:r>
            <w:r w:rsidRPr="00052952">
              <w:rPr>
                <w:rFonts w:cs="等线" w:hint="eastAsia"/>
                <w:color w:val="000000"/>
                <w:kern w:val="0"/>
                <w:sz w:val="21"/>
                <w:szCs w:val="21"/>
                <w:lang w:bidi="ar"/>
              </w:rPr>
              <w:t>61</w:t>
            </w:r>
          </w:p>
        </w:tc>
        <w:tc>
          <w:tcPr>
            <w:tcW w:w="993" w:type="dxa"/>
            <w:tcBorders>
              <w:top w:val="nil"/>
              <w:left w:val="nil"/>
              <w:bottom w:val="nil"/>
              <w:right w:val="nil"/>
            </w:tcBorders>
            <w:shd w:val="clear" w:color="auto" w:fill="auto"/>
            <w:noWrap/>
            <w:vAlign w:val="center"/>
          </w:tcPr>
          <w:p w14:paraId="540DBE52"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15</w:t>
            </w:r>
          </w:p>
        </w:tc>
        <w:tc>
          <w:tcPr>
            <w:tcW w:w="567" w:type="dxa"/>
            <w:tcBorders>
              <w:top w:val="nil"/>
              <w:left w:val="nil"/>
              <w:bottom w:val="nil"/>
              <w:right w:val="nil"/>
            </w:tcBorders>
            <w:shd w:val="clear" w:color="auto" w:fill="auto"/>
            <w:noWrap/>
            <w:vAlign w:val="center"/>
          </w:tcPr>
          <w:p w14:paraId="2E4B4308"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85</w:t>
            </w:r>
          </w:p>
        </w:tc>
        <w:tc>
          <w:tcPr>
            <w:tcW w:w="567" w:type="dxa"/>
            <w:tcBorders>
              <w:top w:val="nil"/>
              <w:left w:val="nil"/>
              <w:bottom w:val="nil"/>
              <w:right w:val="nil"/>
            </w:tcBorders>
            <w:shd w:val="clear" w:color="auto" w:fill="auto"/>
            <w:noWrap/>
            <w:vAlign w:val="center"/>
          </w:tcPr>
          <w:p w14:paraId="18574B52"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41</w:t>
            </w:r>
          </w:p>
        </w:tc>
        <w:tc>
          <w:tcPr>
            <w:tcW w:w="567" w:type="dxa"/>
            <w:tcBorders>
              <w:top w:val="nil"/>
              <w:left w:val="nil"/>
              <w:bottom w:val="nil"/>
              <w:right w:val="nil"/>
            </w:tcBorders>
            <w:shd w:val="clear" w:color="auto" w:fill="auto"/>
            <w:noWrap/>
            <w:vAlign w:val="center"/>
          </w:tcPr>
          <w:p w14:paraId="67F1523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39</w:t>
            </w:r>
          </w:p>
        </w:tc>
        <w:tc>
          <w:tcPr>
            <w:tcW w:w="567" w:type="dxa"/>
            <w:tcBorders>
              <w:top w:val="nil"/>
              <w:left w:val="nil"/>
              <w:bottom w:val="nil"/>
              <w:right w:val="nil"/>
            </w:tcBorders>
            <w:shd w:val="clear" w:color="auto" w:fill="auto"/>
            <w:noWrap/>
            <w:vAlign w:val="center"/>
          </w:tcPr>
          <w:p w14:paraId="2FEC087C"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20</w:t>
            </w:r>
          </w:p>
        </w:tc>
        <w:tc>
          <w:tcPr>
            <w:tcW w:w="567" w:type="dxa"/>
            <w:tcBorders>
              <w:top w:val="nil"/>
              <w:left w:val="nil"/>
              <w:bottom w:val="nil"/>
              <w:right w:val="nil"/>
            </w:tcBorders>
            <w:shd w:val="clear" w:color="auto" w:fill="auto"/>
            <w:noWrap/>
            <w:vAlign w:val="center"/>
          </w:tcPr>
          <w:p w14:paraId="0D0E443B"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16</w:t>
            </w:r>
          </w:p>
        </w:tc>
        <w:tc>
          <w:tcPr>
            <w:tcW w:w="567" w:type="dxa"/>
            <w:tcBorders>
              <w:top w:val="nil"/>
              <w:left w:val="nil"/>
              <w:bottom w:val="nil"/>
              <w:right w:val="nil"/>
            </w:tcBorders>
            <w:shd w:val="clear" w:color="auto" w:fill="auto"/>
            <w:noWrap/>
            <w:vAlign w:val="center"/>
          </w:tcPr>
          <w:p w14:paraId="775C545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15</w:t>
            </w:r>
          </w:p>
        </w:tc>
        <w:tc>
          <w:tcPr>
            <w:tcW w:w="509" w:type="dxa"/>
            <w:tcBorders>
              <w:top w:val="nil"/>
              <w:left w:val="nil"/>
              <w:bottom w:val="nil"/>
              <w:right w:val="nil"/>
            </w:tcBorders>
            <w:shd w:val="clear" w:color="auto" w:fill="auto"/>
            <w:noWrap/>
            <w:vAlign w:val="center"/>
          </w:tcPr>
          <w:p w14:paraId="2C1C5D55"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69</w:t>
            </w:r>
          </w:p>
        </w:tc>
      </w:tr>
      <w:tr w:rsidR="00232587" w:rsidRPr="00052952" w14:paraId="6B8063DD" w14:textId="77777777" w:rsidTr="00DE0405">
        <w:trPr>
          <w:trHeight w:val="280"/>
        </w:trPr>
        <w:tc>
          <w:tcPr>
            <w:tcW w:w="1134" w:type="dxa"/>
            <w:tcBorders>
              <w:top w:val="nil"/>
              <w:left w:val="nil"/>
              <w:bottom w:val="nil"/>
              <w:right w:val="nil"/>
            </w:tcBorders>
            <w:shd w:val="clear" w:color="auto" w:fill="auto"/>
            <w:noWrap/>
            <w:vAlign w:val="center"/>
          </w:tcPr>
          <w:p w14:paraId="316D1825"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六合区</w:t>
            </w:r>
          </w:p>
        </w:tc>
        <w:tc>
          <w:tcPr>
            <w:tcW w:w="709" w:type="dxa"/>
            <w:tcBorders>
              <w:top w:val="nil"/>
              <w:left w:val="nil"/>
              <w:bottom w:val="nil"/>
              <w:right w:val="nil"/>
            </w:tcBorders>
            <w:shd w:val="clear" w:color="auto" w:fill="auto"/>
            <w:noWrap/>
            <w:vAlign w:val="center"/>
          </w:tcPr>
          <w:p w14:paraId="4144057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139</w:t>
            </w:r>
          </w:p>
        </w:tc>
        <w:tc>
          <w:tcPr>
            <w:tcW w:w="709" w:type="dxa"/>
            <w:tcBorders>
              <w:top w:val="nil"/>
              <w:left w:val="nil"/>
              <w:bottom w:val="nil"/>
              <w:right w:val="nil"/>
            </w:tcBorders>
            <w:shd w:val="clear" w:color="auto" w:fill="auto"/>
            <w:noWrap/>
            <w:vAlign w:val="center"/>
          </w:tcPr>
          <w:p w14:paraId="69920DF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3.64 </w:t>
            </w:r>
          </w:p>
        </w:tc>
        <w:tc>
          <w:tcPr>
            <w:tcW w:w="850" w:type="dxa"/>
            <w:tcBorders>
              <w:top w:val="nil"/>
              <w:left w:val="nil"/>
              <w:bottom w:val="nil"/>
              <w:right w:val="nil"/>
            </w:tcBorders>
            <w:shd w:val="clear" w:color="auto" w:fill="auto"/>
            <w:noWrap/>
            <w:vAlign w:val="center"/>
          </w:tcPr>
          <w:p w14:paraId="232E292D"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35</w:t>
            </w:r>
            <w:r w:rsidRPr="00052952">
              <w:rPr>
                <w:rFonts w:cs="等线" w:hint="eastAsia"/>
                <w:color w:val="000000"/>
                <w:kern w:val="0"/>
                <w:sz w:val="21"/>
                <w:szCs w:val="21"/>
                <w:lang w:bidi="ar"/>
              </w:rPr>
              <w:t>：</w:t>
            </w:r>
            <w:r w:rsidRPr="00052952">
              <w:rPr>
                <w:rFonts w:cs="等线" w:hint="eastAsia"/>
                <w:color w:val="000000"/>
                <w:kern w:val="0"/>
                <w:sz w:val="21"/>
                <w:szCs w:val="21"/>
                <w:lang w:bidi="ar"/>
              </w:rPr>
              <w:t>65</w:t>
            </w:r>
          </w:p>
        </w:tc>
        <w:tc>
          <w:tcPr>
            <w:tcW w:w="993" w:type="dxa"/>
            <w:tcBorders>
              <w:top w:val="nil"/>
              <w:left w:val="nil"/>
              <w:bottom w:val="nil"/>
              <w:right w:val="nil"/>
            </w:tcBorders>
            <w:shd w:val="clear" w:color="auto" w:fill="auto"/>
            <w:noWrap/>
            <w:vAlign w:val="center"/>
          </w:tcPr>
          <w:p w14:paraId="3CEE6D8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w:t>
            </w:r>
          </w:p>
        </w:tc>
        <w:tc>
          <w:tcPr>
            <w:tcW w:w="567" w:type="dxa"/>
            <w:tcBorders>
              <w:top w:val="nil"/>
              <w:left w:val="nil"/>
              <w:bottom w:val="nil"/>
              <w:right w:val="nil"/>
            </w:tcBorders>
            <w:shd w:val="clear" w:color="auto" w:fill="auto"/>
            <w:noWrap/>
            <w:vAlign w:val="center"/>
          </w:tcPr>
          <w:p w14:paraId="21ECA72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94</w:t>
            </w:r>
          </w:p>
        </w:tc>
        <w:tc>
          <w:tcPr>
            <w:tcW w:w="567" w:type="dxa"/>
            <w:tcBorders>
              <w:top w:val="nil"/>
              <w:left w:val="nil"/>
              <w:bottom w:val="nil"/>
              <w:right w:val="nil"/>
            </w:tcBorders>
            <w:shd w:val="clear" w:color="auto" w:fill="auto"/>
            <w:noWrap/>
            <w:vAlign w:val="center"/>
          </w:tcPr>
          <w:p w14:paraId="0ED4D46B"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28</w:t>
            </w:r>
          </w:p>
        </w:tc>
        <w:tc>
          <w:tcPr>
            <w:tcW w:w="567" w:type="dxa"/>
            <w:tcBorders>
              <w:top w:val="nil"/>
              <w:left w:val="nil"/>
              <w:bottom w:val="nil"/>
              <w:right w:val="nil"/>
            </w:tcBorders>
            <w:shd w:val="clear" w:color="auto" w:fill="auto"/>
            <w:noWrap/>
            <w:vAlign w:val="center"/>
          </w:tcPr>
          <w:p w14:paraId="15E5B32A"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56</w:t>
            </w:r>
          </w:p>
        </w:tc>
        <w:tc>
          <w:tcPr>
            <w:tcW w:w="567" w:type="dxa"/>
            <w:tcBorders>
              <w:top w:val="nil"/>
              <w:left w:val="nil"/>
              <w:bottom w:val="nil"/>
              <w:right w:val="nil"/>
            </w:tcBorders>
            <w:shd w:val="clear" w:color="auto" w:fill="auto"/>
            <w:noWrap/>
            <w:vAlign w:val="center"/>
          </w:tcPr>
          <w:p w14:paraId="2816FEC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16</w:t>
            </w:r>
          </w:p>
        </w:tc>
        <w:tc>
          <w:tcPr>
            <w:tcW w:w="567" w:type="dxa"/>
            <w:tcBorders>
              <w:top w:val="nil"/>
              <w:left w:val="nil"/>
              <w:bottom w:val="nil"/>
              <w:right w:val="nil"/>
            </w:tcBorders>
            <w:shd w:val="clear" w:color="auto" w:fill="auto"/>
            <w:noWrap/>
            <w:vAlign w:val="center"/>
          </w:tcPr>
          <w:p w14:paraId="15387B0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38</w:t>
            </w:r>
          </w:p>
        </w:tc>
        <w:tc>
          <w:tcPr>
            <w:tcW w:w="567" w:type="dxa"/>
            <w:tcBorders>
              <w:top w:val="nil"/>
              <w:left w:val="nil"/>
              <w:bottom w:val="nil"/>
              <w:right w:val="nil"/>
            </w:tcBorders>
            <w:shd w:val="clear" w:color="auto" w:fill="auto"/>
            <w:noWrap/>
            <w:vAlign w:val="center"/>
          </w:tcPr>
          <w:p w14:paraId="32D361A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18</w:t>
            </w:r>
          </w:p>
        </w:tc>
        <w:tc>
          <w:tcPr>
            <w:tcW w:w="509" w:type="dxa"/>
            <w:tcBorders>
              <w:top w:val="nil"/>
              <w:left w:val="nil"/>
              <w:bottom w:val="nil"/>
              <w:right w:val="nil"/>
            </w:tcBorders>
            <w:shd w:val="clear" w:color="auto" w:fill="auto"/>
            <w:noWrap/>
            <w:vAlign w:val="center"/>
          </w:tcPr>
          <w:p w14:paraId="72561569"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44</w:t>
            </w:r>
          </w:p>
        </w:tc>
      </w:tr>
      <w:tr w:rsidR="00232587" w:rsidRPr="00052952" w14:paraId="40760A3B" w14:textId="77777777" w:rsidTr="00DE0405">
        <w:trPr>
          <w:trHeight w:val="280"/>
        </w:trPr>
        <w:tc>
          <w:tcPr>
            <w:tcW w:w="1134" w:type="dxa"/>
            <w:tcBorders>
              <w:top w:val="nil"/>
              <w:left w:val="nil"/>
              <w:bottom w:val="nil"/>
              <w:right w:val="nil"/>
            </w:tcBorders>
            <w:shd w:val="clear" w:color="auto" w:fill="auto"/>
            <w:noWrap/>
            <w:vAlign w:val="center"/>
          </w:tcPr>
          <w:p w14:paraId="378405E7"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浦口区</w:t>
            </w:r>
          </w:p>
        </w:tc>
        <w:tc>
          <w:tcPr>
            <w:tcW w:w="709" w:type="dxa"/>
            <w:tcBorders>
              <w:top w:val="nil"/>
              <w:left w:val="nil"/>
              <w:bottom w:val="nil"/>
              <w:right w:val="nil"/>
            </w:tcBorders>
            <w:shd w:val="clear" w:color="auto" w:fill="auto"/>
            <w:noWrap/>
            <w:vAlign w:val="center"/>
          </w:tcPr>
          <w:p w14:paraId="5EE3490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118</w:t>
            </w:r>
          </w:p>
        </w:tc>
        <w:tc>
          <w:tcPr>
            <w:tcW w:w="709" w:type="dxa"/>
            <w:tcBorders>
              <w:top w:val="nil"/>
              <w:left w:val="nil"/>
              <w:bottom w:val="nil"/>
              <w:right w:val="nil"/>
            </w:tcBorders>
            <w:shd w:val="clear" w:color="auto" w:fill="auto"/>
            <w:noWrap/>
            <w:vAlign w:val="center"/>
          </w:tcPr>
          <w:p w14:paraId="50768BA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3.40 </w:t>
            </w:r>
          </w:p>
        </w:tc>
        <w:tc>
          <w:tcPr>
            <w:tcW w:w="850" w:type="dxa"/>
            <w:tcBorders>
              <w:top w:val="nil"/>
              <w:left w:val="nil"/>
              <w:bottom w:val="nil"/>
              <w:right w:val="nil"/>
            </w:tcBorders>
            <w:shd w:val="clear" w:color="auto" w:fill="auto"/>
            <w:noWrap/>
            <w:vAlign w:val="center"/>
          </w:tcPr>
          <w:p w14:paraId="6ED78EC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31</w:t>
            </w:r>
            <w:r w:rsidRPr="00052952">
              <w:rPr>
                <w:rFonts w:cs="等线" w:hint="eastAsia"/>
                <w:color w:val="000000"/>
                <w:kern w:val="0"/>
                <w:sz w:val="21"/>
                <w:szCs w:val="21"/>
                <w:lang w:bidi="ar"/>
              </w:rPr>
              <w:t>：</w:t>
            </w:r>
            <w:r w:rsidRPr="00052952">
              <w:rPr>
                <w:rFonts w:cs="等线" w:hint="eastAsia"/>
                <w:color w:val="000000"/>
                <w:kern w:val="0"/>
                <w:sz w:val="21"/>
                <w:szCs w:val="21"/>
                <w:lang w:bidi="ar"/>
              </w:rPr>
              <w:t>69</w:t>
            </w:r>
          </w:p>
        </w:tc>
        <w:tc>
          <w:tcPr>
            <w:tcW w:w="993" w:type="dxa"/>
            <w:tcBorders>
              <w:top w:val="nil"/>
              <w:left w:val="nil"/>
              <w:bottom w:val="nil"/>
              <w:right w:val="nil"/>
            </w:tcBorders>
            <w:shd w:val="clear" w:color="auto" w:fill="auto"/>
            <w:noWrap/>
            <w:vAlign w:val="center"/>
          </w:tcPr>
          <w:p w14:paraId="5E8C783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w:t>
            </w:r>
          </w:p>
        </w:tc>
        <w:tc>
          <w:tcPr>
            <w:tcW w:w="567" w:type="dxa"/>
            <w:tcBorders>
              <w:top w:val="nil"/>
              <w:left w:val="nil"/>
              <w:bottom w:val="nil"/>
              <w:right w:val="nil"/>
            </w:tcBorders>
            <w:shd w:val="clear" w:color="auto" w:fill="auto"/>
            <w:noWrap/>
            <w:vAlign w:val="center"/>
          </w:tcPr>
          <w:p w14:paraId="4DEC208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92</w:t>
            </w:r>
          </w:p>
        </w:tc>
        <w:tc>
          <w:tcPr>
            <w:tcW w:w="567" w:type="dxa"/>
            <w:tcBorders>
              <w:top w:val="nil"/>
              <w:left w:val="nil"/>
              <w:bottom w:val="nil"/>
              <w:right w:val="nil"/>
            </w:tcBorders>
            <w:shd w:val="clear" w:color="auto" w:fill="auto"/>
            <w:noWrap/>
            <w:vAlign w:val="center"/>
          </w:tcPr>
          <w:p w14:paraId="76A9D43B"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29</w:t>
            </w:r>
          </w:p>
        </w:tc>
        <w:tc>
          <w:tcPr>
            <w:tcW w:w="567" w:type="dxa"/>
            <w:tcBorders>
              <w:top w:val="nil"/>
              <w:left w:val="nil"/>
              <w:bottom w:val="nil"/>
              <w:right w:val="nil"/>
            </w:tcBorders>
            <w:shd w:val="clear" w:color="auto" w:fill="auto"/>
            <w:noWrap/>
            <w:vAlign w:val="center"/>
          </w:tcPr>
          <w:p w14:paraId="6C3FC3C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53</w:t>
            </w:r>
          </w:p>
        </w:tc>
        <w:tc>
          <w:tcPr>
            <w:tcW w:w="567" w:type="dxa"/>
            <w:tcBorders>
              <w:top w:val="nil"/>
              <w:left w:val="nil"/>
              <w:bottom w:val="nil"/>
              <w:right w:val="nil"/>
            </w:tcBorders>
            <w:shd w:val="clear" w:color="auto" w:fill="auto"/>
            <w:noWrap/>
            <w:vAlign w:val="center"/>
          </w:tcPr>
          <w:p w14:paraId="6547B71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19</w:t>
            </w:r>
          </w:p>
        </w:tc>
        <w:tc>
          <w:tcPr>
            <w:tcW w:w="567" w:type="dxa"/>
            <w:tcBorders>
              <w:top w:val="nil"/>
              <w:left w:val="nil"/>
              <w:bottom w:val="nil"/>
              <w:right w:val="nil"/>
            </w:tcBorders>
            <w:shd w:val="clear" w:color="auto" w:fill="auto"/>
            <w:noWrap/>
            <w:vAlign w:val="center"/>
          </w:tcPr>
          <w:p w14:paraId="0B47AD9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25</w:t>
            </w:r>
          </w:p>
        </w:tc>
        <w:tc>
          <w:tcPr>
            <w:tcW w:w="567" w:type="dxa"/>
            <w:tcBorders>
              <w:top w:val="nil"/>
              <w:left w:val="nil"/>
              <w:bottom w:val="nil"/>
              <w:right w:val="nil"/>
            </w:tcBorders>
            <w:shd w:val="clear" w:color="auto" w:fill="auto"/>
            <w:noWrap/>
            <w:vAlign w:val="center"/>
          </w:tcPr>
          <w:p w14:paraId="57DA871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w:t>
            </w:r>
          </w:p>
        </w:tc>
        <w:tc>
          <w:tcPr>
            <w:tcW w:w="509" w:type="dxa"/>
            <w:tcBorders>
              <w:top w:val="nil"/>
              <w:left w:val="nil"/>
              <w:bottom w:val="nil"/>
              <w:right w:val="nil"/>
            </w:tcBorders>
            <w:shd w:val="clear" w:color="auto" w:fill="auto"/>
            <w:noWrap/>
            <w:vAlign w:val="center"/>
          </w:tcPr>
          <w:p w14:paraId="757C668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69</w:t>
            </w:r>
          </w:p>
        </w:tc>
      </w:tr>
      <w:tr w:rsidR="00232587" w:rsidRPr="00052952" w14:paraId="643AE14D" w14:textId="77777777" w:rsidTr="00DE0405">
        <w:trPr>
          <w:trHeight w:val="280"/>
        </w:trPr>
        <w:tc>
          <w:tcPr>
            <w:tcW w:w="1134" w:type="dxa"/>
            <w:tcBorders>
              <w:top w:val="nil"/>
              <w:left w:val="nil"/>
              <w:bottom w:val="nil"/>
              <w:right w:val="nil"/>
            </w:tcBorders>
            <w:shd w:val="clear" w:color="auto" w:fill="auto"/>
            <w:noWrap/>
            <w:vAlign w:val="center"/>
          </w:tcPr>
          <w:p w14:paraId="0B73547A"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栖霞区</w:t>
            </w:r>
          </w:p>
        </w:tc>
        <w:tc>
          <w:tcPr>
            <w:tcW w:w="709" w:type="dxa"/>
            <w:tcBorders>
              <w:top w:val="nil"/>
              <w:left w:val="nil"/>
              <w:bottom w:val="nil"/>
              <w:right w:val="nil"/>
            </w:tcBorders>
            <w:shd w:val="clear" w:color="auto" w:fill="auto"/>
            <w:noWrap/>
            <w:vAlign w:val="center"/>
          </w:tcPr>
          <w:p w14:paraId="627C7408"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77</w:t>
            </w:r>
          </w:p>
        </w:tc>
        <w:tc>
          <w:tcPr>
            <w:tcW w:w="709" w:type="dxa"/>
            <w:tcBorders>
              <w:top w:val="nil"/>
              <w:left w:val="nil"/>
              <w:bottom w:val="nil"/>
              <w:right w:val="nil"/>
            </w:tcBorders>
            <w:shd w:val="clear" w:color="auto" w:fill="auto"/>
            <w:noWrap/>
            <w:vAlign w:val="center"/>
          </w:tcPr>
          <w:p w14:paraId="5B7C3B1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3.26 </w:t>
            </w:r>
          </w:p>
        </w:tc>
        <w:tc>
          <w:tcPr>
            <w:tcW w:w="850" w:type="dxa"/>
            <w:tcBorders>
              <w:top w:val="nil"/>
              <w:left w:val="nil"/>
              <w:bottom w:val="nil"/>
              <w:right w:val="nil"/>
            </w:tcBorders>
            <w:shd w:val="clear" w:color="auto" w:fill="auto"/>
            <w:noWrap/>
            <w:vAlign w:val="center"/>
          </w:tcPr>
          <w:p w14:paraId="47F38F3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44</w:t>
            </w:r>
            <w:r w:rsidRPr="00052952">
              <w:rPr>
                <w:rFonts w:cs="等线" w:hint="eastAsia"/>
                <w:color w:val="000000"/>
                <w:kern w:val="0"/>
                <w:sz w:val="21"/>
                <w:szCs w:val="21"/>
                <w:lang w:bidi="ar"/>
              </w:rPr>
              <w:t>：</w:t>
            </w:r>
            <w:r w:rsidRPr="00052952">
              <w:rPr>
                <w:rFonts w:cs="等线" w:hint="eastAsia"/>
                <w:color w:val="000000"/>
                <w:kern w:val="0"/>
                <w:sz w:val="21"/>
                <w:szCs w:val="21"/>
                <w:lang w:bidi="ar"/>
              </w:rPr>
              <w:t>56</w:t>
            </w:r>
          </w:p>
        </w:tc>
        <w:tc>
          <w:tcPr>
            <w:tcW w:w="993" w:type="dxa"/>
            <w:tcBorders>
              <w:top w:val="nil"/>
              <w:left w:val="nil"/>
              <w:bottom w:val="nil"/>
              <w:right w:val="nil"/>
            </w:tcBorders>
            <w:shd w:val="clear" w:color="auto" w:fill="auto"/>
            <w:noWrap/>
            <w:vAlign w:val="center"/>
          </w:tcPr>
          <w:p w14:paraId="65C9EAC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18</w:t>
            </w:r>
          </w:p>
        </w:tc>
        <w:tc>
          <w:tcPr>
            <w:tcW w:w="567" w:type="dxa"/>
            <w:tcBorders>
              <w:top w:val="nil"/>
              <w:left w:val="nil"/>
              <w:bottom w:val="nil"/>
              <w:right w:val="nil"/>
            </w:tcBorders>
            <w:shd w:val="clear" w:color="auto" w:fill="auto"/>
            <w:noWrap/>
            <w:vAlign w:val="center"/>
          </w:tcPr>
          <w:p w14:paraId="0E3FA35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82</w:t>
            </w:r>
          </w:p>
        </w:tc>
        <w:tc>
          <w:tcPr>
            <w:tcW w:w="567" w:type="dxa"/>
            <w:tcBorders>
              <w:top w:val="nil"/>
              <w:left w:val="nil"/>
              <w:bottom w:val="nil"/>
              <w:right w:val="nil"/>
            </w:tcBorders>
            <w:shd w:val="clear" w:color="auto" w:fill="auto"/>
            <w:noWrap/>
            <w:vAlign w:val="center"/>
          </w:tcPr>
          <w:p w14:paraId="3A690C8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44</w:t>
            </w:r>
          </w:p>
        </w:tc>
        <w:tc>
          <w:tcPr>
            <w:tcW w:w="567" w:type="dxa"/>
            <w:tcBorders>
              <w:top w:val="nil"/>
              <w:left w:val="nil"/>
              <w:bottom w:val="nil"/>
              <w:right w:val="nil"/>
            </w:tcBorders>
            <w:shd w:val="clear" w:color="auto" w:fill="auto"/>
            <w:noWrap/>
            <w:vAlign w:val="center"/>
          </w:tcPr>
          <w:p w14:paraId="6B136AEA"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27</w:t>
            </w:r>
          </w:p>
        </w:tc>
        <w:tc>
          <w:tcPr>
            <w:tcW w:w="567" w:type="dxa"/>
            <w:tcBorders>
              <w:top w:val="nil"/>
              <w:left w:val="nil"/>
              <w:bottom w:val="nil"/>
              <w:right w:val="nil"/>
            </w:tcBorders>
            <w:shd w:val="clear" w:color="auto" w:fill="auto"/>
            <w:noWrap/>
            <w:vAlign w:val="center"/>
          </w:tcPr>
          <w:p w14:paraId="62F9903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29</w:t>
            </w:r>
          </w:p>
        </w:tc>
        <w:tc>
          <w:tcPr>
            <w:tcW w:w="567" w:type="dxa"/>
            <w:tcBorders>
              <w:top w:val="nil"/>
              <w:left w:val="nil"/>
              <w:bottom w:val="nil"/>
              <w:right w:val="nil"/>
            </w:tcBorders>
            <w:shd w:val="clear" w:color="auto" w:fill="auto"/>
            <w:noWrap/>
            <w:vAlign w:val="center"/>
          </w:tcPr>
          <w:p w14:paraId="1B1E558A"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34</w:t>
            </w:r>
          </w:p>
        </w:tc>
        <w:tc>
          <w:tcPr>
            <w:tcW w:w="567" w:type="dxa"/>
            <w:tcBorders>
              <w:top w:val="nil"/>
              <w:left w:val="nil"/>
              <w:bottom w:val="nil"/>
              <w:right w:val="nil"/>
            </w:tcBorders>
            <w:shd w:val="clear" w:color="auto" w:fill="auto"/>
            <w:noWrap/>
            <w:vAlign w:val="center"/>
          </w:tcPr>
          <w:p w14:paraId="75C4548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18</w:t>
            </w:r>
          </w:p>
        </w:tc>
        <w:tc>
          <w:tcPr>
            <w:tcW w:w="509" w:type="dxa"/>
            <w:tcBorders>
              <w:top w:val="nil"/>
              <w:left w:val="nil"/>
              <w:bottom w:val="nil"/>
              <w:right w:val="nil"/>
            </w:tcBorders>
            <w:shd w:val="clear" w:color="auto" w:fill="auto"/>
            <w:noWrap/>
            <w:vAlign w:val="center"/>
          </w:tcPr>
          <w:p w14:paraId="07EB2D7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48</w:t>
            </w:r>
          </w:p>
        </w:tc>
      </w:tr>
      <w:tr w:rsidR="00232587" w:rsidRPr="00052952" w14:paraId="14DA765A" w14:textId="77777777" w:rsidTr="00DE0405">
        <w:trPr>
          <w:trHeight w:val="280"/>
        </w:trPr>
        <w:tc>
          <w:tcPr>
            <w:tcW w:w="1134" w:type="dxa"/>
            <w:tcBorders>
              <w:top w:val="nil"/>
              <w:left w:val="nil"/>
              <w:bottom w:val="nil"/>
              <w:right w:val="nil"/>
            </w:tcBorders>
            <w:shd w:val="clear" w:color="auto" w:fill="auto"/>
            <w:noWrap/>
            <w:vAlign w:val="center"/>
          </w:tcPr>
          <w:p w14:paraId="41E228FB"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lastRenderedPageBreak/>
              <w:t>秦淮区</w:t>
            </w:r>
          </w:p>
        </w:tc>
        <w:tc>
          <w:tcPr>
            <w:tcW w:w="709" w:type="dxa"/>
            <w:tcBorders>
              <w:top w:val="nil"/>
              <w:left w:val="nil"/>
              <w:bottom w:val="nil"/>
              <w:right w:val="nil"/>
            </w:tcBorders>
            <w:shd w:val="clear" w:color="auto" w:fill="auto"/>
            <w:noWrap/>
            <w:vAlign w:val="center"/>
          </w:tcPr>
          <w:p w14:paraId="1C4AEF2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124</w:t>
            </w:r>
          </w:p>
        </w:tc>
        <w:tc>
          <w:tcPr>
            <w:tcW w:w="709" w:type="dxa"/>
            <w:tcBorders>
              <w:top w:val="nil"/>
              <w:left w:val="nil"/>
              <w:bottom w:val="nil"/>
              <w:right w:val="nil"/>
            </w:tcBorders>
            <w:shd w:val="clear" w:color="auto" w:fill="auto"/>
            <w:noWrap/>
            <w:vAlign w:val="center"/>
          </w:tcPr>
          <w:p w14:paraId="01C4F64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3.49 </w:t>
            </w:r>
          </w:p>
        </w:tc>
        <w:tc>
          <w:tcPr>
            <w:tcW w:w="850" w:type="dxa"/>
            <w:tcBorders>
              <w:top w:val="nil"/>
              <w:left w:val="nil"/>
              <w:bottom w:val="nil"/>
              <w:right w:val="nil"/>
            </w:tcBorders>
            <w:shd w:val="clear" w:color="auto" w:fill="auto"/>
            <w:noWrap/>
            <w:vAlign w:val="center"/>
          </w:tcPr>
          <w:p w14:paraId="7C2885C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49</w:t>
            </w:r>
            <w:r w:rsidRPr="00052952">
              <w:rPr>
                <w:rFonts w:cs="等线" w:hint="eastAsia"/>
                <w:color w:val="000000"/>
                <w:kern w:val="0"/>
                <w:sz w:val="21"/>
                <w:szCs w:val="21"/>
                <w:lang w:bidi="ar"/>
              </w:rPr>
              <w:t>：</w:t>
            </w:r>
            <w:r w:rsidRPr="00052952">
              <w:rPr>
                <w:rFonts w:cs="等线" w:hint="eastAsia"/>
                <w:color w:val="000000"/>
                <w:kern w:val="0"/>
                <w:sz w:val="21"/>
                <w:szCs w:val="21"/>
                <w:lang w:bidi="ar"/>
              </w:rPr>
              <w:t>51</w:t>
            </w:r>
          </w:p>
        </w:tc>
        <w:tc>
          <w:tcPr>
            <w:tcW w:w="993" w:type="dxa"/>
            <w:tcBorders>
              <w:top w:val="nil"/>
              <w:left w:val="nil"/>
              <w:bottom w:val="nil"/>
              <w:right w:val="nil"/>
            </w:tcBorders>
            <w:shd w:val="clear" w:color="auto" w:fill="auto"/>
            <w:noWrap/>
            <w:vAlign w:val="center"/>
          </w:tcPr>
          <w:p w14:paraId="39A07BBC"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14</w:t>
            </w:r>
          </w:p>
        </w:tc>
        <w:tc>
          <w:tcPr>
            <w:tcW w:w="567" w:type="dxa"/>
            <w:tcBorders>
              <w:top w:val="nil"/>
              <w:left w:val="nil"/>
              <w:bottom w:val="nil"/>
              <w:right w:val="nil"/>
            </w:tcBorders>
            <w:shd w:val="clear" w:color="auto" w:fill="auto"/>
            <w:noWrap/>
            <w:vAlign w:val="center"/>
          </w:tcPr>
          <w:p w14:paraId="5CB7A972"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86</w:t>
            </w:r>
          </w:p>
        </w:tc>
        <w:tc>
          <w:tcPr>
            <w:tcW w:w="567" w:type="dxa"/>
            <w:tcBorders>
              <w:top w:val="nil"/>
              <w:left w:val="nil"/>
              <w:bottom w:val="nil"/>
              <w:right w:val="nil"/>
            </w:tcBorders>
            <w:shd w:val="clear" w:color="auto" w:fill="auto"/>
            <w:noWrap/>
            <w:vAlign w:val="center"/>
          </w:tcPr>
          <w:p w14:paraId="0CEC659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28</w:t>
            </w:r>
          </w:p>
        </w:tc>
        <w:tc>
          <w:tcPr>
            <w:tcW w:w="567" w:type="dxa"/>
            <w:tcBorders>
              <w:top w:val="nil"/>
              <w:left w:val="nil"/>
              <w:bottom w:val="nil"/>
              <w:right w:val="nil"/>
            </w:tcBorders>
            <w:shd w:val="clear" w:color="auto" w:fill="auto"/>
            <w:noWrap/>
            <w:vAlign w:val="center"/>
          </w:tcPr>
          <w:p w14:paraId="64011569"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40</w:t>
            </w:r>
          </w:p>
        </w:tc>
        <w:tc>
          <w:tcPr>
            <w:tcW w:w="567" w:type="dxa"/>
            <w:tcBorders>
              <w:top w:val="nil"/>
              <w:left w:val="nil"/>
              <w:bottom w:val="nil"/>
              <w:right w:val="nil"/>
            </w:tcBorders>
            <w:shd w:val="clear" w:color="auto" w:fill="auto"/>
            <w:noWrap/>
            <w:vAlign w:val="center"/>
          </w:tcPr>
          <w:p w14:paraId="189F3DA8"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32</w:t>
            </w:r>
          </w:p>
        </w:tc>
        <w:tc>
          <w:tcPr>
            <w:tcW w:w="567" w:type="dxa"/>
            <w:tcBorders>
              <w:top w:val="nil"/>
              <w:left w:val="nil"/>
              <w:bottom w:val="nil"/>
              <w:right w:val="nil"/>
            </w:tcBorders>
            <w:shd w:val="clear" w:color="auto" w:fill="auto"/>
            <w:noWrap/>
            <w:vAlign w:val="center"/>
          </w:tcPr>
          <w:p w14:paraId="300D07B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29</w:t>
            </w:r>
          </w:p>
        </w:tc>
        <w:tc>
          <w:tcPr>
            <w:tcW w:w="567" w:type="dxa"/>
            <w:tcBorders>
              <w:top w:val="nil"/>
              <w:left w:val="nil"/>
              <w:bottom w:val="nil"/>
              <w:right w:val="nil"/>
            </w:tcBorders>
            <w:shd w:val="clear" w:color="auto" w:fill="auto"/>
            <w:noWrap/>
            <w:vAlign w:val="center"/>
          </w:tcPr>
          <w:p w14:paraId="7EED950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10</w:t>
            </w:r>
          </w:p>
        </w:tc>
        <w:tc>
          <w:tcPr>
            <w:tcW w:w="509" w:type="dxa"/>
            <w:tcBorders>
              <w:top w:val="nil"/>
              <w:left w:val="nil"/>
              <w:bottom w:val="nil"/>
              <w:right w:val="nil"/>
            </w:tcBorders>
            <w:shd w:val="clear" w:color="auto" w:fill="auto"/>
            <w:noWrap/>
            <w:vAlign w:val="center"/>
          </w:tcPr>
          <w:p w14:paraId="7B7A109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61</w:t>
            </w:r>
          </w:p>
        </w:tc>
      </w:tr>
      <w:tr w:rsidR="00232587" w:rsidRPr="00052952" w14:paraId="254A8731" w14:textId="77777777" w:rsidTr="00DE0405">
        <w:trPr>
          <w:trHeight w:val="280"/>
        </w:trPr>
        <w:tc>
          <w:tcPr>
            <w:tcW w:w="1134" w:type="dxa"/>
            <w:tcBorders>
              <w:top w:val="nil"/>
              <w:left w:val="nil"/>
              <w:bottom w:val="nil"/>
              <w:right w:val="nil"/>
            </w:tcBorders>
            <w:shd w:val="clear" w:color="auto" w:fill="auto"/>
            <w:noWrap/>
            <w:vAlign w:val="center"/>
          </w:tcPr>
          <w:p w14:paraId="1BFB0EEC"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玄武区</w:t>
            </w:r>
          </w:p>
        </w:tc>
        <w:tc>
          <w:tcPr>
            <w:tcW w:w="709" w:type="dxa"/>
            <w:tcBorders>
              <w:top w:val="nil"/>
              <w:left w:val="nil"/>
              <w:bottom w:val="nil"/>
              <w:right w:val="nil"/>
            </w:tcBorders>
            <w:shd w:val="clear" w:color="auto" w:fill="auto"/>
            <w:noWrap/>
            <w:vAlign w:val="center"/>
          </w:tcPr>
          <w:p w14:paraId="09783E5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184</w:t>
            </w:r>
          </w:p>
        </w:tc>
        <w:tc>
          <w:tcPr>
            <w:tcW w:w="709" w:type="dxa"/>
            <w:tcBorders>
              <w:top w:val="nil"/>
              <w:left w:val="nil"/>
              <w:bottom w:val="nil"/>
              <w:right w:val="nil"/>
            </w:tcBorders>
            <w:shd w:val="clear" w:color="auto" w:fill="auto"/>
            <w:noWrap/>
            <w:vAlign w:val="center"/>
          </w:tcPr>
          <w:p w14:paraId="64FD4C5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3.25 </w:t>
            </w:r>
          </w:p>
        </w:tc>
        <w:tc>
          <w:tcPr>
            <w:tcW w:w="850" w:type="dxa"/>
            <w:tcBorders>
              <w:top w:val="nil"/>
              <w:left w:val="nil"/>
              <w:bottom w:val="nil"/>
              <w:right w:val="nil"/>
            </w:tcBorders>
            <w:shd w:val="clear" w:color="auto" w:fill="auto"/>
            <w:noWrap/>
            <w:vAlign w:val="center"/>
          </w:tcPr>
          <w:p w14:paraId="6466047C"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37</w:t>
            </w:r>
            <w:r w:rsidRPr="00052952">
              <w:rPr>
                <w:rFonts w:cs="等线" w:hint="eastAsia"/>
                <w:color w:val="000000"/>
                <w:kern w:val="0"/>
                <w:sz w:val="21"/>
                <w:szCs w:val="21"/>
                <w:lang w:bidi="ar"/>
              </w:rPr>
              <w:t>：</w:t>
            </w:r>
            <w:r w:rsidRPr="00052952">
              <w:rPr>
                <w:rFonts w:cs="等线" w:hint="eastAsia"/>
                <w:color w:val="000000"/>
                <w:kern w:val="0"/>
                <w:sz w:val="21"/>
                <w:szCs w:val="21"/>
                <w:lang w:bidi="ar"/>
              </w:rPr>
              <w:t>63</w:t>
            </w:r>
          </w:p>
        </w:tc>
        <w:tc>
          <w:tcPr>
            <w:tcW w:w="993" w:type="dxa"/>
            <w:tcBorders>
              <w:top w:val="nil"/>
              <w:left w:val="nil"/>
              <w:bottom w:val="nil"/>
              <w:right w:val="nil"/>
            </w:tcBorders>
            <w:shd w:val="clear" w:color="auto" w:fill="auto"/>
            <w:noWrap/>
            <w:vAlign w:val="center"/>
          </w:tcPr>
          <w:p w14:paraId="38C6FE4F"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13</w:t>
            </w:r>
          </w:p>
        </w:tc>
        <w:tc>
          <w:tcPr>
            <w:tcW w:w="567" w:type="dxa"/>
            <w:tcBorders>
              <w:top w:val="nil"/>
              <w:left w:val="nil"/>
              <w:bottom w:val="nil"/>
              <w:right w:val="nil"/>
            </w:tcBorders>
            <w:shd w:val="clear" w:color="auto" w:fill="auto"/>
            <w:noWrap/>
            <w:vAlign w:val="center"/>
          </w:tcPr>
          <w:p w14:paraId="451700C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87</w:t>
            </w:r>
          </w:p>
        </w:tc>
        <w:tc>
          <w:tcPr>
            <w:tcW w:w="567" w:type="dxa"/>
            <w:tcBorders>
              <w:top w:val="nil"/>
              <w:left w:val="nil"/>
              <w:bottom w:val="nil"/>
              <w:right w:val="nil"/>
            </w:tcBorders>
            <w:shd w:val="clear" w:color="auto" w:fill="auto"/>
            <w:noWrap/>
            <w:vAlign w:val="center"/>
          </w:tcPr>
          <w:p w14:paraId="1E86AC1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18</w:t>
            </w:r>
          </w:p>
        </w:tc>
        <w:tc>
          <w:tcPr>
            <w:tcW w:w="567" w:type="dxa"/>
            <w:tcBorders>
              <w:top w:val="nil"/>
              <w:left w:val="nil"/>
              <w:bottom w:val="nil"/>
              <w:right w:val="nil"/>
            </w:tcBorders>
            <w:shd w:val="clear" w:color="auto" w:fill="auto"/>
            <w:noWrap/>
            <w:vAlign w:val="center"/>
          </w:tcPr>
          <w:p w14:paraId="2F84AC3F"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39</w:t>
            </w:r>
          </w:p>
        </w:tc>
        <w:tc>
          <w:tcPr>
            <w:tcW w:w="567" w:type="dxa"/>
            <w:tcBorders>
              <w:top w:val="nil"/>
              <w:left w:val="nil"/>
              <w:bottom w:val="nil"/>
              <w:right w:val="nil"/>
            </w:tcBorders>
            <w:shd w:val="clear" w:color="auto" w:fill="auto"/>
            <w:noWrap/>
            <w:vAlign w:val="center"/>
          </w:tcPr>
          <w:p w14:paraId="0FD0C814"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43</w:t>
            </w:r>
          </w:p>
        </w:tc>
        <w:tc>
          <w:tcPr>
            <w:tcW w:w="567" w:type="dxa"/>
            <w:tcBorders>
              <w:top w:val="nil"/>
              <w:left w:val="nil"/>
              <w:bottom w:val="nil"/>
              <w:right w:val="nil"/>
            </w:tcBorders>
            <w:shd w:val="clear" w:color="auto" w:fill="auto"/>
            <w:noWrap/>
            <w:vAlign w:val="center"/>
          </w:tcPr>
          <w:p w14:paraId="57985CEA"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22</w:t>
            </w:r>
          </w:p>
        </w:tc>
        <w:tc>
          <w:tcPr>
            <w:tcW w:w="567" w:type="dxa"/>
            <w:tcBorders>
              <w:top w:val="nil"/>
              <w:left w:val="nil"/>
              <w:bottom w:val="nil"/>
              <w:right w:val="nil"/>
            </w:tcBorders>
            <w:shd w:val="clear" w:color="auto" w:fill="auto"/>
            <w:noWrap/>
            <w:vAlign w:val="center"/>
          </w:tcPr>
          <w:p w14:paraId="0B3158F3"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14</w:t>
            </w:r>
          </w:p>
        </w:tc>
        <w:tc>
          <w:tcPr>
            <w:tcW w:w="509" w:type="dxa"/>
            <w:tcBorders>
              <w:top w:val="nil"/>
              <w:left w:val="nil"/>
              <w:bottom w:val="nil"/>
              <w:right w:val="nil"/>
            </w:tcBorders>
            <w:shd w:val="clear" w:color="auto" w:fill="auto"/>
            <w:noWrap/>
            <w:vAlign w:val="center"/>
          </w:tcPr>
          <w:p w14:paraId="7F2E10E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64</w:t>
            </w:r>
          </w:p>
        </w:tc>
      </w:tr>
      <w:tr w:rsidR="00232587" w:rsidRPr="00052952" w14:paraId="4F507149" w14:textId="77777777" w:rsidTr="00DE0405">
        <w:trPr>
          <w:trHeight w:val="280"/>
        </w:trPr>
        <w:tc>
          <w:tcPr>
            <w:tcW w:w="1134" w:type="dxa"/>
            <w:tcBorders>
              <w:top w:val="nil"/>
              <w:left w:val="nil"/>
              <w:bottom w:val="nil"/>
              <w:right w:val="nil"/>
            </w:tcBorders>
            <w:shd w:val="clear" w:color="auto" w:fill="auto"/>
            <w:noWrap/>
            <w:vAlign w:val="center"/>
          </w:tcPr>
          <w:p w14:paraId="37313B97"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雨花台区</w:t>
            </w:r>
          </w:p>
        </w:tc>
        <w:tc>
          <w:tcPr>
            <w:tcW w:w="709" w:type="dxa"/>
            <w:tcBorders>
              <w:top w:val="nil"/>
              <w:left w:val="nil"/>
              <w:bottom w:val="nil"/>
              <w:right w:val="nil"/>
            </w:tcBorders>
            <w:shd w:val="clear" w:color="auto" w:fill="auto"/>
            <w:noWrap/>
            <w:vAlign w:val="center"/>
          </w:tcPr>
          <w:p w14:paraId="76C7F30F"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163</w:t>
            </w:r>
          </w:p>
        </w:tc>
        <w:tc>
          <w:tcPr>
            <w:tcW w:w="709" w:type="dxa"/>
            <w:tcBorders>
              <w:top w:val="nil"/>
              <w:left w:val="nil"/>
              <w:bottom w:val="nil"/>
              <w:right w:val="nil"/>
            </w:tcBorders>
            <w:shd w:val="clear" w:color="auto" w:fill="auto"/>
            <w:noWrap/>
            <w:vAlign w:val="center"/>
          </w:tcPr>
          <w:p w14:paraId="6FC4732B"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3.55 </w:t>
            </w:r>
          </w:p>
        </w:tc>
        <w:tc>
          <w:tcPr>
            <w:tcW w:w="850" w:type="dxa"/>
            <w:tcBorders>
              <w:top w:val="nil"/>
              <w:left w:val="nil"/>
              <w:bottom w:val="nil"/>
              <w:right w:val="nil"/>
            </w:tcBorders>
            <w:shd w:val="clear" w:color="auto" w:fill="auto"/>
            <w:noWrap/>
            <w:vAlign w:val="center"/>
          </w:tcPr>
          <w:p w14:paraId="5E83280A"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29</w:t>
            </w:r>
            <w:r w:rsidRPr="00052952">
              <w:rPr>
                <w:rFonts w:cs="等线" w:hint="eastAsia"/>
                <w:color w:val="000000"/>
                <w:kern w:val="0"/>
                <w:sz w:val="21"/>
                <w:szCs w:val="21"/>
                <w:lang w:bidi="ar"/>
              </w:rPr>
              <w:t>：</w:t>
            </w:r>
            <w:r w:rsidRPr="00052952">
              <w:rPr>
                <w:rFonts w:cs="等线" w:hint="eastAsia"/>
                <w:color w:val="000000"/>
                <w:kern w:val="0"/>
                <w:sz w:val="21"/>
                <w:szCs w:val="21"/>
                <w:lang w:bidi="ar"/>
              </w:rPr>
              <w:t>71</w:t>
            </w:r>
          </w:p>
        </w:tc>
        <w:tc>
          <w:tcPr>
            <w:tcW w:w="993" w:type="dxa"/>
            <w:tcBorders>
              <w:top w:val="nil"/>
              <w:left w:val="nil"/>
              <w:bottom w:val="nil"/>
              <w:right w:val="nil"/>
            </w:tcBorders>
            <w:shd w:val="clear" w:color="auto" w:fill="auto"/>
            <w:noWrap/>
            <w:vAlign w:val="center"/>
          </w:tcPr>
          <w:p w14:paraId="68A3E55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12</w:t>
            </w:r>
          </w:p>
        </w:tc>
        <w:tc>
          <w:tcPr>
            <w:tcW w:w="567" w:type="dxa"/>
            <w:tcBorders>
              <w:top w:val="nil"/>
              <w:left w:val="nil"/>
              <w:bottom w:val="nil"/>
              <w:right w:val="nil"/>
            </w:tcBorders>
            <w:shd w:val="clear" w:color="auto" w:fill="auto"/>
            <w:noWrap/>
            <w:vAlign w:val="center"/>
          </w:tcPr>
          <w:p w14:paraId="72A329E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88</w:t>
            </w:r>
          </w:p>
        </w:tc>
        <w:tc>
          <w:tcPr>
            <w:tcW w:w="567" w:type="dxa"/>
            <w:tcBorders>
              <w:top w:val="nil"/>
              <w:left w:val="nil"/>
              <w:bottom w:val="nil"/>
              <w:right w:val="nil"/>
            </w:tcBorders>
            <w:shd w:val="clear" w:color="auto" w:fill="auto"/>
            <w:noWrap/>
            <w:vAlign w:val="center"/>
          </w:tcPr>
          <w:p w14:paraId="788B6C3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44</w:t>
            </w:r>
          </w:p>
        </w:tc>
        <w:tc>
          <w:tcPr>
            <w:tcW w:w="567" w:type="dxa"/>
            <w:tcBorders>
              <w:top w:val="nil"/>
              <w:left w:val="nil"/>
              <w:bottom w:val="nil"/>
              <w:right w:val="nil"/>
            </w:tcBorders>
            <w:shd w:val="clear" w:color="auto" w:fill="auto"/>
            <w:noWrap/>
            <w:vAlign w:val="center"/>
          </w:tcPr>
          <w:p w14:paraId="17C27596"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43</w:t>
            </w:r>
          </w:p>
        </w:tc>
        <w:tc>
          <w:tcPr>
            <w:tcW w:w="567" w:type="dxa"/>
            <w:tcBorders>
              <w:top w:val="nil"/>
              <w:left w:val="nil"/>
              <w:bottom w:val="nil"/>
              <w:right w:val="nil"/>
            </w:tcBorders>
            <w:shd w:val="clear" w:color="auto" w:fill="auto"/>
            <w:noWrap/>
            <w:vAlign w:val="center"/>
          </w:tcPr>
          <w:p w14:paraId="1A25B09E"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13</w:t>
            </w:r>
          </w:p>
        </w:tc>
        <w:tc>
          <w:tcPr>
            <w:tcW w:w="567" w:type="dxa"/>
            <w:tcBorders>
              <w:top w:val="nil"/>
              <w:left w:val="nil"/>
              <w:bottom w:val="nil"/>
              <w:right w:val="nil"/>
            </w:tcBorders>
            <w:shd w:val="clear" w:color="auto" w:fill="auto"/>
            <w:noWrap/>
            <w:vAlign w:val="center"/>
          </w:tcPr>
          <w:p w14:paraId="32F56EEC"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23</w:t>
            </w:r>
          </w:p>
        </w:tc>
        <w:tc>
          <w:tcPr>
            <w:tcW w:w="567" w:type="dxa"/>
            <w:tcBorders>
              <w:top w:val="nil"/>
              <w:left w:val="nil"/>
              <w:bottom w:val="nil"/>
              <w:right w:val="nil"/>
            </w:tcBorders>
            <w:shd w:val="clear" w:color="auto" w:fill="auto"/>
            <w:noWrap/>
            <w:vAlign w:val="center"/>
          </w:tcPr>
          <w:p w14:paraId="0CAD1F31"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15</w:t>
            </w:r>
          </w:p>
        </w:tc>
        <w:tc>
          <w:tcPr>
            <w:tcW w:w="509" w:type="dxa"/>
            <w:tcBorders>
              <w:top w:val="nil"/>
              <w:left w:val="nil"/>
              <w:bottom w:val="nil"/>
              <w:right w:val="nil"/>
            </w:tcBorders>
            <w:shd w:val="clear" w:color="auto" w:fill="auto"/>
            <w:noWrap/>
            <w:vAlign w:val="center"/>
          </w:tcPr>
          <w:p w14:paraId="68924AE7"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62</w:t>
            </w:r>
          </w:p>
        </w:tc>
      </w:tr>
      <w:tr w:rsidR="00232587" w:rsidRPr="00052952" w14:paraId="70B5BC2B" w14:textId="77777777" w:rsidTr="00DE0405">
        <w:trPr>
          <w:trHeight w:val="280"/>
        </w:trPr>
        <w:tc>
          <w:tcPr>
            <w:tcW w:w="1134" w:type="dxa"/>
            <w:tcBorders>
              <w:top w:val="nil"/>
              <w:left w:val="nil"/>
              <w:bottom w:val="single" w:sz="4" w:space="0" w:color="auto"/>
              <w:right w:val="nil"/>
            </w:tcBorders>
            <w:shd w:val="clear" w:color="auto" w:fill="auto"/>
            <w:noWrap/>
            <w:vAlign w:val="center"/>
          </w:tcPr>
          <w:p w14:paraId="5C16D08A" w14:textId="77777777" w:rsidR="00232587" w:rsidRPr="00052952" w:rsidRDefault="00232587" w:rsidP="00DE0405">
            <w:pPr>
              <w:widowControl/>
              <w:jc w:val="left"/>
              <w:textAlignment w:val="center"/>
              <w:rPr>
                <w:rFonts w:cs="等线"/>
                <w:color w:val="000000"/>
                <w:sz w:val="21"/>
                <w:szCs w:val="21"/>
              </w:rPr>
            </w:pPr>
            <w:r w:rsidRPr="00052952">
              <w:rPr>
                <w:rFonts w:cs="等线" w:hint="eastAsia"/>
                <w:color w:val="000000"/>
                <w:kern w:val="0"/>
                <w:sz w:val="21"/>
                <w:szCs w:val="21"/>
                <w:lang w:bidi="ar"/>
              </w:rPr>
              <w:t>总计</w:t>
            </w:r>
          </w:p>
        </w:tc>
        <w:tc>
          <w:tcPr>
            <w:tcW w:w="709" w:type="dxa"/>
            <w:tcBorders>
              <w:top w:val="nil"/>
              <w:left w:val="nil"/>
              <w:bottom w:val="single" w:sz="4" w:space="0" w:color="auto"/>
              <w:right w:val="nil"/>
            </w:tcBorders>
            <w:shd w:val="clear" w:color="auto" w:fill="auto"/>
            <w:noWrap/>
            <w:vAlign w:val="center"/>
          </w:tcPr>
          <w:p w14:paraId="724B21DC"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1188</w:t>
            </w:r>
          </w:p>
        </w:tc>
        <w:tc>
          <w:tcPr>
            <w:tcW w:w="709" w:type="dxa"/>
            <w:tcBorders>
              <w:top w:val="nil"/>
              <w:left w:val="nil"/>
              <w:bottom w:val="single" w:sz="4" w:space="0" w:color="auto"/>
              <w:right w:val="nil"/>
            </w:tcBorders>
            <w:shd w:val="clear" w:color="auto" w:fill="auto"/>
            <w:noWrap/>
            <w:vAlign w:val="center"/>
          </w:tcPr>
          <w:p w14:paraId="475EEC0F"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 xml:space="preserve">3.41 </w:t>
            </w:r>
          </w:p>
        </w:tc>
        <w:tc>
          <w:tcPr>
            <w:tcW w:w="850" w:type="dxa"/>
            <w:tcBorders>
              <w:top w:val="nil"/>
              <w:left w:val="nil"/>
              <w:bottom w:val="single" w:sz="4" w:space="0" w:color="auto"/>
              <w:right w:val="nil"/>
            </w:tcBorders>
            <w:shd w:val="clear" w:color="auto" w:fill="auto"/>
            <w:noWrap/>
            <w:vAlign w:val="center"/>
          </w:tcPr>
          <w:p w14:paraId="1F92CE19"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37</w:t>
            </w:r>
            <w:r w:rsidRPr="00052952">
              <w:rPr>
                <w:rFonts w:cs="等线" w:hint="eastAsia"/>
                <w:color w:val="000000"/>
                <w:kern w:val="0"/>
                <w:sz w:val="21"/>
                <w:szCs w:val="21"/>
                <w:lang w:bidi="ar"/>
              </w:rPr>
              <w:t>：</w:t>
            </w:r>
            <w:r w:rsidRPr="00052952">
              <w:rPr>
                <w:rFonts w:cs="等线" w:hint="eastAsia"/>
                <w:color w:val="000000"/>
                <w:kern w:val="0"/>
                <w:sz w:val="21"/>
                <w:szCs w:val="21"/>
                <w:lang w:bidi="ar"/>
              </w:rPr>
              <w:t>63</w:t>
            </w:r>
          </w:p>
        </w:tc>
        <w:tc>
          <w:tcPr>
            <w:tcW w:w="993" w:type="dxa"/>
            <w:tcBorders>
              <w:top w:val="nil"/>
              <w:left w:val="nil"/>
              <w:bottom w:val="single" w:sz="4" w:space="0" w:color="auto"/>
              <w:right w:val="nil"/>
            </w:tcBorders>
            <w:shd w:val="clear" w:color="auto" w:fill="auto"/>
            <w:noWrap/>
            <w:vAlign w:val="center"/>
          </w:tcPr>
          <w:p w14:paraId="5DF955F8"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13</w:t>
            </w:r>
          </w:p>
        </w:tc>
        <w:tc>
          <w:tcPr>
            <w:tcW w:w="567" w:type="dxa"/>
            <w:tcBorders>
              <w:top w:val="nil"/>
              <w:left w:val="nil"/>
              <w:bottom w:val="single" w:sz="4" w:space="0" w:color="auto"/>
              <w:right w:val="nil"/>
            </w:tcBorders>
            <w:shd w:val="clear" w:color="auto" w:fill="auto"/>
            <w:noWrap/>
            <w:vAlign w:val="center"/>
          </w:tcPr>
          <w:p w14:paraId="4163F079"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87</w:t>
            </w:r>
          </w:p>
        </w:tc>
        <w:tc>
          <w:tcPr>
            <w:tcW w:w="567" w:type="dxa"/>
            <w:tcBorders>
              <w:top w:val="nil"/>
              <w:left w:val="nil"/>
              <w:bottom w:val="single" w:sz="4" w:space="0" w:color="auto"/>
              <w:right w:val="nil"/>
            </w:tcBorders>
            <w:shd w:val="clear" w:color="auto" w:fill="auto"/>
            <w:noWrap/>
            <w:vAlign w:val="center"/>
          </w:tcPr>
          <w:p w14:paraId="320D2295"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31</w:t>
            </w:r>
          </w:p>
        </w:tc>
        <w:tc>
          <w:tcPr>
            <w:tcW w:w="567" w:type="dxa"/>
            <w:tcBorders>
              <w:top w:val="nil"/>
              <w:left w:val="nil"/>
              <w:bottom w:val="single" w:sz="4" w:space="0" w:color="auto"/>
              <w:right w:val="nil"/>
            </w:tcBorders>
            <w:shd w:val="clear" w:color="auto" w:fill="auto"/>
            <w:noWrap/>
            <w:vAlign w:val="center"/>
          </w:tcPr>
          <w:p w14:paraId="3CF472B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44</w:t>
            </w:r>
          </w:p>
        </w:tc>
        <w:tc>
          <w:tcPr>
            <w:tcW w:w="567" w:type="dxa"/>
            <w:tcBorders>
              <w:top w:val="nil"/>
              <w:left w:val="nil"/>
              <w:bottom w:val="single" w:sz="4" w:space="0" w:color="auto"/>
              <w:right w:val="nil"/>
            </w:tcBorders>
            <w:shd w:val="clear" w:color="auto" w:fill="auto"/>
            <w:noWrap/>
            <w:vAlign w:val="center"/>
          </w:tcPr>
          <w:p w14:paraId="08E0AB7F"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25</w:t>
            </w:r>
          </w:p>
        </w:tc>
        <w:tc>
          <w:tcPr>
            <w:tcW w:w="567" w:type="dxa"/>
            <w:tcBorders>
              <w:top w:val="nil"/>
              <w:left w:val="nil"/>
              <w:bottom w:val="single" w:sz="4" w:space="0" w:color="auto"/>
              <w:right w:val="nil"/>
            </w:tcBorders>
            <w:shd w:val="clear" w:color="auto" w:fill="auto"/>
            <w:noWrap/>
            <w:vAlign w:val="center"/>
          </w:tcPr>
          <w:p w14:paraId="2E1FEDA5"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24</w:t>
            </w:r>
          </w:p>
        </w:tc>
        <w:tc>
          <w:tcPr>
            <w:tcW w:w="567" w:type="dxa"/>
            <w:tcBorders>
              <w:top w:val="nil"/>
              <w:left w:val="nil"/>
              <w:bottom w:val="single" w:sz="4" w:space="0" w:color="auto"/>
              <w:right w:val="nil"/>
            </w:tcBorders>
            <w:shd w:val="clear" w:color="auto" w:fill="auto"/>
            <w:noWrap/>
            <w:vAlign w:val="center"/>
          </w:tcPr>
          <w:p w14:paraId="19ECA9DC"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15</w:t>
            </w:r>
          </w:p>
        </w:tc>
        <w:tc>
          <w:tcPr>
            <w:tcW w:w="509" w:type="dxa"/>
            <w:tcBorders>
              <w:top w:val="nil"/>
              <w:left w:val="nil"/>
              <w:bottom w:val="single" w:sz="4" w:space="0" w:color="auto"/>
              <w:right w:val="nil"/>
            </w:tcBorders>
            <w:shd w:val="clear" w:color="auto" w:fill="auto"/>
            <w:noWrap/>
            <w:vAlign w:val="center"/>
          </w:tcPr>
          <w:p w14:paraId="273D2B60" w14:textId="77777777" w:rsidR="00232587" w:rsidRPr="00052952" w:rsidRDefault="00232587" w:rsidP="00DE0405">
            <w:pPr>
              <w:widowControl/>
              <w:textAlignment w:val="center"/>
              <w:rPr>
                <w:rFonts w:cs="等线"/>
                <w:color w:val="000000"/>
                <w:kern w:val="0"/>
                <w:sz w:val="21"/>
                <w:szCs w:val="21"/>
                <w:lang w:bidi="ar"/>
              </w:rPr>
            </w:pPr>
            <w:r w:rsidRPr="00052952">
              <w:rPr>
                <w:rFonts w:cs="等线" w:hint="eastAsia"/>
                <w:color w:val="000000"/>
                <w:kern w:val="0"/>
                <w:sz w:val="21"/>
                <w:szCs w:val="21"/>
                <w:lang w:bidi="ar"/>
              </w:rPr>
              <w:t>61</w:t>
            </w:r>
          </w:p>
        </w:tc>
      </w:tr>
    </w:tbl>
    <w:p w14:paraId="0700A39A" w14:textId="77777777" w:rsidR="00232587" w:rsidRDefault="00232587" w:rsidP="00232587"/>
    <w:p w14:paraId="6775A013" w14:textId="77777777" w:rsidR="00C137C5" w:rsidRDefault="00FF371C">
      <w:pPr>
        <w:pStyle w:val="2"/>
        <w:spacing w:before="156" w:after="156"/>
      </w:pPr>
      <w:bookmarkStart w:id="127" w:name="_Toc136075382"/>
      <w:r>
        <w:rPr>
          <w:rFonts w:hint="eastAsia"/>
        </w:rPr>
        <w:t>变量选择</w:t>
      </w:r>
      <w:bookmarkEnd w:id="123"/>
      <w:bookmarkEnd w:id="124"/>
      <w:bookmarkEnd w:id="127"/>
    </w:p>
    <w:p w14:paraId="268AF775" w14:textId="77777777" w:rsidR="00C137C5" w:rsidRDefault="00FF371C">
      <w:pPr>
        <w:pStyle w:val="3"/>
        <w:spacing w:before="156" w:after="156"/>
      </w:pPr>
      <w:bookmarkStart w:id="128" w:name="_Toc131621302"/>
      <w:bookmarkStart w:id="129" w:name="_Toc131621585"/>
      <w:bookmarkStart w:id="130" w:name="_Toc136075383"/>
      <w:r>
        <w:rPr>
          <w:rFonts w:hint="eastAsia"/>
        </w:rPr>
        <w:t>被解释变量</w:t>
      </w:r>
      <w:bookmarkEnd w:id="128"/>
      <w:bookmarkEnd w:id="129"/>
      <w:bookmarkEnd w:id="130"/>
    </w:p>
    <w:p w14:paraId="3C441553" w14:textId="093E9CA3" w:rsidR="00C137C5" w:rsidRDefault="00FF371C">
      <w:pPr>
        <w:ind w:firstLineChars="200" w:firstLine="480"/>
        <w:rPr>
          <w:rFonts w:cs="等线"/>
          <w:color w:val="000000"/>
          <w:kern w:val="0"/>
          <w:szCs w:val="24"/>
          <w:lang w:bidi="ar"/>
        </w:rPr>
      </w:pPr>
      <w:r>
        <w:rPr>
          <w:rFonts w:hint="eastAsia"/>
        </w:rPr>
        <w:t>研究</w:t>
      </w:r>
      <w:r w:rsidR="0013673F">
        <w:rPr>
          <w:rFonts w:hint="eastAsia"/>
        </w:rPr>
        <w:t>充分考虑</w:t>
      </w:r>
      <w:r w:rsidR="00FA3135">
        <w:rPr>
          <w:rFonts w:hint="eastAsia"/>
        </w:rPr>
        <w:t>膳食质量对于</w:t>
      </w:r>
      <w:r w:rsidR="0013673F">
        <w:rPr>
          <w:rFonts w:hint="eastAsia"/>
        </w:rPr>
        <w:t>食物种类的多样性和营养摄入的充足性</w:t>
      </w:r>
      <w:r w:rsidR="00FA3135">
        <w:rPr>
          <w:rFonts w:hint="eastAsia"/>
        </w:rPr>
        <w:t>的两大要求</w:t>
      </w:r>
      <w:r w:rsidR="0013673F">
        <w:rPr>
          <w:rFonts w:hint="eastAsia"/>
        </w:rPr>
        <w:t>，借鉴已有研究</w:t>
      </w:r>
      <w:r w:rsidR="00C078BA">
        <w:fldChar w:fldCharType="begin"/>
      </w:r>
      <w:r w:rsidR="00A31F73">
        <w:instrText xml:space="preserve"> ADDIN EN.CITE &lt;EndNote&gt;&lt;Cite&gt;&lt;Author&gt;Nikiema&lt;/Author&gt;&lt;Year&gt;2021&lt;/Year&gt;&lt;RecNum&gt;557&lt;/RecNum&gt;&lt;DisplayText&gt;&lt;style face="superscript"&gt;[156]&lt;/style&gt;&lt;/DisplayText&gt;&lt;record&gt;&lt;rec-number&gt;557&lt;/rec-number&gt;&lt;foreign-keys&gt;&lt;key app="EN" db-id="vsfxrtpv3svxsle509wvef0jad02fffdtfpr" timestamp="1681822644"&gt;557&lt;/key&gt;&lt;/foreign-keys&gt;&lt;ref-type name="Journal Article"&gt;17&lt;/ref-type&gt;&lt;contributors&gt;&lt;authors&gt;&lt;author&gt;Nikiema, R. A.&lt;/author&gt;&lt;author&gt;Sakurai, T.&lt;/author&gt;&lt;/authors&gt;&lt;/contributors&gt;&lt;titles&gt;&lt;title&gt;Intrahousehold distribution of sales revenue and household nutritional outcomes: What if the wives controlled the farm revenue?&lt;/title&gt;&lt;secondary-title&gt;Agricultural Economics&lt;/secondary-title&gt;&lt;/titles&gt;&lt;periodical&gt;&lt;full-title&gt;Agricultural Economics&lt;/full-title&gt;&lt;/periodical&gt;&lt;pages&gt;1029-1040&lt;/pages&gt;&lt;volume&gt;52&lt;/volume&gt;&lt;number&gt;6&lt;/number&gt;&lt;dates&gt;&lt;year&gt;2021&lt;/year&gt;&lt;pub-dates&gt;&lt;date&gt;Nov&lt;/date&gt;&lt;/pub-dates&gt;&lt;/dates&gt;&lt;isbn&gt;0169-5150&lt;/isbn&gt;&lt;accession-num&gt;WOS:000679466200001&lt;/accession-num&gt;&lt;urls&gt;&lt;related-urls&gt;&lt;url&gt;&amp;lt;Go to ISI&amp;gt;://WOS:000679466200001&lt;/url&gt;&lt;/related-urls&gt;&lt;/urls&gt;&lt;electronic-resource-num&gt;10.1111/agec.12664&lt;/electronic-resource-num&gt;&lt;/record&gt;&lt;/Cite&gt;&lt;/EndNote&gt;</w:instrText>
      </w:r>
      <w:r w:rsidR="00C078BA">
        <w:fldChar w:fldCharType="separate"/>
      </w:r>
      <w:r w:rsidR="00A31F73" w:rsidRPr="00A31F73">
        <w:rPr>
          <w:noProof/>
          <w:vertAlign w:val="superscript"/>
        </w:rPr>
        <w:t>[156]</w:t>
      </w:r>
      <w:r w:rsidR="00C078BA">
        <w:fldChar w:fldCharType="end"/>
      </w:r>
      <w:r w:rsidR="0013673F">
        <w:rPr>
          <w:rFonts w:hint="eastAsia"/>
        </w:rPr>
        <w:t>，</w:t>
      </w:r>
      <w:r w:rsidR="00FA3135">
        <w:rPr>
          <w:rFonts w:hint="eastAsia"/>
        </w:rPr>
        <w:t>从</w:t>
      </w:r>
      <w:r>
        <w:rPr>
          <w:rFonts w:hint="eastAsia"/>
        </w:rPr>
        <w:t>食物消费的多样性和食物质量消费两个维度来表征家庭膳食质量。其中，食物消费的多样性包括家庭膳食多样性得分和</w:t>
      </w:r>
      <w:r>
        <w:rPr>
          <w:rFonts w:cs="等线" w:hint="eastAsia"/>
          <w:color w:val="000000"/>
          <w:kern w:val="0"/>
          <w:szCs w:val="24"/>
          <w:lang w:bidi="ar"/>
        </w:rPr>
        <w:t>家庭膳食多样性得分理想值两个变量，食物质量消费包含食物质量消费得分和等级两个变量，</w:t>
      </w:r>
      <w:r>
        <w:rPr>
          <w:rFonts w:cs="等线"/>
          <w:color w:val="000000"/>
          <w:kern w:val="0"/>
          <w:szCs w:val="24"/>
          <w:lang w:bidi="ar"/>
        </w:rPr>
        <w:t>4</w:t>
      </w:r>
      <w:r>
        <w:rPr>
          <w:rFonts w:cs="等线" w:hint="eastAsia"/>
          <w:color w:val="000000"/>
          <w:kern w:val="0"/>
          <w:szCs w:val="24"/>
          <w:lang w:bidi="ar"/>
        </w:rPr>
        <w:t>个被解释变量的处理如下（</w:t>
      </w:r>
      <w:r w:rsidRPr="008E27C2">
        <w:rPr>
          <w:rFonts w:cs="等线"/>
          <w:color w:val="000000"/>
          <w:kern w:val="0"/>
          <w:szCs w:val="24"/>
          <w:lang w:bidi="ar"/>
        </w:rPr>
        <w:fldChar w:fldCharType="begin"/>
      </w:r>
      <w:r w:rsidRPr="008E27C2">
        <w:rPr>
          <w:rFonts w:cs="等线"/>
          <w:color w:val="000000"/>
          <w:kern w:val="0"/>
          <w:szCs w:val="24"/>
          <w:lang w:bidi="ar"/>
        </w:rPr>
        <w:instrText xml:space="preserve"> </w:instrText>
      </w:r>
      <w:r w:rsidRPr="008E27C2">
        <w:rPr>
          <w:rFonts w:cs="等线" w:hint="eastAsia"/>
          <w:color w:val="000000"/>
          <w:kern w:val="0"/>
          <w:szCs w:val="24"/>
          <w:lang w:bidi="ar"/>
        </w:rPr>
        <w:instrText>REF _Ref131781636 \h</w:instrText>
      </w:r>
      <w:r w:rsidRPr="008E27C2">
        <w:rPr>
          <w:rFonts w:cs="等线"/>
          <w:color w:val="000000"/>
          <w:kern w:val="0"/>
          <w:szCs w:val="24"/>
          <w:lang w:bidi="ar"/>
        </w:rPr>
        <w:instrText xml:space="preserve"> </w:instrText>
      </w:r>
      <w:r w:rsidR="008E27C2" w:rsidRPr="008E27C2">
        <w:rPr>
          <w:rFonts w:cs="等线"/>
          <w:color w:val="000000"/>
          <w:kern w:val="0"/>
          <w:szCs w:val="24"/>
          <w:lang w:bidi="ar"/>
        </w:rPr>
        <w:instrText xml:space="preserve"> \* MERGEFORMAT </w:instrText>
      </w:r>
      <w:r w:rsidRPr="008E27C2">
        <w:rPr>
          <w:rFonts w:cs="等线"/>
          <w:color w:val="000000"/>
          <w:kern w:val="0"/>
          <w:szCs w:val="24"/>
          <w:lang w:bidi="ar"/>
        </w:rPr>
      </w:r>
      <w:r w:rsidRPr="008E27C2">
        <w:rPr>
          <w:rFonts w:cs="等线"/>
          <w:color w:val="000000"/>
          <w:kern w:val="0"/>
          <w:szCs w:val="24"/>
          <w:lang w:bidi="ar"/>
        </w:rPr>
        <w:fldChar w:fldCharType="separate"/>
      </w:r>
      <w:r w:rsidR="004E2CA2" w:rsidRPr="004E2CA2">
        <w:rPr>
          <w:rFonts w:hint="eastAsia"/>
          <w:szCs w:val="24"/>
        </w:rPr>
        <w:t>表</w:t>
      </w:r>
      <w:r w:rsidR="004E2CA2" w:rsidRPr="004E2CA2">
        <w:rPr>
          <w:rFonts w:hint="eastAsia"/>
          <w:szCs w:val="24"/>
        </w:rPr>
        <w:t xml:space="preserve"> </w:t>
      </w:r>
      <w:r w:rsidR="004E2CA2" w:rsidRPr="004E2CA2">
        <w:rPr>
          <w:noProof/>
          <w:szCs w:val="24"/>
        </w:rPr>
        <w:t>4</w:t>
      </w:r>
      <w:r w:rsidR="004E2CA2" w:rsidRPr="004E2CA2">
        <w:rPr>
          <w:noProof/>
          <w:szCs w:val="24"/>
        </w:rPr>
        <w:noBreakHyphen/>
        <w:t>2</w:t>
      </w:r>
      <w:r w:rsidRPr="008E27C2">
        <w:rPr>
          <w:rFonts w:cs="等线"/>
          <w:color w:val="000000"/>
          <w:kern w:val="0"/>
          <w:szCs w:val="24"/>
          <w:lang w:bidi="ar"/>
        </w:rPr>
        <w:fldChar w:fldCharType="end"/>
      </w:r>
      <w:r>
        <w:rPr>
          <w:rFonts w:cs="等线" w:hint="eastAsia"/>
          <w:color w:val="000000"/>
          <w:kern w:val="0"/>
          <w:szCs w:val="24"/>
          <w:lang w:bidi="ar"/>
        </w:rPr>
        <w:t>）：</w:t>
      </w:r>
    </w:p>
    <w:p w14:paraId="0C69D816" w14:textId="77777777" w:rsidR="008E27C2" w:rsidRDefault="008E27C2">
      <w:pPr>
        <w:ind w:firstLineChars="200" w:firstLine="480"/>
        <w:rPr>
          <w:rFonts w:cs="等线"/>
          <w:color w:val="000000"/>
          <w:kern w:val="0"/>
          <w:szCs w:val="24"/>
          <w:lang w:bidi="ar"/>
        </w:rPr>
      </w:pPr>
    </w:p>
    <w:p w14:paraId="1AF2F87B" w14:textId="27005695" w:rsidR="00C137C5" w:rsidRPr="00194BA2" w:rsidRDefault="00FF371C">
      <w:pPr>
        <w:pStyle w:val="af"/>
        <w:rPr>
          <w:sz w:val="21"/>
          <w:szCs w:val="21"/>
        </w:rPr>
      </w:pPr>
      <w:bookmarkStart w:id="131" w:name="_Ref131781636"/>
      <w:bookmarkStart w:id="132" w:name="_Toc136079987"/>
      <w:r w:rsidRPr="00194BA2">
        <w:rPr>
          <w:rFonts w:hint="eastAsia"/>
          <w:sz w:val="21"/>
          <w:szCs w:val="21"/>
        </w:rPr>
        <w:t>表</w:t>
      </w:r>
      <w:r w:rsidRPr="00194BA2">
        <w:rPr>
          <w:rFonts w:hint="eastAsia"/>
          <w:sz w:val="21"/>
          <w:szCs w:val="21"/>
        </w:rPr>
        <w:t xml:space="preserve"> </w:t>
      </w:r>
      <w:r w:rsidR="0076592C" w:rsidRPr="00194BA2">
        <w:rPr>
          <w:sz w:val="21"/>
          <w:szCs w:val="21"/>
        </w:rPr>
        <w:fldChar w:fldCharType="begin"/>
      </w:r>
      <w:r w:rsidR="0076592C" w:rsidRPr="00194BA2">
        <w:rPr>
          <w:sz w:val="21"/>
          <w:szCs w:val="21"/>
        </w:rPr>
        <w:instrText xml:space="preserve"> </w:instrText>
      </w:r>
      <w:r w:rsidR="0076592C" w:rsidRPr="00194BA2">
        <w:rPr>
          <w:rFonts w:hint="eastAsia"/>
          <w:sz w:val="21"/>
          <w:szCs w:val="21"/>
        </w:rPr>
        <w:instrText>STYLEREF 1 \s</w:instrText>
      </w:r>
      <w:r w:rsidR="0076592C" w:rsidRPr="00194BA2">
        <w:rPr>
          <w:sz w:val="21"/>
          <w:szCs w:val="21"/>
        </w:rPr>
        <w:instrText xml:space="preserve"> </w:instrText>
      </w:r>
      <w:r w:rsidR="0076592C" w:rsidRPr="00194BA2">
        <w:rPr>
          <w:sz w:val="21"/>
          <w:szCs w:val="21"/>
        </w:rPr>
        <w:fldChar w:fldCharType="separate"/>
      </w:r>
      <w:r w:rsidR="004E2CA2">
        <w:rPr>
          <w:noProof/>
          <w:sz w:val="21"/>
          <w:szCs w:val="21"/>
        </w:rPr>
        <w:t>4</w:t>
      </w:r>
      <w:r w:rsidR="0076592C" w:rsidRPr="00194BA2">
        <w:rPr>
          <w:sz w:val="21"/>
          <w:szCs w:val="21"/>
        </w:rPr>
        <w:fldChar w:fldCharType="end"/>
      </w:r>
      <w:r w:rsidR="0076592C" w:rsidRPr="00194BA2">
        <w:rPr>
          <w:sz w:val="21"/>
          <w:szCs w:val="21"/>
        </w:rPr>
        <w:noBreakHyphen/>
      </w:r>
      <w:r w:rsidR="0076592C" w:rsidRPr="00194BA2">
        <w:rPr>
          <w:sz w:val="21"/>
          <w:szCs w:val="21"/>
        </w:rPr>
        <w:fldChar w:fldCharType="begin"/>
      </w:r>
      <w:r w:rsidR="0076592C" w:rsidRPr="00194BA2">
        <w:rPr>
          <w:sz w:val="21"/>
          <w:szCs w:val="21"/>
        </w:rPr>
        <w:instrText xml:space="preserve"> </w:instrText>
      </w:r>
      <w:r w:rsidR="0076592C" w:rsidRPr="00194BA2">
        <w:rPr>
          <w:rFonts w:hint="eastAsia"/>
          <w:sz w:val="21"/>
          <w:szCs w:val="21"/>
        </w:rPr>
        <w:instrText xml:space="preserve">SEQ </w:instrText>
      </w:r>
      <w:r w:rsidR="0076592C" w:rsidRPr="00194BA2">
        <w:rPr>
          <w:rFonts w:hint="eastAsia"/>
          <w:sz w:val="21"/>
          <w:szCs w:val="21"/>
        </w:rPr>
        <w:instrText>表</w:instrText>
      </w:r>
      <w:r w:rsidR="0076592C" w:rsidRPr="00194BA2">
        <w:rPr>
          <w:rFonts w:hint="eastAsia"/>
          <w:sz w:val="21"/>
          <w:szCs w:val="21"/>
        </w:rPr>
        <w:instrText xml:space="preserve"> \* ARABIC \s 1</w:instrText>
      </w:r>
      <w:r w:rsidR="0076592C" w:rsidRPr="00194BA2">
        <w:rPr>
          <w:sz w:val="21"/>
          <w:szCs w:val="21"/>
        </w:rPr>
        <w:instrText xml:space="preserve"> </w:instrText>
      </w:r>
      <w:r w:rsidR="0076592C" w:rsidRPr="00194BA2">
        <w:rPr>
          <w:sz w:val="21"/>
          <w:szCs w:val="21"/>
        </w:rPr>
        <w:fldChar w:fldCharType="separate"/>
      </w:r>
      <w:r w:rsidR="004E2CA2">
        <w:rPr>
          <w:noProof/>
          <w:sz w:val="21"/>
          <w:szCs w:val="21"/>
        </w:rPr>
        <w:t>2</w:t>
      </w:r>
      <w:r w:rsidR="0076592C" w:rsidRPr="00194BA2">
        <w:rPr>
          <w:sz w:val="21"/>
          <w:szCs w:val="21"/>
        </w:rPr>
        <w:fldChar w:fldCharType="end"/>
      </w:r>
      <w:bookmarkEnd w:id="131"/>
      <w:r w:rsidR="00DC6A83" w:rsidRPr="00194BA2">
        <w:rPr>
          <w:sz w:val="21"/>
          <w:szCs w:val="21"/>
        </w:rPr>
        <w:t xml:space="preserve"> </w:t>
      </w:r>
      <w:r w:rsidRPr="00194BA2">
        <w:rPr>
          <w:rFonts w:hint="eastAsia"/>
          <w:sz w:val="21"/>
          <w:szCs w:val="21"/>
        </w:rPr>
        <w:t>被解释变量</w:t>
      </w:r>
      <w:r w:rsidR="00DE5805">
        <w:rPr>
          <w:rFonts w:hint="eastAsia"/>
          <w:sz w:val="21"/>
          <w:szCs w:val="21"/>
        </w:rPr>
        <w:t>符号和</w:t>
      </w:r>
      <w:r w:rsidRPr="00194BA2">
        <w:rPr>
          <w:rFonts w:hint="eastAsia"/>
          <w:sz w:val="21"/>
          <w:szCs w:val="21"/>
        </w:rPr>
        <w:t>处理</w:t>
      </w:r>
      <w:r w:rsidR="00DE5805">
        <w:rPr>
          <w:rFonts w:hint="eastAsia"/>
          <w:sz w:val="21"/>
          <w:szCs w:val="21"/>
        </w:rPr>
        <w:t>情况</w:t>
      </w:r>
      <w:bookmarkEnd w:id="132"/>
    </w:p>
    <w:tbl>
      <w:tblPr>
        <w:tblW w:w="5000" w:type="pct"/>
        <w:tblLayout w:type="fixed"/>
        <w:tblLook w:val="04A0" w:firstRow="1" w:lastRow="0" w:firstColumn="1" w:lastColumn="0" w:noHBand="0" w:noVBand="1"/>
      </w:tblPr>
      <w:tblGrid>
        <w:gridCol w:w="851"/>
        <w:gridCol w:w="1276"/>
        <w:gridCol w:w="1136"/>
        <w:gridCol w:w="2975"/>
        <w:gridCol w:w="993"/>
        <w:gridCol w:w="1075"/>
      </w:tblGrid>
      <w:tr w:rsidR="00194BA2" w:rsidRPr="00194BA2" w14:paraId="3853C70E" w14:textId="77777777" w:rsidTr="00194BA2">
        <w:trPr>
          <w:trHeight w:val="280"/>
        </w:trPr>
        <w:tc>
          <w:tcPr>
            <w:tcW w:w="1280" w:type="pct"/>
            <w:gridSpan w:val="2"/>
            <w:tcBorders>
              <w:top w:val="single" w:sz="4" w:space="0" w:color="auto"/>
              <w:left w:val="nil"/>
              <w:bottom w:val="single" w:sz="4" w:space="0" w:color="auto"/>
              <w:right w:val="nil"/>
            </w:tcBorders>
            <w:vAlign w:val="center"/>
          </w:tcPr>
          <w:p w14:paraId="76334CAA" w14:textId="77777777" w:rsidR="00194BA2" w:rsidRPr="00194BA2" w:rsidRDefault="00194BA2" w:rsidP="00194BA2">
            <w:pPr>
              <w:widowControl/>
              <w:textAlignment w:val="center"/>
              <w:rPr>
                <w:rFonts w:cs="等线"/>
                <w:color w:val="000000"/>
                <w:sz w:val="21"/>
                <w:szCs w:val="21"/>
              </w:rPr>
            </w:pPr>
            <w:r w:rsidRPr="00194BA2">
              <w:rPr>
                <w:rFonts w:cs="等线" w:hint="eastAsia"/>
                <w:color w:val="000000"/>
                <w:kern w:val="0"/>
                <w:sz w:val="21"/>
                <w:szCs w:val="21"/>
                <w:lang w:bidi="ar"/>
              </w:rPr>
              <w:t>变量</w:t>
            </w:r>
          </w:p>
        </w:tc>
        <w:tc>
          <w:tcPr>
            <w:tcW w:w="684" w:type="pct"/>
            <w:tcBorders>
              <w:top w:val="single" w:sz="4" w:space="0" w:color="auto"/>
              <w:left w:val="nil"/>
              <w:bottom w:val="single" w:sz="4" w:space="0" w:color="auto"/>
              <w:right w:val="nil"/>
            </w:tcBorders>
            <w:shd w:val="clear" w:color="auto" w:fill="auto"/>
            <w:noWrap/>
            <w:vAlign w:val="center"/>
          </w:tcPr>
          <w:p w14:paraId="291108A0" w14:textId="77777777" w:rsidR="00194BA2" w:rsidRPr="00194BA2" w:rsidRDefault="00194BA2" w:rsidP="00194BA2">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变量符号</w:t>
            </w:r>
          </w:p>
        </w:tc>
        <w:tc>
          <w:tcPr>
            <w:tcW w:w="1791" w:type="pct"/>
            <w:tcBorders>
              <w:top w:val="single" w:sz="4" w:space="0" w:color="auto"/>
              <w:left w:val="nil"/>
              <w:bottom w:val="single" w:sz="4" w:space="0" w:color="auto"/>
              <w:right w:val="nil"/>
            </w:tcBorders>
            <w:shd w:val="clear" w:color="auto" w:fill="auto"/>
            <w:noWrap/>
            <w:vAlign w:val="center"/>
          </w:tcPr>
          <w:p w14:paraId="0D84A723" w14:textId="77777777" w:rsidR="00194BA2" w:rsidRPr="00194BA2" w:rsidRDefault="00194BA2" w:rsidP="00194BA2">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变量处理</w:t>
            </w:r>
          </w:p>
        </w:tc>
        <w:tc>
          <w:tcPr>
            <w:tcW w:w="598" w:type="pct"/>
            <w:tcBorders>
              <w:top w:val="single" w:sz="4" w:space="0" w:color="auto"/>
              <w:left w:val="nil"/>
              <w:bottom w:val="single" w:sz="4" w:space="0" w:color="auto"/>
              <w:right w:val="nil"/>
            </w:tcBorders>
            <w:shd w:val="clear" w:color="auto" w:fill="auto"/>
            <w:noWrap/>
            <w:vAlign w:val="center"/>
          </w:tcPr>
          <w:p w14:paraId="350CA85B" w14:textId="77777777" w:rsidR="00194BA2" w:rsidRPr="00194BA2" w:rsidRDefault="00194BA2" w:rsidP="00194BA2">
            <w:pPr>
              <w:widowControl/>
              <w:textAlignment w:val="center"/>
              <w:rPr>
                <w:rFonts w:cs="等线"/>
                <w:color w:val="000000"/>
                <w:sz w:val="21"/>
                <w:szCs w:val="21"/>
              </w:rPr>
            </w:pPr>
            <w:r w:rsidRPr="00194BA2">
              <w:rPr>
                <w:rFonts w:cs="等线" w:hint="eastAsia"/>
                <w:color w:val="000000"/>
                <w:kern w:val="0"/>
                <w:sz w:val="21"/>
                <w:szCs w:val="21"/>
                <w:lang w:bidi="ar"/>
              </w:rPr>
              <w:t>最小值</w:t>
            </w:r>
          </w:p>
        </w:tc>
        <w:tc>
          <w:tcPr>
            <w:tcW w:w="647" w:type="pct"/>
            <w:tcBorders>
              <w:top w:val="single" w:sz="4" w:space="0" w:color="auto"/>
              <w:left w:val="nil"/>
              <w:bottom w:val="single" w:sz="4" w:space="0" w:color="auto"/>
              <w:right w:val="nil"/>
            </w:tcBorders>
            <w:shd w:val="clear" w:color="auto" w:fill="auto"/>
            <w:noWrap/>
            <w:vAlign w:val="center"/>
          </w:tcPr>
          <w:p w14:paraId="41A37F34" w14:textId="77777777" w:rsidR="00194BA2" w:rsidRPr="00194BA2" w:rsidRDefault="00194BA2" w:rsidP="00194BA2">
            <w:pPr>
              <w:widowControl/>
              <w:textAlignment w:val="center"/>
              <w:rPr>
                <w:rFonts w:cs="等线"/>
                <w:color w:val="000000"/>
                <w:sz w:val="21"/>
                <w:szCs w:val="21"/>
              </w:rPr>
            </w:pPr>
            <w:r w:rsidRPr="00194BA2">
              <w:rPr>
                <w:rFonts w:cs="等线" w:hint="eastAsia"/>
                <w:color w:val="000000"/>
                <w:kern w:val="0"/>
                <w:sz w:val="21"/>
                <w:szCs w:val="21"/>
                <w:lang w:bidi="ar"/>
              </w:rPr>
              <w:t>最大值</w:t>
            </w:r>
          </w:p>
        </w:tc>
      </w:tr>
      <w:tr w:rsidR="00C137C5" w:rsidRPr="00194BA2" w14:paraId="3AAB975E" w14:textId="77777777" w:rsidTr="00194BA2">
        <w:trPr>
          <w:trHeight w:val="280"/>
        </w:trPr>
        <w:tc>
          <w:tcPr>
            <w:tcW w:w="512" w:type="pct"/>
            <w:vMerge w:val="restart"/>
            <w:tcBorders>
              <w:top w:val="single" w:sz="4" w:space="0" w:color="auto"/>
              <w:left w:val="nil"/>
              <w:right w:val="nil"/>
            </w:tcBorders>
          </w:tcPr>
          <w:p w14:paraId="010843C6"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膳食多样性</w:t>
            </w:r>
          </w:p>
        </w:tc>
        <w:tc>
          <w:tcPr>
            <w:tcW w:w="768" w:type="pct"/>
            <w:tcBorders>
              <w:top w:val="single" w:sz="4" w:space="0" w:color="auto"/>
              <w:left w:val="nil"/>
              <w:bottom w:val="nil"/>
              <w:right w:val="nil"/>
            </w:tcBorders>
            <w:shd w:val="clear" w:color="auto" w:fill="auto"/>
            <w:noWrap/>
            <w:vAlign w:val="center"/>
          </w:tcPr>
          <w:p w14:paraId="351CB4AF"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家庭膳食多样性得分</w:t>
            </w:r>
          </w:p>
        </w:tc>
        <w:tc>
          <w:tcPr>
            <w:tcW w:w="684" w:type="pct"/>
            <w:tcBorders>
              <w:top w:val="single" w:sz="4" w:space="0" w:color="auto"/>
              <w:left w:val="nil"/>
              <w:bottom w:val="nil"/>
              <w:right w:val="nil"/>
            </w:tcBorders>
            <w:shd w:val="clear" w:color="auto" w:fill="auto"/>
            <w:noWrap/>
            <w:vAlign w:val="center"/>
          </w:tcPr>
          <w:p w14:paraId="294C686E" w14:textId="77777777" w:rsidR="00C137C5" w:rsidRPr="00194BA2" w:rsidRDefault="00FF371C">
            <w:pPr>
              <w:widowControl/>
              <w:jc w:val="left"/>
              <w:textAlignment w:val="center"/>
              <w:rPr>
                <w:rFonts w:cs="等线"/>
                <w:i/>
                <w:iCs/>
                <w:color w:val="000000"/>
                <w:kern w:val="0"/>
                <w:sz w:val="21"/>
                <w:szCs w:val="21"/>
                <w:lang w:bidi="ar"/>
              </w:rPr>
            </w:pPr>
            <w:r w:rsidRPr="00194BA2">
              <w:rPr>
                <w:rFonts w:cs="等线" w:hint="eastAsia"/>
                <w:i/>
                <w:iCs/>
                <w:color w:val="000000"/>
                <w:kern w:val="0"/>
                <w:sz w:val="21"/>
                <w:szCs w:val="21"/>
                <w:lang w:bidi="ar"/>
              </w:rPr>
              <w:t>HDDS</w:t>
            </w:r>
          </w:p>
        </w:tc>
        <w:tc>
          <w:tcPr>
            <w:tcW w:w="1791" w:type="pct"/>
            <w:tcBorders>
              <w:top w:val="single" w:sz="4" w:space="0" w:color="auto"/>
              <w:left w:val="nil"/>
              <w:bottom w:val="nil"/>
              <w:right w:val="nil"/>
            </w:tcBorders>
            <w:shd w:val="clear" w:color="auto" w:fill="auto"/>
            <w:noWrap/>
            <w:vAlign w:val="center"/>
          </w:tcPr>
          <w:p w14:paraId="734F148B"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每消费一种类型的食物记为</w:t>
            </w:r>
            <w:r w:rsidRPr="00194BA2">
              <w:rPr>
                <w:rFonts w:cs="等线" w:hint="eastAsia"/>
                <w:color w:val="000000"/>
                <w:kern w:val="0"/>
                <w:sz w:val="21"/>
                <w:szCs w:val="21"/>
                <w:lang w:bidi="ar"/>
              </w:rPr>
              <w:t>1</w:t>
            </w:r>
            <w:r w:rsidRPr="00194BA2">
              <w:rPr>
                <w:rFonts w:cs="等线" w:hint="eastAsia"/>
                <w:color w:val="000000"/>
                <w:kern w:val="0"/>
                <w:sz w:val="21"/>
                <w:szCs w:val="21"/>
                <w:lang w:bidi="ar"/>
              </w:rPr>
              <w:t>，总分在</w:t>
            </w:r>
            <w:r w:rsidRPr="00194BA2">
              <w:rPr>
                <w:rFonts w:cs="等线" w:hint="eastAsia"/>
                <w:color w:val="000000"/>
                <w:kern w:val="0"/>
                <w:sz w:val="21"/>
                <w:szCs w:val="21"/>
                <w:lang w:bidi="ar"/>
              </w:rPr>
              <w:t>0-12</w:t>
            </w:r>
            <w:r w:rsidRPr="00194BA2">
              <w:rPr>
                <w:rFonts w:cs="等线" w:hint="eastAsia"/>
                <w:color w:val="000000"/>
                <w:kern w:val="0"/>
                <w:sz w:val="21"/>
                <w:szCs w:val="21"/>
                <w:lang w:bidi="ar"/>
              </w:rPr>
              <w:t>之间</w:t>
            </w:r>
          </w:p>
        </w:tc>
        <w:tc>
          <w:tcPr>
            <w:tcW w:w="598" w:type="pct"/>
            <w:tcBorders>
              <w:top w:val="single" w:sz="4" w:space="0" w:color="auto"/>
              <w:left w:val="nil"/>
              <w:bottom w:val="nil"/>
              <w:right w:val="nil"/>
            </w:tcBorders>
            <w:shd w:val="clear" w:color="auto" w:fill="auto"/>
            <w:noWrap/>
            <w:vAlign w:val="center"/>
          </w:tcPr>
          <w:p w14:paraId="3BD4131E"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647" w:type="pct"/>
            <w:tcBorders>
              <w:top w:val="single" w:sz="4" w:space="0" w:color="auto"/>
              <w:left w:val="nil"/>
              <w:bottom w:val="nil"/>
              <w:right w:val="nil"/>
            </w:tcBorders>
            <w:shd w:val="clear" w:color="auto" w:fill="auto"/>
            <w:noWrap/>
            <w:vAlign w:val="center"/>
          </w:tcPr>
          <w:p w14:paraId="51EE3672"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12</w:t>
            </w:r>
          </w:p>
        </w:tc>
      </w:tr>
      <w:tr w:rsidR="00C137C5" w:rsidRPr="00194BA2" w14:paraId="3960E33A" w14:textId="77777777" w:rsidTr="00194BA2">
        <w:trPr>
          <w:trHeight w:val="280"/>
        </w:trPr>
        <w:tc>
          <w:tcPr>
            <w:tcW w:w="512" w:type="pct"/>
            <w:vMerge/>
            <w:tcBorders>
              <w:left w:val="nil"/>
              <w:bottom w:val="nil"/>
              <w:right w:val="nil"/>
            </w:tcBorders>
          </w:tcPr>
          <w:p w14:paraId="63DAD6D3" w14:textId="77777777" w:rsidR="00C137C5" w:rsidRPr="00194BA2" w:rsidRDefault="00C137C5">
            <w:pPr>
              <w:widowControl/>
              <w:jc w:val="left"/>
              <w:textAlignment w:val="center"/>
              <w:rPr>
                <w:rFonts w:cs="等线"/>
                <w:color w:val="000000"/>
                <w:kern w:val="0"/>
                <w:sz w:val="21"/>
                <w:szCs w:val="21"/>
                <w:lang w:bidi="ar"/>
              </w:rPr>
            </w:pPr>
          </w:p>
        </w:tc>
        <w:tc>
          <w:tcPr>
            <w:tcW w:w="768" w:type="pct"/>
            <w:tcBorders>
              <w:top w:val="nil"/>
              <w:left w:val="nil"/>
              <w:bottom w:val="nil"/>
              <w:right w:val="nil"/>
            </w:tcBorders>
            <w:shd w:val="clear" w:color="auto" w:fill="auto"/>
            <w:noWrap/>
            <w:vAlign w:val="center"/>
          </w:tcPr>
          <w:p w14:paraId="5D704926"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家庭膳食多样性得分理想值</w:t>
            </w:r>
          </w:p>
        </w:tc>
        <w:tc>
          <w:tcPr>
            <w:tcW w:w="684" w:type="pct"/>
            <w:tcBorders>
              <w:top w:val="nil"/>
              <w:left w:val="nil"/>
              <w:bottom w:val="nil"/>
              <w:right w:val="nil"/>
            </w:tcBorders>
            <w:shd w:val="clear" w:color="auto" w:fill="auto"/>
            <w:noWrap/>
            <w:vAlign w:val="center"/>
          </w:tcPr>
          <w:p w14:paraId="37B3113E" w14:textId="77777777" w:rsidR="00C137C5" w:rsidRPr="00194BA2" w:rsidRDefault="00FF371C">
            <w:pPr>
              <w:widowControl/>
              <w:jc w:val="left"/>
              <w:textAlignment w:val="center"/>
              <w:rPr>
                <w:rFonts w:cs="等线"/>
                <w:i/>
                <w:iCs/>
                <w:color w:val="000000"/>
                <w:kern w:val="0"/>
                <w:sz w:val="21"/>
                <w:szCs w:val="21"/>
                <w:lang w:bidi="ar"/>
              </w:rPr>
            </w:pPr>
            <w:r w:rsidRPr="00194BA2">
              <w:rPr>
                <w:rFonts w:cs="等线" w:hint="eastAsia"/>
                <w:i/>
                <w:iCs/>
                <w:color w:val="000000"/>
                <w:kern w:val="0"/>
                <w:sz w:val="21"/>
                <w:szCs w:val="21"/>
                <w:lang w:bidi="ar"/>
              </w:rPr>
              <w:t>IHDDS</w:t>
            </w:r>
          </w:p>
        </w:tc>
        <w:tc>
          <w:tcPr>
            <w:tcW w:w="1791" w:type="pct"/>
            <w:tcBorders>
              <w:top w:val="nil"/>
              <w:left w:val="nil"/>
              <w:bottom w:val="nil"/>
              <w:right w:val="nil"/>
            </w:tcBorders>
            <w:shd w:val="clear" w:color="auto" w:fill="auto"/>
            <w:noWrap/>
            <w:vAlign w:val="center"/>
          </w:tcPr>
          <w:p w14:paraId="6BA95A94" w14:textId="77777777" w:rsidR="00C137C5" w:rsidRPr="00194BA2" w:rsidRDefault="00FF371C">
            <w:pPr>
              <w:widowControl/>
              <w:textAlignment w:val="center"/>
              <w:rPr>
                <w:rFonts w:cs="等线"/>
                <w:color w:val="000000"/>
                <w:kern w:val="0"/>
                <w:sz w:val="21"/>
                <w:szCs w:val="21"/>
                <w:lang w:bidi="ar"/>
              </w:rPr>
            </w:pPr>
            <w:r w:rsidRPr="00194BA2">
              <w:rPr>
                <w:rFonts w:cs="等线" w:hint="eastAsia"/>
                <w:i/>
                <w:iCs/>
                <w:color w:val="000000"/>
                <w:kern w:val="0"/>
                <w:sz w:val="21"/>
                <w:szCs w:val="21"/>
                <w:lang w:bidi="ar"/>
              </w:rPr>
              <w:t>HDDS</w:t>
            </w:r>
            <w:r w:rsidRPr="00194BA2">
              <w:rPr>
                <w:rFonts w:cs="等线" w:hint="eastAsia"/>
                <w:color w:val="000000"/>
                <w:kern w:val="0"/>
                <w:sz w:val="21"/>
                <w:szCs w:val="21"/>
                <w:lang w:bidi="ar"/>
              </w:rPr>
              <w:t>分值在</w:t>
            </w:r>
            <w:r w:rsidRPr="00194BA2">
              <w:rPr>
                <w:rFonts w:cs="等线" w:hint="eastAsia"/>
                <w:color w:val="000000"/>
                <w:kern w:val="0"/>
                <w:sz w:val="21"/>
                <w:szCs w:val="21"/>
                <w:lang w:bidi="ar"/>
              </w:rPr>
              <w:t>7</w:t>
            </w:r>
            <w:r w:rsidRPr="00194BA2">
              <w:rPr>
                <w:rFonts w:cs="等线" w:hint="eastAsia"/>
                <w:color w:val="000000"/>
                <w:kern w:val="0"/>
                <w:sz w:val="21"/>
                <w:szCs w:val="21"/>
                <w:lang w:bidi="ar"/>
              </w:rPr>
              <w:t>（含</w:t>
            </w:r>
            <w:r w:rsidRPr="00194BA2">
              <w:rPr>
                <w:rFonts w:cs="等线" w:hint="eastAsia"/>
                <w:color w:val="000000"/>
                <w:kern w:val="0"/>
                <w:sz w:val="21"/>
                <w:szCs w:val="21"/>
                <w:lang w:bidi="ar"/>
              </w:rPr>
              <w:t>7</w:t>
            </w:r>
            <w:r w:rsidRPr="00194BA2">
              <w:rPr>
                <w:rFonts w:cs="等线" w:hint="eastAsia"/>
                <w:color w:val="000000"/>
                <w:kern w:val="0"/>
                <w:sz w:val="21"/>
                <w:szCs w:val="21"/>
                <w:lang w:bidi="ar"/>
              </w:rPr>
              <w:t>）以下为</w:t>
            </w:r>
            <w:r w:rsidRPr="00194BA2">
              <w:rPr>
                <w:rFonts w:cs="等线" w:hint="eastAsia"/>
                <w:color w:val="000000"/>
                <w:kern w:val="0"/>
                <w:sz w:val="21"/>
                <w:szCs w:val="21"/>
                <w:lang w:bidi="ar"/>
              </w:rPr>
              <w:t>0</w:t>
            </w:r>
            <w:r w:rsidRPr="00194BA2">
              <w:rPr>
                <w:rFonts w:cs="等线" w:hint="eastAsia"/>
                <w:color w:val="000000"/>
                <w:kern w:val="0"/>
                <w:sz w:val="21"/>
                <w:szCs w:val="21"/>
                <w:lang w:bidi="ar"/>
              </w:rPr>
              <w:t>，大于</w:t>
            </w:r>
            <w:r w:rsidRPr="00194BA2">
              <w:rPr>
                <w:rFonts w:cs="等线" w:hint="eastAsia"/>
                <w:color w:val="000000"/>
                <w:kern w:val="0"/>
                <w:sz w:val="21"/>
                <w:szCs w:val="21"/>
                <w:lang w:bidi="ar"/>
              </w:rPr>
              <w:t>7</w:t>
            </w:r>
            <w:r w:rsidRPr="00194BA2">
              <w:rPr>
                <w:rFonts w:cs="等线" w:hint="eastAsia"/>
                <w:color w:val="000000"/>
                <w:kern w:val="0"/>
                <w:sz w:val="21"/>
                <w:szCs w:val="21"/>
                <w:lang w:bidi="ar"/>
              </w:rPr>
              <w:t>为</w:t>
            </w:r>
            <w:r w:rsidRPr="00194BA2">
              <w:rPr>
                <w:rFonts w:cs="等线" w:hint="eastAsia"/>
                <w:color w:val="000000"/>
                <w:kern w:val="0"/>
                <w:sz w:val="21"/>
                <w:szCs w:val="21"/>
                <w:lang w:bidi="ar"/>
              </w:rPr>
              <w:t>1</w:t>
            </w:r>
          </w:p>
        </w:tc>
        <w:tc>
          <w:tcPr>
            <w:tcW w:w="598" w:type="pct"/>
            <w:tcBorders>
              <w:top w:val="nil"/>
              <w:left w:val="nil"/>
              <w:bottom w:val="nil"/>
              <w:right w:val="nil"/>
            </w:tcBorders>
            <w:shd w:val="clear" w:color="auto" w:fill="auto"/>
            <w:noWrap/>
            <w:vAlign w:val="center"/>
          </w:tcPr>
          <w:p w14:paraId="5B04BE8C"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647" w:type="pct"/>
            <w:tcBorders>
              <w:top w:val="nil"/>
              <w:left w:val="nil"/>
              <w:bottom w:val="nil"/>
              <w:right w:val="nil"/>
            </w:tcBorders>
            <w:shd w:val="clear" w:color="auto" w:fill="auto"/>
            <w:noWrap/>
            <w:vAlign w:val="center"/>
          </w:tcPr>
          <w:p w14:paraId="600EF885"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6DE24B4A" w14:textId="77777777" w:rsidTr="00194BA2">
        <w:trPr>
          <w:trHeight w:val="280"/>
        </w:trPr>
        <w:tc>
          <w:tcPr>
            <w:tcW w:w="512" w:type="pct"/>
            <w:vMerge w:val="restart"/>
            <w:tcBorders>
              <w:top w:val="nil"/>
              <w:left w:val="nil"/>
              <w:right w:val="nil"/>
            </w:tcBorders>
          </w:tcPr>
          <w:p w14:paraId="54FA0AE6"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膳食质量</w:t>
            </w:r>
          </w:p>
          <w:p w14:paraId="178109CD"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消费</w:t>
            </w:r>
          </w:p>
        </w:tc>
        <w:tc>
          <w:tcPr>
            <w:tcW w:w="768" w:type="pct"/>
            <w:tcBorders>
              <w:top w:val="nil"/>
              <w:left w:val="nil"/>
              <w:bottom w:val="nil"/>
              <w:right w:val="nil"/>
            </w:tcBorders>
            <w:shd w:val="clear" w:color="auto" w:fill="auto"/>
            <w:noWrap/>
            <w:vAlign w:val="center"/>
          </w:tcPr>
          <w:p w14:paraId="4C61B4B2"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食物质量消费得分</w:t>
            </w:r>
          </w:p>
        </w:tc>
        <w:tc>
          <w:tcPr>
            <w:tcW w:w="684" w:type="pct"/>
            <w:tcBorders>
              <w:top w:val="nil"/>
              <w:left w:val="nil"/>
              <w:bottom w:val="nil"/>
              <w:right w:val="nil"/>
            </w:tcBorders>
            <w:shd w:val="clear" w:color="auto" w:fill="auto"/>
            <w:noWrap/>
            <w:vAlign w:val="center"/>
          </w:tcPr>
          <w:p w14:paraId="5B5DE57B" w14:textId="77777777" w:rsidR="00C137C5" w:rsidRPr="00194BA2" w:rsidRDefault="00FF371C">
            <w:pPr>
              <w:widowControl/>
              <w:jc w:val="left"/>
              <w:textAlignment w:val="center"/>
              <w:rPr>
                <w:rFonts w:cs="等线"/>
                <w:i/>
                <w:iCs/>
                <w:color w:val="000000"/>
                <w:kern w:val="0"/>
                <w:sz w:val="21"/>
                <w:szCs w:val="21"/>
                <w:lang w:bidi="ar"/>
              </w:rPr>
            </w:pPr>
            <w:r w:rsidRPr="00194BA2">
              <w:rPr>
                <w:rFonts w:cs="等线" w:hint="eastAsia"/>
                <w:i/>
                <w:iCs/>
                <w:color w:val="000000"/>
                <w:kern w:val="0"/>
                <w:sz w:val="21"/>
                <w:szCs w:val="21"/>
                <w:lang w:bidi="ar"/>
              </w:rPr>
              <w:t>FCS</w:t>
            </w:r>
          </w:p>
        </w:tc>
        <w:tc>
          <w:tcPr>
            <w:tcW w:w="1791" w:type="pct"/>
            <w:tcBorders>
              <w:top w:val="nil"/>
              <w:left w:val="nil"/>
              <w:bottom w:val="nil"/>
              <w:right w:val="nil"/>
            </w:tcBorders>
            <w:shd w:val="clear" w:color="auto" w:fill="auto"/>
            <w:noWrap/>
            <w:vAlign w:val="center"/>
          </w:tcPr>
          <w:p w14:paraId="3C399133"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根据食物类别和相应权重计算，总分在</w:t>
            </w:r>
            <w:r w:rsidRPr="00194BA2">
              <w:rPr>
                <w:rFonts w:cs="等线" w:hint="eastAsia"/>
                <w:color w:val="000000"/>
                <w:kern w:val="0"/>
                <w:sz w:val="21"/>
                <w:szCs w:val="21"/>
                <w:lang w:bidi="ar"/>
              </w:rPr>
              <w:t>0-16</w:t>
            </w:r>
            <w:r w:rsidRPr="00194BA2">
              <w:rPr>
                <w:rFonts w:cs="等线" w:hint="eastAsia"/>
                <w:color w:val="000000"/>
                <w:kern w:val="0"/>
                <w:sz w:val="21"/>
                <w:szCs w:val="21"/>
                <w:lang w:bidi="ar"/>
              </w:rPr>
              <w:t>之间</w:t>
            </w:r>
          </w:p>
        </w:tc>
        <w:tc>
          <w:tcPr>
            <w:tcW w:w="598" w:type="pct"/>
            <w:tcBorders>
              <w:top w:val="nil"/>
              <w:left w:val="nil"/>
              <w:bottom w:val="nil"/>
              <w:right w:val="nil"/>
            </w:tcBorders>
            <w:shd w:val="clear" w:color="auto" w:fill="auto"/>
            <w:noWrap/>
            <w:vAlign w:val="center"/>
          </w:tcPr>
          <w:p w14:paraId="0784327D"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647" w:type="pct"/>
            <w:tcBorders>
              <w:top w:val="nil"/>
              <w:left w:val="nil"/>
              <w:bottom w:val="nil"/>
              <w:right w:val="nil"/>
            </w:tcBorders>
            <w:shd w:val="clear" w:color="auto" w:fill="auto"/>
            <w:noWrap/>
            <w:vAlign w:val="center"/>
          </w:tcPr>
          <w:p w14:paraId="75919A88"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16</w:t>
            </w:r>
          </w:p>
        </w:tc>
      </w:tr>
      <w:tr w:rsidR="00C137C5" w:rsidRPr="00194BA2" w14:paraId="3BE875A5" w14:textId="77777777" w:rsidTr="00194BA2">
        <w:trPr>
          <w:trHeight w:val="280"/>
        </w:trPr>
        <w:tc>
          <w:tcPr>
            <w:tcW w:w="512" w:type="pct"/>
            <w:vMerge/>
            <w:tcBorders>
              <w:left w:val="nil"/>
              <w:bottom w:val="single" w:sz="4" w:space="0" w:color="auto"/>
              <w:right w:val="nil"/>
            </w:tcBorders>
          </w:tcPr>
          <w:p w14:paraId="1D6F47B4" w14:textId="77777777" w:rsidR="00C137C5" w:rsidRPr="00194BA2" w:rsidRDefault="00C137C5">
            <w:pPr>
              <w:widowControl/>
              <w:jc w:val="left"/>
              <w:textAlignment w:val="center"/>
              <w:rPr>
                <w:rFonts w:cs="等线"/>
                <w:color w:val="000000"/>
                <w:kern w:val="0"/>
                <w:sz w:val="21"/>
                <w:szCs w:val="21"/>
                <w:lang w:bidi="ar"/>
              </w:rPr>
            </w:pPr>
          </w:p>
        </w:tc>
        <w:tc>
          <w:tcPr>
            <w:tcW w:w="768" w:type="pct"/>
            <w:tcBorders>
              <w:top w:val="nil"/>
              <w:left w:val="nil"/>
              <w:bottom w:val="single" w:sz="4" w:space="0" w:color="auto"/>
              <w:right w:val="nil"/>
            </w:tcBorders>
            <w:shd w:val="clear" w:color="auto" w:fill="auto"/>
            <w:noWrap/>
            <w:vAlign w:val="center"/>
          </w:tcPr>
          <w:p w14:paraId="511E7492"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食物质量消费等级</w:t>
            </w:r>
          </w:p>
        </w:tc>
        <w:tc>
          <w:tcPr>
            <w:tcW w:w="684" w:type="pct"/>
            <w:tcBorders>
              <w:top w:val="nil"/>
              <w:left w:val="nil"/>
              <w:bottom w:val="single" w:sz="4" w:space="0" w:color="auto"/>
              <w:right w:val="nil"/>
            </w:tcBorders>
            <w:shd w:val="clear" w:color="auto" w:fill="auto"/>
            <w:noWrap/>
            <w:vAlign w:val="center"/>
          </w:tcPr>
          <w:p w14:paraId="186AD703" w14:textId="77777777" w:rsidR="00C137C5" w:rsidRPr="00194BA2" w:rsidRDefault="00FF371C">
            <w:pPr>
              <w:widowControl/>
              <w:jc w:val="left"/>
              <w:textAlignment w:val="center"/>
              <w:rPr>
                <w:rFonts w:cs="等线"/>
                <w:i/>
                <w:iCs/>
                <w:color w:val="000000"/>
                <w:kern w:val="0"/>
                <w:sz w:val="21"/>
                <w:szCs w:val="21"/>
                <w:lang w:bidi="ar"/>
              </w:rPr>
            </w:pPr>
            <w:r w:rsidRPr="00194BA2">
              <w:rPr>
                <w:rFonts w:cs="等线" w:hint="eastAsia"/>
                <w:i/>
                <w:iCs/>
                <w:color w:val="000000"/>
                <w:kern w:val="0"/>
                <w:sz w:val="21"/>
                <w:szCs w:val="21"/>
                <w:lang w:bidi="ar"/>
              </w:rPr>
              <w:t>FCG</w:t>
            </w:r>
          </w:p>
        </w:tc>
        <w:tc>
          <w:tcPr>
            <w:tcW w:w="1791" w:type="pct"/>
            <w:tcBorders>
              <w:top w:val="nil"/>
              <w:left w:val="nil"/>
              <w:bottom w:val="single" w:sz="4" w:space="0" w:color="auto"/>
              <w:right w:val="nil"/>
            </w:tcBorders>
            <w:shd w:val="clear" w:color="auto" w:fill="auto"/>
            <w:noWrap/>
            <w:vAlign w:val="center"/>
          </w:tcPr>
          <w:p w14:paraId="55C75CFD" w14:textId="2059BEE4" w:rsidR="00C137C5" w:rsidRPr="00194BA2" w:rsidRDefault="00FF371C">
            <w:pPr>
              <w:widowControl/>
              <w:textAlignment w:val="center"/>
              <w:rPr>
                <w:sz w:val="21"/>
                <w:szCs w:val="21"/>
              </w:rPr>
            </w:pPr>
            <w:r w:rsidRPr="00194BA2">
              <w:rPr>
                <w:rFonts w:cs="等线" w:hint="eastAsia"/>
                <w:color w:val="000000"/>
                <w:kern w:val="0"/>
                <w:sz w:val="21"/>
                <w:szCs w:val="21"/>
                <w:lang w:bidi="ar"/>
              </w:rPr>
              <w:t>1=0</w:t>
            </w:r>
            <w:r w:rsidRPr="00194BA2">
              <w:rPr>
                <w:rFonts w:cs="等线" w:hint="eastAsia"/>
                <w:color w:val="000000"/>
                <w:kern w:val="0"/>
                <w:sz w:val="21"/>
                <w:szCs w:val="21"/>
                <w:lang w:bidi="ar"/>
              </w:rPr>
              <w:t>≤</w:t>
            </w:r>
            <w:r w:rsidRPr="00194BA2">
              <w:rPr>
                <w:rFonts w:hint="eastAsia"/>
                <w:sz w:val="21"/>
                <w:szCs w:val="21"/>
              </w:rPr>
              <w:t>FCS</w:t>
            </w:r>
            <w:r w:rsidRPr="00194BA2">
              <w:rPr>
                <w:rFonts w:cs="等线" w:hint="eastAsia"/>
                <w:color w:val="000000"/>
                <w:kern w:val="0"/>
                <w:sz w:val="21"/>
                <w:szCs w:val="21"/>
                <w:lang w:bidi="ar"/>
              </w:rPr>
              <w:t>≤</w:t>
            </w:r>
            <w:r w:rsidRPr="00194BA2">
              <w:rPr>
                <w:rFonts w:hint="eastAsia"/>
                <w:sz w:val="21"/>
                <w:szCs w:val="21"/>
              </w:rPr>
              <w:t>5.5</w:t>
            </w:r>
            <w:r w:rsidRPr="00194BA2">
              <w:rPr>
                <w:rFonts w:hint="eastAsia"/>
                <w:sz w:val="21"/>
                <w:szCs w:val="21"/>
              </w:rPr>
              <w:t>；</w:t>
            </w:r>
            <w:r w:rsidRPr="00194BA2">
              <w:rPr>
                <w:rFonts w:hint="eastAsia"/>
                <w:sz w:val="21"/>
                <w:szCs w:val="21"/>
              </w:rPr>
              <w:t>2=5.5</w:t>
            </w:r>
            <w:r w:rsidRPr="00194BA2">
              <w:rPr>
                <w:rFonts w:cs="等线" w:hint="eastAsia"/>
                <w:color w:val="000000"/>
                <w:kern w:val="0"/>
                <w:sz w:val="21"/>
                <w:szCs w:val="21"/>
                <w:lang w:bidi="ar"/>
              </w:rPr>
              <w:t>＜</w:t>
            </w:r>
            <w:r w:rsidRPr="00194BA2">
              <w:rPr>
                <w:rFonts w:hint="eastAsia"/>
                <w:sz w:val="21"/>
                <w:szCs w:val="21"/>
              </w:rPr>
              <w:t>FCS</w:t>
            </w:r>
            <w:r w:rsidRPr="00194BA2">
              <w:rPr>
                <w:rFonts w:cs="等线" w:hint="eastAsia"/>
                <w:color w:val="000000"/>
                <w:kern w:val="0"/>
                <w:sz w:val="21"/>
                <w:szCs w:val="21"/>
                <w:lang w:bidi="ar"/>
              </w:rPr>
              <w:t>≤</w:t>
            </w:r>
            <w:r w:rsidRPr="00194BA2">
              <w:rPr>
                <w:rFonts w:hint="eastAsia"/>
                <w:sz w:val="21"/>
                <w:szCs w:val="21"/>
              </w:rPr>
              <w:t>10</w:t>
            </w:r>
            <w:r w:rsidRPr="00194BA2">
              <w:rPr>
                <w:rFonts w:hint="eastAsia"/>
                <w:sz w:val="21"/>
                <w:szCs w:val="21"/>
              </w:rPr>
              <w:t>；</w:t>
            </w:r>
            <w:r w:rsidRPr="00194BA2">
              <w:rPr>
                <w:rFonts w:cs="等线" w:hint="eastAsia"/>
                <w:color w:val="000000"/>
                <w:kern w:val="0"/>
                <w:sz w:val="21"/>
                <w:szCs w:val="21"/>
                <w:lang w:bidi="ar"/>
              </w:rPr>
              <w:t>3=10</w:t>
            </w:r>
            <w:r w:rsidRPr="00194BA2">
              <w:rPr>
                <w:rFonts w:cs="等线" w:hint="eastAsia"/>
                <w:color w:val="000000"/>
                <w:kern w:val="0"/>
                <w:sz w:val="21"/>
                <w:szCs w:val="21"/>
                <w:lang w:bidi="ar"/>
              </w:rPr>
              <w:t>＜</w:t>
            </w:r>
            <w:r w:rsidRPr="00194BA2">
              <w:rPr>
                <w:rFonts w:hint="eastAsia"/>
                <w:sz w:val="21"/>
                <w:szCs w:val="21"/>
              </w:rPr>
              <w:t>FCS</w:t>
            </w:r>
            <w:r w:rsidRPr="00194BA2">
              <w:rPr>
                <w:rFonts w:cs="等线" w:hint="eastAsia"/>
                <w:color w:val="000000"/>
                <w:kern w:val="0"/>
                <w:sz w:val="21"/>
                <w:szCs w:val="21"/>
                <w:lang w:bidi="ar"/>
              </w:rPr>
              <w:t>≤</w:t>
            </w:r>
            <w:r w:rsidRPr="00194BA2">
              <w:rPr>
                <w:rFonts w:hint="eastAsia"/>
                <w:sz w:val="21"/>
                <w:szCs w:val="21"/>
              </w:rPr>
              <w:t>13</w:t>
            </w:r>
            <w:r w:rsidRPr="00194BA2">
              <w:rPr>
                <w:rFonts w:hint="eastAsia"/>
                <w:sz w:val="21"/>
                <w:szCs w:val="21"/>
              </w:rPr>
              <w:t>；</w:t>
            </w:r>
            <w:r w:rsidRPr="00194BA2">
              <w:rPr>
                <w:rFonts w:cs="等线" w:hint="eastAsia"/>
                <w:color w:val="000000"/>
                <w:kern w:val="0"/>
                <w:sz w:val="21"/>
                <w:szCs w:val="21"/>
                <w:lang w:bidi="ar"/>
              </w:rPr>
              <w:t>4=13</w:t>
            </w:r>
            <w:r w:rsidRPr="00194BA2">
              <w:rPr>
                <w:rFonts w:cs="等线" w:hint="eastAsia"/>
                <w:color w:val="000000"/>
                <w:kern w:val="0"/>
                <w:sz w:val="21"/>
                <w:szCs w:val="21"/>
                <w:lang w:bidi="ar"/>
              </w:rPr>
              <w:t>＜</w:t>
            </w:r>
            <w:r w:rsidRPr="00194BA2">
              <w:rPr>
                <w:rFonts w:hint="eastAsia"/>
                <w:sz w:val="21"/>
                <w:szCs w:val="21"/>
              </w:rPr>
              <w:t>FCS</w:t>
            </w:r>
            <w:r w:rsidRPr="00194BA2">
              <w:rPr>
                <w:rFonts w:cs="等线" w:hint="eastAsia"/>
                <w:color w:val="000000"/>
                <w:kern w:val="0"/>
                <w:sz w:val="21"/>
                <w:szCs w:val="21"/>
                <w:lang w:bidi="ar"/>
              </w:rPr>
              <w:t>≤</w:t>
            </w:r>
            <w:r w:rsidRPr="00194BA2">
              <w:rPr>
                <w:rFonts w:hint="eastAsia"/>
                <w:sz w:val="21"/>
                <w:szCs w:val="21"/>
              </w:rPr>
              <w:t>16</w:t>
            </w:r>
          </w:p>
        </w:tc>
        <w:tc>
          <w:tcPr>
            <w:tcW w:w="598" w:type="pct"/>
            <w:tcBorders>
              <w:top w:val="nil"/>
              <w:left w:val="nil"/>
              <w:bottom w:val="single" w:sz="4" w:space="0" w:color="auto"/>
              <w:right w:val="nil"/>
            </w:tcBorders>
            <w:shd w:val="clear" w:color="auto" w:fill="auto"/>
            <w:noWrap/>
            <w:vAlign w:val="center"/>
          </w:tcPr>
          <w:p w14:paraId="5C473A03"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c>
          <w:tcPr>
            <w:tcW w:w="647" w:type="pct"/>
            <w:tcBorders>
              <w:top w:val="nil"/>
              <w:left w:val="nil"/>
              <w:bottom w:val="single" w:sz="4" w:space="0" w:color="auto"/>
              <w:right w:val="nil"/>
            </w:tcBorders>
            <w:shd w:val="clear" w:color="auto" w:fill="auto"/>
            <w:noWrap/>
            <w:vAlign w:val="center"/>
          </w:tcPr>
          <w:p w14:paraId="338978B5"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4</w:t>
            </w:r>
          </w:p>
        </w:tc>
      </w:tr>
    </w:tbl>
    <w:p w14:paraId="54E5F034" w14:textId="77777777" w:rsidR="00187132" w:rsidRDefault="00187132">
      <w:pPr>
        <w:ind w:firstLineChars="200" w:firstLine="480"/>
      </w:pPr>
    </w:p>
    <w:p w14:paraId="7EBBCBFF" w14:textId="2685B9F9" w:rsidR="00C137C5" w:rsidRDefault="00FF371C">
      <w:pPr>
        <w:ind w:firstLineChars="200" w:firstLine="480"/>
      </w:pPr>
      <w:r>
        <w:rPr>
          <w:rFonts w:hint="eastAsia"/>
        </w:rPr>
        <w:t>（</w:t>
      </w:r>
      <w:r>
        <w:rPr>
          <w:rFonts w:hint="eastAsia"/>
        </w:rPr>
        <w:t>1</w:t>
      </w:r>
      <w:r>
        <w:rPr>
          <w:rFonts w:hint="eastAsia"/>
        </w:rPr>
        <w:t>）家庭膳食多样性得分（</w:t>
      </w:r>
      <w:r>
        <w:rPr>
          <w:rFonts w:hint="eastAsia"/>
          <w:i/>
          <w:iCs/>
        </w:rPr>
        <w:t>HDDS</w:t>
      </w:r>
      <w:r>
        <w:rPr>
          <w:rFonts w:hint="eastAsia"/>
        </w:rPr>
        <w:t>）。这一指标由粮食和营养技术援助项目（</w:t>
      </w:r>
      <w:r>
        <w:rPr>
          <w:rFonts w:hint="eastAsia"/>
        </w:rPr>
        <w:t>Food and Nutrition Technical Assistance Project</w:t>
      </w:r>
      <w:r>
        <w:rPr>
          <w:rFonts w:hint="eastAsia"/>
        </w:rPr>
        <w:t>，</w:t>
      </w:r>
      <w:r>
        <w:rPr>
          <w:rFonts w:hint="eastAsia"/>
        </w:rPr>
        <w:t>FANTA</w:t>
      </w:r>
      <w:r>
        <w:rPr>
          <w:rFonts w:hint="eastAsia"/>
        </w:rPr>
        <w:t>）开发形成，在家庭膳食质量评估上，膳食多样性指标是评估家庭营养摄入的常用指标</w:t>
      </w:r>
      <w:r>
        <w:fldChar w:fldCharType="begin">
          <w:fldData xml:space="preserve">PEVuZE5vdGU+PENpdGU+PEF1dGhvcj5LZW5uZWR5PC9BdXRob3I+PFllYXI+MjAwNzwvWWVhcj48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</w:fldData>
        </w:fldChar>
      </w:r>
      <w:r w:rsidR="00974049">
        <w:instrText xml:space="preserve"> ADDIN EN.CITE </w:instrText>
      </w:r>
      <w:r w:rsidR="00974049">
        <w:fldChar w:fldCharType="begin">
          <w:fldData xml:space="preserve">PEVuZE5vdGU+PENpdGU+PEF1dGhvcj5LZW5uZWR5PC9BdXRob3I+PFllYXI+MjAwNzwvWWVhcj48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</w:fldData>
        </w:fldChar>
      </w:r>
      <w:r w:rsidR="00974049">
        <w:instrText xml:space="preserve"> ADDIN EN.CITE.DATA </w:instrText>
      </w:r>
      <w:r w:rsidR="00974049">
        <w:fldChar w:fldCharType="end"/>
      </w:r>
      <w:r>
        <w:fldChar w:fldCharType="separate"/>
      </w:r>
      <w:r w:rsidR="00974049" w:rsidRPr="00974049">
        <w:rPr>
          <w:noProof/>
          <w:vertAlign w:val="superscript"/>
        </w:rPr>
        <w:t>[128, 157]</w:t>
      </w:r>
      <w:r>
        <w:fldChar w:fldCharType="end"/>
      </w:r>
      <w:r>
        <w:rPr>
          <w:rFonts w:hint="eastAsia"/>
        </w:rPr>
        <w:t>。该指标将食物分为</w:t>
      </w:r>
      <w:r>
        <w:rPr>
          <w:rFonts w:hint="eastAsia"/>
        </w:rPr>
        <w:t>12</w:t>
      </w:r>
      <w:r>
        <w:rPr>
          <w:rFonts w:hint="eastAsia"/>
        </w:rPr>
        <w:t>个组别，分别包括：谷物；根茎类；蔬菜；水果</w:t>
      </w:r>
      <w:r>
        <w:rPr>
          <w:rFonts w:hint="eastAsia"/>
        </w:rPr>
        <w:t xml:space="preserve">; </w:t>
      </w:r>
      <w:r>
        <w:rPr>
          <w:rFonts w:hint="eastAsia"/>
        </w:rPr>
        <w:t>肉类和家禽；蛋；鱼和贝类；豆类、豆制品和坚果；牛奶和奶制品；油；糖和蜂蜜；香料、咖啡和茶叶。问卷调查了受访家庭在过去</w:t>
      </w:r>
      <w:r>
        <w:rPr>
          <w:rFonts w:hint="eastAsia"/>
        </w:rPr>
        <w:t>24</w:t>
      </w:r>
      <w:r>
        <w:rPr>
          <w:rFonts w:hint="eastAsia"/>
        </w:rPr>
        <w:t>小时内是否有食用相关的食物类别，食用一类则记</w:t>
      </w:r>
      <w:r>
        <w:rPr>
          <w:rFonts w:hint="eastAsia"/>
        </w:rPr>
        <w:t>1</w:t>
      </w:r>
      <w:r>
        <w:rPr>
          <w:rFonts w:hint="eastAsia"/>
        </w:rPr>
        <w:t>分，最终该指标取值范围为</w:t>
      </w:r>
      <w:r>
        <w:rPr>
          <w:rFonts w:hint="eastAsia"/>
        </w:rPr>
        <w:t>0-12</w:t>
      </w:r>
      <w:r>
        <w:rPr>
          <w:rFonts w:hint="eastAsia"/>
        </w:rPr>
        <w:t>，为离散变量。</w:t>
      </w:r>
    </w:p>
    <w:p w14:paraId="058DF7F1" w14:textId="575AF3A0" w:rsidR="00C137C5" w:rsidRDefault="00FF371C">
      <w:pPr>
        <w:ind w:firstLineChars="200" w:firstLine="480"/>
      </w:pPr>
      <w:r>
        <w:rPr>
          <w:rFonts w:hint="eastAsia"/>
        </w:rPr>
        <w:lastRenderedPageBreak/>
        <w:t>（</w:t>
      </w:r>
      <w:r>
        <w:rPr>
          <w:rFonts w:hint="eastAsia"/>
        </w:rPr>
        <w:t>2</w:t>
      </w:r>
      <w:r>
        <w:rPr>
          <w:rFonts w:hint="eastAsia"/>
        </w:rPr>
        <w:t>）家庭膳食多样性得分理想值（</w:t>
      </w:r>
      <w:r>
        <w:rPr>
          <w:rFonts w:hint="eastAsia"/>
          <w:i/>
          <w:iCs/>
        </w:rPr>
        <w:t>IHDDS</w:t>
      </w:r>
      <w:r>
        <w:rPr>
          <w:rFonts w:hint="eastAsia"/>
        </w:rPr>
        <w:t>）。该指标借助家庭收入水平进行区分，通过将样本的人均收入由高到低分为三组，计算样本中人均收入在前三分之一的家庭膳食多样性得分的均值，以该值作为评判是否达到家庭膳食多样性得分的标准</w:t>
      </w:r>
      <w:r>
        <w:fldChar w:fldCharType="begin"/>
      </w:r>
      <w:r w:rsidR="00974049">
        <w:instrText xml:space="preserve"> ADDIN EN.CITE &lt;EndNote&gt;&lt;Cite&gt;&lt;Author&gt;Swindale&lt;/Author&gt;&lt;Year&gt;2006&lt;/Year&gt;&lt;RecNum&gt;276&lt;/RecNum&gt;&lt;DisplayText&gt;&lt;style face="superscript"&gt;[48]&lt;/style&gt;&lt;/DisplayText&gt;&lt;record&gt;&lt;rec-number&gt;276&lt;/rec-number&gt;&lt;foreign-keys&gt;&lt;key app="EN" db-id="vsfxrtpv3svxsle509wvef0jad02fffdtfpr" timestamp="1665129063"&gt;276&lt;/key&gt;&lt;/foreign-keys&gt;&lt;ref-type name="Journal Article"&gt;17&lt;/ref-type&gt;&lt;contributors&gt;&lt;authors&gt;&lt;author&gt;Swindale, Anne&lt;/author&gt;&lt;author&gt;Bilinsky, Paula&lt;/author&gt;&lt;/authors&gt;&lt;/contributors&gt;&lt;titles&gt;&lt;title&gt;Household dietary diversity score (HDDS) for measurement of household food access: indicator guide&lt;/title&gt;&lt;secondary-title&gt;Washington, DC: Food and Nutrition Technical Assistance Project, Academy for Educational Development&lt;/secondary-title&gt;&lt;/titles&gt;&lt;periodical&gt;&lt;full-title&gt;Washington, DC: Food and Nutrition Technical Assistance Project, Academy for Educational Development&lt;/full-title&gt;&lt;/periodical&gt;&lt;dates&gt;&lt;year&gt;2006&lt;/year&gt;&lt;/dates&gt;&lt;urls&gt;&lt;/urls&gt;&lt;/record&gt;&lt;/Cite&gt;&lt;/EndNote&gt;</w:instrText>
      </w:r>
      <w:r>
        <w:fldChar w:fldCharType="separate"/>
      </w:r>
      <w:r w:rsidR="00974049" w:rsidRPr="00974049">
        <w:rPr>
          <w:noProof/>
          <w:vertAlign w:val="superscript"/>
        </w:rPr>
        <w:t>[48]</w:t>
      </w:r>
      <w:r>
        <w:fldChar w:fldCharType="end"/>
      </w:r>
      <w:r>
        <w:rPr>
          <w:rFonts w:hint="eastAsia"/>
        </w:rPr>
        <w:t>。在本文</w:t>
      </w:r>
      <w:r>
        <w:t>1188</w:t>
      </w:r>
      <w:r>
        <w:rPr>
          <w:rFonts w:hint="eastAsia"/>
        </w:rPr>
        <w:t>份有效问卷中，人均收入排名前</w:t>
      </w:r>
      <w:r>
        <w:t>396</w:t>
      </w:r>
      <w:r>
        <w:rPr>
          <w:rFonts w:hint="eastAsia"/>
        </w:rPr>
        <w:t>个家庭的膳食多样性得分的平均值为</w:t>
      </w:r>
      <w:r>
        <w:rPr>
          <w:rFonts w:hint="eastAsia"/>
        </w:rPr>
        <w:t>7.4</w:t>
      </w:r>
      <w:r>
        <w:t>8</w:t>
      </w:r>
      <w:r>
        <w:rPr>
          <w:rFonts w:hint="eastAsia"/>
        </w:rPr>
        <w:t>，因此，该变量设定为若家庭的膳食多样性得分大于</w:t>
      </w:r>
      <w:r>
        <w:rPr>
          <w:rFonts w:hint="eastAsia"/>
        </w:rPr>
        <w:t>7</w:t>
      </w:r>
      <w:r>
        <w:rPr>
          <w:rFonts w:hint="eastAsia"/>
        </w:rPr>
        <w:t>则被视为达到了家庭膳食多样性得分理想值，低于或等于</w:t>
      </w:r>
      <w:r>
        <w:rPr>
          <w:rFonts w:hint="eastAsia"/>
        </w:rPr>
        <w:t>7</w:t>
      </w:r>
      <w:r>
        <w:rPr>
          <w:rFonts w:hint="eastAsia"/>
        </w:rPr>
        <w:t>为未达到，为二元变量。</w:t>
      </w:r>
    </w:p>
    <w:p w14:paraId="326D873B" w14:textId="5A7A774C" w:rsidR="00C137C5" w:rsidRDefault="00FF371C">
      <w:pPr>
        <w:ind w:firstLineChars="200" w:firstLine="480"/>
      </w:pPr>
      <w:r>
        <w:rPr>
          <w:rFonts w:hint="eastAsia"/>
        </w:rPr>
        <w:t>（</w:t>
      </w:r>
      <w:r>
        <w:rPr>
          <w:rFonts w:hint="eastAsia"/>
        </w:rPr>
        <w:t>3</w:t>
      </w:r>
      <w:r>
        <w:rPr>
          <w:rFonts w:hint="eastAsia"/>
        </w:rPr>
        <w:t>）食物消费质量得分（</w:t>
      </w:r>
      <w:r>
        <w:rPr>
          <w:rFonts w:hint="eastAsia"/>
          <w:i/>
          <w:iCs/>
        </w:rPr>
        <w:t>FCS</w:t>
      </w:r>
      <w:r>
        <w:rPr>
          <w:rFonts w:hint="eastAsia"/>
        </w:rPr>
        <w:t>）。食物消费质量得分是世界粮食计划署（</w:t>
      </w:r>
      <w:r>
        <w:rPr>
          <w:rFonts w:hint="eastAsia"/>
        </w:rPr>
        <w:t>World Food Programme</w:t>
      </w:r>
      <w:r>
        <w:rPr>
          <w:rFonts w:hint="eastAsia"/>
        </w:rPr>
        <w:t>，</w:t>
      </w:r>
      <w:r>
        <w:rPr>
          <w:rFonts w:hint="eastAsia"/>
        </w:rPr>
        <w:t>WFP</w:t>
      </w:r>
      <w:r>
        <w:rPr>
          <w:rFonts w:hint="eastAsia"/>
        </w:rPr>
        <w:t>）用于评估食物消费质量的指标</w:t>
      </w:r>
      <w:r>
        <w:fldChar w:fldCharType="begin"/>
      </w:r>
      <w:r w:rsidR="00974049">
        <w:instrText xml:space="preserve"> ADDIN EN.CITE &lt;EndNote&gt;&lt;Cite&gt;&lt;Author&gt;WFP&lt;/Author&gt;&lt;Year&gt;2008&lt;/Year&gt;&lt;RecNum&gt;502&lt;/RecNum&gt;&lt;DisplayText&gt;&lt;style face="superscript"&gt;[49]&lt;/style&gt;&lt;/DisplayText&gt;&lt;record&gt;&lt;rec-number&gt;502&lt;/rec-number&gt;&lt;foreign-keys&gt;&lt;key app="EN" db-id="vsfxrtpv3svxsle509wvef0jad02fffdtfpr" timestamp="1680749151"&gt;502&lt;/key&gt;&lt;/foreign-keys&gt;&lt;ref-type name="Journal Article"&gt;17&lt;/ref-type&gt;&lt;contributors&gt;&lt;authors&gt;&lt;author&gt;WFP&lt;/author&gt;&lt;/authors&gt;&lt;/contributors&gt;&lt;titles&gt;&lt;title&gt;Food consumption analysis: calculation and use of the food consumption score in food security analysis&lt;/title&gt;&lt;secondary-title&gt;WFP: Rome, Italy&lt;/secondary-title&gt;&lt;/titles&gt;&lt;periodical&gt;&lt;full-title&gt;WFP: Rome, Italy&lt;/full-title&gt;&lt;/periodical&gt;&lt;dates&gt;&lt;year&gt;2008&lt;/year&gt;&lt;/dates&gt;&lt;urls&gt;&lt;/urls&gt;&lt;/record&gt;&lt;/Cite&gt;&lt;/EndNote&gt;</w:instrText>
      </w:r>
      <w:r>
        <w:fldChar w:fldCharType="separate"/>
      </w:r>
      <w:r w:rsidR="00974049" w:rsidRPr="00974049">
        <w:rPr>
          <w:noProof/>
          <w:vertAlign w:val="superscript"/>
        </w:rPr>
        <w:t>[49]</w:t>
      </w:r>
      <w:r>
        <w:fldChar w:fldCharType="end"/>
      </w:r>
      <w:r>
        <w:rPr>
          <w:rFonts w:hint="eastAsia"/>
        </w:rPr>
        <w:t>。该指标将食物分为</w:t>
      </w:r>
      <w:r>
        <w:rPr>
          <w:rFonts w:hint="eastAsia"/>
        </w:rPr>
        <w:t>9</w:t>
      </w:r>
      <w:r>
        <w:rPr>
          <w:rFonts w:hint="eastAsia"/>
        </w:rPr>
        <w:t>类，并根据不同食物类型的热量和营养情况赋予相应的权重，其分值根据各类消费的食物种类的加权得分而成，食物类型和权重分配如下表（</w:t>
      </w:r>
      <w:r w:rsidR="00DD5D7A" w:rsidRPr="008E27C2">
        <w:rPr>
          <w:szCs w:val="24"/>
        </w:rPr>
        <w:fldChar w:fldCharType="begin"/>
      </w:r>
      <w:r w:rsidR="00DD5D7A" w:rsidRPr="008E27C2">
        <w:rPr>
          <w:szCs w:val="24"/>
        </w:rPr>
        <w:instrText xml:space="preserve"> </w:instrText>
      </w:r>
      <w:r w:rsidR="00DD5D7A" w:rsidRPr="008E27C2">
        <w:rPr>
          <w:rFonts w:hint="eastAsia"/>
          <w:szCs w:val="24"/>
        </w:rPr>
        <w:instrText>REF _Ref132742652 \h</w:instrText>
      </w:r>
      <w:r w:rsidR="00DD5D7A" w:rsidRPr="008E27C2">
        <w:rPr>
          <w:szCs w:val="24"/>
        </w:rPr>
        <w:instrText xml:space="preserve"> </w:instrText>
      </w:r>
      <w:r w:rsidR="008E27C2">
        <w:rPr>
          <w:szCs w:val="24"/>
        </w:rPr>
        <w:instrText xml:space="preserve"> \* MERGEFORMAT </w:instrText>
      </w:r>
      <w:r w:rsidR="00DD5D7A" w:rsidRPr="008E27C2">
        <w:rPr>
          <w:szCs w:val="24"/>
        </w:rPr>
      </w:r>
      <w:r w:rsidR="00DD5D7A" w:rsidRPr="008E27C2">
        <w:rPr>
          <w:szCs w:val="24"/>
        </w:rPr>
        <w:fldChar w:fldCharType="separate"/>
      </w:r>
      <w:r w:rsidR="00AE295E" w:rsidRPr="00AE295E">
        <w:rPr>
          <w:rFonts w:hint="eastAsia"/>
          <w:szCs w:val="24"/>
        </w:rPr>
        <w:t>表</w:t>
      </w:r>
      <w:r w:rsidR="00AE295E" w:rsidRPr="00AE295E">
        <w:rPr>
          <w:rFonts w:hint="eastAsia"/>
          <w:szCs w:val="24"/>
        </w:rPr>
        <w:t xml:space="preserve"> </w:t>
      </w:r>
      <w:r w:rsidR="00AE295E" w:rsidRPr="00AE295E">
        <w:rPr>
          <w:noProof/>
          <w:szCs w:val="24"/>
        </w:rPr>
        <w:t>4</w:t>
      </w:r>
      <w:r w:rsidR="00AE295E" w:rsidRPr="00AE295E">
        <w:rPr>
          <w:noProof/>
          <w:szCs w:val="24"/>
        </w:rPr>
        <w:noBreakHyphen/>
        <w:t>3</w:t>
      </w:r>
      <w:r w:rsidR="00DD5D7A" w:rsidRPr="008E27C2">
        <w:rPr>
          <w:szCs w:val="24"/>
        </w:rPr>
        <w:fldChar w:fldCharType="end"/>
      </w:r>
      <w:r>
        <w:rPr>
          <w:rFonts w:hint="eastAsia"/>
        </w:rPr>
        <w:t>），由于本次有关食物消费的调研时限为过去</w:t>
      </w:r>
      <w:r>
        <w:rPr>
          <w:rFonts w:hint="eastAsia"/>
        </w:rPr>
        <w:t>2</w:t>
      </w:r>
      <w:r>
        <w:t>4</w:t>
      </w:r>
      <w:r>
        <w:rPr>
          <w:rFonts w:hint="eastAsia"/>
        </w:rPr>
        <w:t>小时，故其分值在</w:t>
      </w:r>
      <w:r>
        <w:rPr>
          <w:rFonts w:hint="eastAsia"/>
        </w:rPr>
        <w:t>0-16</w:t>
      </w:r>
      <w:r>
        <w:rPr>
          <w:rFonts w:hint="eastAsia"/>
        </w:rPr>
        <w:t>之间，为离散变量。由于这一指标充分考虑了家庭食物消费的种类、频率和营养情况</w:t>
      </w:r>
      <w:r>
        <w:fldChar w:fldCharType="begin"/>
      </w:r>
      <w:r w:rsidR="00974049">
        <w:instrText xml:space="preserve"> ADDIN EN.CITE &lt;EndNote&gt;&lt;Cite&gt;&lt;Author&gt;Leroy&lt;/Author&gt;&lt;Year&gt;2015&lt;/Year&gt;&lt;RecNum&gt;427&lt;/RecNum&gt;&lt;DisplayText&gt;&lt;style face="superscript"&gt;[114]&lt;/style&gt;&lt;/DisplayText&gt;&lt;record&gt;&lt;rec-number&gt;427&lt;/rec-number&gt;&lt;foreign-keys&gt;&lt;key app="EN" db-id="vsfxrtpv3svxsle509wvef0jad02fffdtfpr" timestamp="1680748804"&gt;427&lt;/key&gt;&lt;/foreign-keys&gt;&lt;ref-type name="Journal Article"&gt;17&lt;/ref-type&gt;&lt;contributors&gt;&lt;authors&gt;&lt;author&gt;Leroy, J. L.&lt;/author&gt;&lt;author&gt;Ruel, M.&lt;/author&gt;&lt;author&gt;Frongillo, E. A.&lt;/author&gt;&lt;author&gt;Harris, J.&lt;/author&gt;&lt;author&gt;Ballard, T. J.&lt;/author&gt;&lt;/authors&gt;&lt;/contributors&gt;&lt;titles&gt;&lt;title&gt;Measuring the Food Access Dimension of Food Security: A Critical Review and Mapping of Indicators&lt;/title&gt;&lt;secondary-title&gt;Food and Nutrition Bulletin&lt;/secondary-title&gt;&lt;/titles&gt;&lt;periodical&gt;&lt;full-title&gt;Food and nutrition bulletin&lt;/full-title&gt;&lt;/periodical&gt;&lt;pages&gt;167-195&lt;/pages&gt;&lt;volume&gt;36&lt;/volume&gt;&lt;number&gt;2&lt;/number&gt;&lt;dates&gt;&lt;year&gt;2015&lt;/year&gt;&lt;pub-dates&gt;&lt;date&gt;Jun&lt;/date&gt;&lt;/pub-dates&gt;&lt;/dates&gt;&lt;isbn&gt;0379-5721&lt;/isbn&gt;&lt;accession-num&gt;WOS:000361184700007&lt;/accession-num&gt;&lt;urls&gt;&lt;related-urls&gt;&lt;url&gt;&amp;lt;Go to ISI&amp;gt;://WOS:000361184700007&lt;/url&gt;&lt;/related-urls&gt;&lt;/urls&gt;&lt;electronic-resource-num&gt;10.1177/0379572115587274&lt;/electronic-resource-num&gt;&lt;/record&gt;&lt;/Cite&gt;&lt;/EndNote&gt;</w:instrText>
      </w:r>
      <w:r>
        <w:fldChar w:fldCharType="separate"/>
      </w:r>
      <w:r w:rsidR="00974049" w:rsidRPr="00974049">
        <w:rPr>
          <w:noProof/>
          <w:vertAlign w:val="superscript"/>
        </w:rPr>
        <w:t>[114]</w:t>
      </w:r>
      <w:r>
        <w:fldChar w:fldCharType="end"/>
      </w:r>
      <w:r>
        <w:rPr>
          <w:rFonts w:hint="eastAsia"/>
        </w:rPr>
        <w:t>，且数据的收集相对较为简便，因此也被广泛应用于家庭饮食均衡的研究中</w:t>
      </w:r>
      <w:r>
        <w:fldChar w:fldCharType="begin"/>
      </w:r>
      <w:r w:rsidR="00A31F73">
        <w:instrText xml:space="preserve"> ADDIN EN.CITE &lt;EndNote&gt;&lt;Cite&gt;&lt;Author&gt;Singh&lt;/Author&gt;&lt;Year&gt;2020&lt;/Year&gt;&lt;RecNum&gt;412&lt;/RecNum&gt;&lt;DisplayText&gt;&lt;style face="superscript"&gt;[158]&lt;/style&gt;&lt;/DisplayText&gt;&lt;record&gt;&lt;rec-number&gt;412&lt;/rec-number&gt;&lt;foreign-keys&gt;&lt;key app="EN" db-id="vsfxrtpv3svxsle509wvef0jad02fffdtfpr" timestamp="1680748804"&gt;412&lt;/key&gt;&lt;/foreign-keys&gt;&lt;ref-type name="Journal Article"&gt;17&lt;/ref-type&gt;&lt;contributors&gt;&lt;authors&gt;&lt;author&gt;Singh, S.&lt;/author&gt;&lt;author&gt;Jones, A. D.&lt;/author&gt;&lt;author&gt;Jain, M.&lt;/author&gt;&lt;/authors&gt;&lt;/contributors&gt;&lt;titles&gt;&lt;title&gt;Regional differences in agricultural and socioeconomic factors associated with farmer household dietary diversity in India&lt;/title&gt;&lt;secondary-title&gt;Plos One&lt;/secondary-title&gt;&lt;/titles&gt;&lt;periodical&gt;&lt;full-title&gt;Plos One&lt;/full-title&gt;&lt;/periodical&gt;&lt;volume&gt;15&lt;/volume&gt;&lt;number&gt;4&lt;/number&gt;&lt;dates&gt;&lt;year&gt;2020&lt;/year&gt;&lt;pub-dates&gt;&lt;date&gt;Apr&lt;/date&gt;&lt;/pub-dates&gt;&lt;/dates&gt;&lt;isbn&gt;1932-6203&lt;/isbn&gt;&lt;accession-num&gt;WOS:000536011400027&lt;/accession-num&gt;&lt;urls&gt;&lt;related-urls&gt;&lt;url&gt;&amp;lt;Go to ISI&amp;gt;://WOS:000536011400027&lt;/url&gt;&lt;/related-urls&gt;&lt;/urls&gt;&lt;custom7&gt;e0231107&lt;/custom7&gt;&lt;electronic-resource-num&gt;10.1371/journal.pone.0231107&lt;/electronic-resource-num&gt;&lt;/record&gt;&lt;/Cite&gt;&lt;/EndNote&gt;</w:instrText>
      </w:r>
      <w:r>
        <w:fldChar w:fldCharType="separate"/>
      </w:r>
      <w:r w:rsidR="00A31F73" w:rsidRPr="00A31F73">
        <w:rPr>
          <w:noProof/>
          <w:vertAlign w:val="superscript"/>
        </w:rPr>
        <w:t>[158]</w:t>
      </w:r>
      <w:r>
        <w:fldChar w:fldCharType="end"/>
      </w:r>
      <w:r>
        <w:rPr>
          <w:rFonts w:hint="eastAsia"/>
        </w:rPr>
        <w:t>。</w:t>
      </w:r>
    </w:p>
    <w:p w14:paraId="42B4604F" w14:textId="77777777" w:rsidR="00E00CD1" w:rsidRDefault="00E00CD1">
      <w:pPr>
        <w:pStyle w:val="af"/>
        <w:rPr>
          <w:szCs w:val="40"/>
        </w:rPr>
      </w:pPr>
      <w:bookmarkStart w:id="133" w:name="_Ref131774917"/>
    </w:p>
    <w:p w14:paraId="2EE9C27E" w14:textId="5F204A9A" w:rsidR="00C137C5" w:rsidRPr="00194BA2" w:rsidRDefault="00FF371C">
      <w:pPr>
        <w:pStyle w:val="af"/>
        <w:rPr>
          <w:sz w:val="21"/>
          <w:szCs w:val="21"/>
        </w:rPr>
      </w:pPr>
      <w:bookmarkStart w:id="134" w:name="_Ref132742652"/>
      <w:bookmarkStart w:id="135" w:name="_Toc136079988"/>
      <w:r w:rsidRPr="00194BA2">
        <w:rPr>
          <w:rFonts w:hint="eastAsia"/>
          <w:sz w:val="21"/>
          <w:szCs w:val="21"/>
        </w:rPr>
        <w:t>表</w:t>
      </w:r>
      <w:r w:rsidRPr="00194BA2">
        <w:rPr>
          <w:rFonts w:hint="eastAsia"/>
          <w:sz w:val="21"/>
          <w:szCs w:val="21"/>
        </w:rPr>
        <w:t xml:space="preserve"> </w:t>
      </w:r>
      <w:r w:rsidR="0076592C" w:rsidRPr="00194BA2">
        <w:rPr>
          <w:sz w:val="21"/>
          <w:szCs w:val="21"/>
        </w:rPr>
        <w:fldChar w:fldCharType="begin"/>
      </w:r>
      <w:r w:rsidR="0076592C" w:rsidRPr="00194BA2">
        <w:rPr>
          <w:sz w:val="21"/>
          <w:szCs w:val="21"/>
        </w:rPr>
        <w:instrText xml:space="preserve"> </w:instrText>
      </w:r>
      <w:r w:rsidR="0076592C" w:rsidRPr="00194BA2">
        <w:rPr>
          <w:rFonts w:hint="eastAsia"/>
          <w:sz w:val="21"/>
          <w:szCs w:val="21"/>
        </w:rPr>
        <w:instrText>STYLEREF 1 \s</w:instrText>
      </w:r>
      <w:r w:rsidR="0076592C" w:rsidRPr="00194BA2">
        <w:rPr>
          <w:sz w:val="21"/>
          <w:szCs w:val="21"/>
        </w:rPr>
        <w:instrText xml:space="preserve"> </w:instrText>
      </w:r>
      <w:r w:rsidR="0076592C" w:rsidRPr="00194BA2">
        <w:rPr>
          <w:sz w:val="21"/>
          <w:szCs w:val="21"/>
        </w:rPr>
        <w:fldChar w:fldCharType="separate"/>
      </w:r>
      <w:r w:rsidR="00AE295E">
        <w:rPr>
          <w:noProof/>
          <w:sz w:val="21"/>
          <w:szCs w:val="21"/>
        </w:rPr>
        <w:t>4</w:t>
      </w:r>
      <w:r w:rsidR="0076592C" w:rsidRPr="00194BA2">
        <w:rPr>
          <w:sz w:val="21"/>
          <w:szCs w:val="21"/>
        </w:rPr>
        <w:fldChar w:fldCharType="end"/>
      </w:r>
      <w:r w:rsidR="0076592C" w:rsidRPr="00194BA2">
        <w:rPr>
          <w:sz w:val="21"/>
          <w:szCs w:val="21"/>
        </w:rPr>
        <w:noBreakHyphen/>
      </w:r>
      <w:r w:rsidR="0076592C" w:rsidRPr="00194BA2">
        <w:rPr>
          <w:sz w:val="21"/>
          <w:szCs w:val="21"/>
        </w:rPr>
        <w:fldChar w:fldCharType="begin"/>
      </w:r>
      <w:r w:rsidR="0076592C" w:rsidRPr="00194BA2">
        <w:rPr>
          <w:sz w:val="21"/>
          <w:szCs w:val="21"/>
        </w:rPr>
        <w:instrText xml:space="preserve"> </w:instrText>
      </w:r>
      <w:r w:rsidR="0076592C" w:rsidRPr="00194BA2">
        <w:rPr>
          <w:rFonts w:hint="eastAsia"/>
          <w:sz w:val="21"/>
          <w:szCs w:val="21"/>
        </w:rPr>
        <w:instrText xml:space="preserve">SEQ </w:instrText>
      </w:r>
      <w:r w:rsidR="0076592C" w:rsidRPr="00194BA2">
        <w:rPr>
          <w:rFonts w:hint="eastAsia"/>
          <w:sz w:val="21"/>
          <w:szCs w:val="21"/>
        </w:rPr>
        <w:instrText>表</w:instrText>
      </w:r>
      <w:r w:rsidR="0076592C" w:rsidRPr="00194BA2">
        <w:rPr>
          <w:rFonts w:hint="eastAsia"/>
          <w:sz w:val="21"/>
          <w:szCs w:val="21"/>
        </w:rPr>
        <w:instrText xml:space="preserve"> \* ARABIC \s 1</w:instrText>
      </w:r>
      <w:r w:rsidR="0076592C" w:rsidRPr="00194BA2">
        <w:rPr>
          <w:sz w:val="21"/>
          <w:szCs w:val="21"/>
        </w:rPr>
        <w:instrText xml:space="preserve"> </w:instrText>
      </w:r>
      <w:r w:rsidR="0076592C" w:rsidRPr="00194BA2">
        <w:rPr>
          <w:sz w:val="21"/>
          <w:szCs w:val="21"/>
        </w:rPr>
        <w:fldChar w:fldCharType="separate"/>
      </w:r>
      <w:r w:rsidR="00AE295E">
        <w:rPr>
          <w:noProof/>
          <w:sz w:val="21"/>
          <w:szCs w:val="21"/>
        </w:rPr>
        <w:t>3</w:t>
      </w:r>
      <w:r w:rsidR="0076592C" w:rsidRPr="00194BA2">
        <w:rPr>
          <w:sz w:val="21"/>
          <w:szCs w:val="21"/>
        </w:rPr>
        <w:fldChar w:fldCharType="end"/>
      </w:r>
      <w:bookmarkEnd w:id="133"/>
      <w:bookmarkEnd w:id="134"/>
      <w:r w:rsidR="00DC6A83" w:rsidRPr="00194BA2">
        <w:rPr>
          <w:sz w:val="21"/>
          <w:szCs w:val="21"/>
        </w:rPr>
        <w:t xml:space="preserve"> </w:t>
      </w:r>
      <w:r w:rsidRPr="00194BA2">
        <w:rPr>
          <w:rFonts w:hint="eastAsia"/>
          <w:sz w:val="21"/>
          <w:szCs w:val="21"/>
        </w:rPr>
        <w:t>食物组别和权重分配</w:t>
      </w:r>
      <w:r w:rsidR="00BA2159">
        <w:rPr>
          <w:rFonts w:hint="eastAsia"/>
          <w:sz w:val="21"/>
          <w:szCs w:val="21"/>
        </w:rPr>
        <w:t>情况</w:t>
      </w:r>
      <w:bookmarkEnd w:id="135"/>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73"/>
        <w:gridCol w:w="2768"/>
      </w:tblGrid>
      <w:tr w:rsidR="00C137C5" w:rsidRPr="00194BA2" w14:paraId="59CD0179" w14:textId="77777777">
        <w:tc>
          <w:tcPr>
            <w:tcW w:w="2840" w:type="dxa"/>
            <w:tcBorders>
              <w:top w:val="single" w:sz="4" w:space="0" w:color="auto"/>
              <w:bottom w:val="single" w:sz="4" w:space="0" w:color="auto"/>
            </w:tcBorders>
            <w:vAlign w:val="center"/>
          </w:tcPr>
          <w:p w14:paraId="58D7305E" w14:textId="77777777" w:rsidR="00C137C5" w:rsidRPr="00194BA2" w:rsidRDefault="00FF371C">
            <w:pPr>
              <w:rPr>
                <w:sz w:val="21"/>
                <w:szCs w:val="21"/>
              </w:rPr>
            </w:pPr>
            <w:r w:rsidRPr="00194BA2">
              <w:rPr>
                <w:rFonts w:hint="eastAsia"/>
                <w:sz w:val="21"/>
                <w:szCs w:val="21"/>
              </w:rPr>
              <w:t>食物组别</w:t>
            </w:r>
          </w:p>
        </w:tc>
        <w:tc>
          <w:tcPr>
            <w:tcW w:w="2841" w:type="dxa"/>
            <w:tcBorders>
              <w:top w:val="single" w:sz="4" w:space="0" w:color="auto"/>
              <w:bottom w:val="single" w:sz="4" w:space="0" w:color="auto"/>
            </w:tcBorders>
            <w:vAlign w:val="center"/>
          </w:tcPr>
          <w:p w14:paraId="526762C2" w14:textId="77777777" w:rsidR="00C137C5" w:rsidRPr="00194BA2" w:rsidRDefault="00FF371C">
            <w:pPr>
              <w:rPr>
                <w:sz w:val="21"/>
                <w:szCs w:val="21"/>
              </w:rPr>
            </w:pPr>
            <w:r w:rsidRPr="00194BA2">
              <w:rPr>
                <w:rFonts w:hint="eastAsia"/>
                <w:sz w:val="21"/>
                <w:szCs w:val="21"/>
              </w:rPr>
              <w:t>食物类型</w:t>
            </w:r>
          </w:p>
        </w:tc>
        <w:tc>
          <w:tcPr>
            <w:tcW w:w="2841" w:type="dxa"/>
            <w:tcBorders>
              <w:top w:val="single" w:sz="4" w:space="0" w:color="auto"/>
              <w:bottom w:val="single" w:sz="4" w:space="0" w:color="auto"/>
            </w:tcBorders>
            <w:vAlign w:val="center"/>
          </w:tcPr>
          <w:p w14:paraId="634499CC" w14:textId="77777777" w:rsidR="00C137C5" w:rsidRPr="00194BA2" w:rsidRDefault="00FF371C">
            <w:pPr>
              <w:rPr>
                <w:sz w:val="21"/>
                <w:szCs w:val="21"/>
              </w:rPr>
            </w:pPr>
            <w:r w:rsidRPr="00194BA2">
              <w:rPr>
                <w:rFonts w:hint="eastAsia"/>
                <w:sz w:val="21"/>
                <w:szCs w:val="21"/>
              </w:rPr>
              <w:t>权重</w:t>
            </w:r>
          </w:p>
        </w:tc>
      </w:tr>
      <w:tr w:rsidR="00C137C5" w:rsidRPr="00194BA2" w14:paraId="7A59BDAA" w14:textId="77777777">
        <w:tc>
          <w:tcPr>
            <w:tcW w:w="2840" w:type="dxa"/>
            <w:tcBorders>
              <w:top w:val="single" w:sz="4" w:space="0" w:color="auto"/>
            </w:tcBorders>
            <w:vAlign w:val="center"/>
          </w:tcPr>
          <w:p w14:paraId="28BE5B0C" w14:textId="77777777" w:rsidR="00C137C5" w:rsidRPr="00194BA2" w:rsidRDefault="00FF371C">
            <w:pPr>
              <w:rPr>
                <w:sz w:val="21"/>
                <w:szCs w:val="21"/>
              </w:rPr>
            </w:pPr>
            <w:r w:rsidRPr="00194BA2">
              <w:rPr>
                <w:rFonts w:hint="eastAsia"/>
                <w:sz w:val="21"/>
                <w:szCs w:val="21"/>
              </w:rPr>
              <w:t>主食</w:t>
            </w:r>
          </w:p>
        </w:tc>
        <w:tc>
          <w:tcPr>
            <w:tcW w:w="2841" w:type="dxa"/>
            <w:tcBorders>
              <w:top w:val="single" w:sz="4" w:space="0" w:color="auto"/>
            </w:tcBorders>
            <w:vAlign w:val="center"/>
          </w:tcPr>
          <w:p w14:paraId="29B797E7" w14:textId="77777777" w:rsidR="00C137C5" w:rsidRPr="00194BA2" w:rsidRDefault="00FF371C">
            <w:pPr>
              <w:rPr>
                <w:sz w:val="21"/>
                <w:szCs w:val="21"/>
              </w:rPr>
            </w:pPr>
            <w:r w:rsidRPr="00194BA2">
              <w:rPr>
                <w:rFonts w:hint="eastAsia"/>
                <w:sz w:val="21"/>
                <w:szCs w:val="21"/>
              </w:rPr>
              <w:t>谷物、根茎类</w:t>
            </w:r>
          </w:p>
        </w:tc>
        <w:tc>
          <w:tcPr>
            <w:tcW w:w="2841" w:type="dxa"/>
            <w:tcBorders>
              <w:top w:val="single" w:sz="4" w:space="0" w:color="auto"/>
            </w:tcBorders>
            <w:vAlign w:val="center"/>
          </w:tcPr>
          <w:p w14:paraId="034B49C5" w14:textId="77777777" w:rsidR="00C137C5" w:rsidRPr="00194BA2" w:rsidRDefault="00FF371C">
            <w:pPr>
              <w:rPr>
                <w:sz w:val="21"/>
                <w:szCs w:val="21"/>
              </w:rPr>
            </w:pPr>
            <w:r w:rsidRPr="00194BA2">
              <w:rPr>
                <w:rFonts w:hint="eastAsia"/>
                <w:sz w:val="21"/>
                <w:szCs w:val="21"/>
              </w:rPr>
              <w:t>2</w:t>
            </w:r>
          </w:p>
        </w:tc>
      </w:tr>
      <w:tr w:rsidR="00C137C5" w:rsidRPr="00194BA2" w14:paraId="0B3BAA46" w14:textId="77777777">
        <w:tc>
          <w:tcPr>
            <w:tcW w:w="2840" w:type="dxa"/>
            <w:vAlign w:val="center"/>
          </w:tcPr>
          <w:p w14:paraId="5FCE1E51" w14:textId="77777777" w:rsidR="00C137C5" w:rsidRPr="00194BA2" w:rsidRDefault="00FF371C">
            <w:pPr>
              <w:rPr>
                <w:sz w:val="21"/>
                <w:szCs w:val="21"/>
              </w:rPr>
            </w:pPr>
            <w:r w:rsidRPr="00194BA2">
              <w:rPr>
                <w:rFonts w:hint="eastAsia"/>
                <w:sz w:val="21"/>
                <w:szCs w:val="21"/>
              </w:rPr>
              <w:t>豆类</w:t>
            </w:r>
          </w:p>
        </w:tc>
        <w:tc>
          <w:tcPr>
            <w:tcW w:w="2841" w:type="dxa"/>
            <w:vAlign w:val="center"/>
          </w:tcPr>
          <w:p w14:paraId="016DE810" w14:textId="77777777" w:rsidR="00C137C5" w:rsidRPr="00194BA2" w:rsidRDefault="00FF371C">
            <w:pPr>
              <w:rPr>
                <w:sz w:val="21"/>
                <w:szCs w:val="21"/>
              </w:rPr>
            </w:pPr>
            <w:r w:rsidRPr="00194BA2">
              <w:rPr>
                <w:rFonts w:hint="eastAsia"/>
                <w:sz w:val="21"/>
                <w:szCs w:val="21"/>
              </w:rPr>
              <w:t>豆类、坚果类</w:t>
            </w:r>
          </w:p>
        </w:tc>
        <w:tc>
          <w:tcPr>
            <w:tcW w:w="2841" w:type="dxa"/>
            <w:vAlign w:val="center"/>
          </w:tcPr>
          <w:p w14:paraId="706C7118" w14:textId="77777777" w:rsidR="00C137C5" w:rsidRPr="00194BA2" w:rsidRDefault="00FF371C">
            <w:pPr>
              <w:rPr>
                <w:sz w:val="21"/>
                <w:szCs w:val="21"/>
              </w:rPr>
            </w:pPr>
            <w:r w:rsidRPr="00194BA2">
              <w:rPr>
                <w:rFonts w:hint="eastAsia"/>
                <w:sz w:val="21"/>
                <w:szCs w:val="21"/>
              </w:rPr>
              <w:t>3</w:t>
            </w:r>
          </w:p>
        </w:tc>
      </w:tr>
      <w:tr w:rsidR="00C137C5" w:rsidRPr="00194BA2" w14:paraId="1EEE1334" w14:textId="77777777">
        <w:tc>
          <w:tcPr>
            <w:tcW w:w="2840" w:type="dxa"/>
            <w:vAlign w:val="center"/>
          </w:tcPr>
          <w:p w14:paraId="0AFFE486" w14:textId="77777777" w:rsidR="00C137C5" w:rsidRPr="00194BA2" w:rsidRDefault="00FF371C">
            <w:pPr>
              <w:rPr>
                <w:sz w:val="21"/>
                <w:szCs w:val="21"/>
              </w:rPr>
            </w:pPr>
            <w:r w:rsidRPr="00194BA2">
              <w:rPr>
                <w:rFonts w:hint="eastAsia"/>
                <w:sz w:val="21"/>
                <w:szCs w:val="21"/>
              </w:rPr>
              <w:t>蔬菜</w:t>
            </w:r>
          </w:p>
        </w:tc>
        <w:tc>
          <w:tcPr>
            <w:tcW w:w="2841" w:type="dxa"/>
            <w:vAlign w:val="center"/>
          </w:tcPr>
          <w:p w14:paraId="15EE98C9" w14:textId="77777777" w:rsidR="00C137C5" w:rsidRPr="00194BA2" w:rsidRDefault="00FF371C">
            <w:pPr>
              <w:rPr>
                <w:sz w:val="21"/>
                <w:szCs w:val="21"/>
              </w:rPr>
            </w:pPr>
            <w:r w:rsidRPr="00194BA2">
              <w:rPr>
                <w:rFonts w:hint="eastAsia"/>
                <w:sz w:val="21"/>
                <w:szCs w:val="21"/>
              </w:rPr>
              <w:t>蔬菜</w:t>
            </w:r>
          </w:p>
        </w:tc>
        <w:tc>
          <w:tcPr>
            <w:tcW w:w="2841" w:type="dxa"/>
            <w:vAlign w:val="center"/>
          </w:tcPr>
          <w:p w14:paraId="7D682205" w14:textId="77777777" w:rsidR="00C137C5" w:rsidRPr="00194BA2" w:rsidRDefault="00FF371C">
            <w:pPr>
              <w:rPr>
                <w:sz w:val="21"/>
                <w:szCs w:val="21"/>
              </w:rPr>
            </w:pPr>
            <w:r w:rsidRPr="00194BA2">
              <w:rPr>
                <w:rFonts w:hint="eastAsia"/>
                <w:sz w:val="21"/>
                <w:szCs w:val="21"/>
              </w:rPr>
              <w:t>1</w:t>
            </w:r>
          </w:p>
        </w:tc>
      </w:tr>
      <w:tr w:rsidR="00C137C5" w:rsidRPr="00194BA2" w14:paraId="0D230134" w14:textId="77777777">
        <w:tc>
          <w:tcPr>
            <w:tcW w:w="2840" w:type="dxa"/>
            <w:vAlign w:val="center"/>
          </w:tcPr>
          <w:p w14:paraId="2E636F42" w14:textId="77777777" w:rsidR="00C137C5" w:rsidRPr="00194BA2" w:rsidRDefault="00FF371C">
            <w:pPr>
              <w:rPr>
                <w:sz w:val="21"/>
                <w:szCs w:val="21"/>
              </w:rPr>
            </w:pPr>
            <w:r w:rsidRPr="00194BA2">
              <w:rPr>
                <w:rFonts w:hint="eastAsia"/>
                <w:sz w:val="21"/>
                <w:szCs w:val="21"/>
              </w:rPr>
              <w:t>水果</w:t>
            </w:r>
          </w:p>
        </w:tc>
        <w:tc>
          <w:tcPr>
            <w:tcW w:w="2841" w:type="dxa"/>
            <w:vAlign w:val="center"/>
          </w:tcPr>
          <w:p w14:paraId="37B007C0" w14:textId="77777777" w:rsidR="00C137C5" w:rsidRPr="00194BA2" w:rsidRDefault="00FF371C">
            <w:pPr>
              <w:rPr>
                <w:sz w:val="21"/>
                <w:szCs w:val="21"/>
              </w:rPr>
            </w:pPr>
            <w:r w:rsidRPr="00194BA2">
              <w:rPr>
                <w:rFonts w:hint="eastAsia"/>
                <w:sz w:val="21"/>
                <w:szCs w:val="21"/>
              </w:rPr>
              <w:t>水果</w:t>
            </w:r>
          </w:p>
        </w:tc>
        <w:tc>
          <w:tcPr>
            <w:tcW w:w="2841" w:type="dxa"/>
            <w:vAlign w:val="center"/>
          </w:tcPr>
          <w:p w14:paraId="7726233E" w14:textId="77777777" w:rsidR="00C137C5" w:rsidRPr="00194BA2" w:rsidRDefault="00FF371C">
            <w:pPr>
              <w:rPr>
                <w:sz w:val="21"/>
                <w:szCs w:val="21"/>
              </w:rPr>
            </w:pPr>
            <w:r w:rsidRPr="00194BA2">
              <w:rPr>
                <w:rFonts w:hint="eastAsia"/>
                <w:sz w:val="21"/>
                <w:szCs w:val="21"/>
              </w:rPr>
              <w:t>1</w:t>
            </w:r>
          </w:p>
        </w:tc>
      </w:tr>
      <w:tr w:rsidR="00C137C5" w:rsidRPr="00194BA2" w14:paraId="4574A9F7" w14:textId="77777777">
        <w:tc>
          <w:tcPr>
            <w:tcW w:w="2840" w:type="dxa"/>
            <w:vAlign w:val="center"/>
          </w:tcPr>
          <w:p w14:paraId="12F1EF27" w14:textId="77777777" w:rsidR="00C137C5" w:rsidRPr="00194BA2" w:rsidRDefault="00FF371C">
            <w:pPr>
              <w:rPr>
                <w:sz w:val="21"/>
                <w:szCs w:val="21"/>
              </w:rPr>
            </w:pPr>
            <w:r w:rsidRPr="00194BA2">
              <w:rPr>
                <w:rFonts w:hint="eastAsia"/>
                <w:sz w:val="21"/>
                <w:szCs w:val="21"/>
              </w:rPr>
              <w:t>肉类和鱼类</w:t>
            </w:r>
          </w:p>
        </w:tc>
        <w:tc>
          <w:tcPr>
            <w:tcW w:w="2841" w:type="dxa"/>
            <w:vAlign w:val="center"/>
          </w:tcPr>
          <w:p w14:paraId="667054AD" w14:textId="77777777" w:rsidR="00C137C5" w:rsidRPr="00194BA2" w:rsidRDefault="00FF371C">
            <w:pPr>
              <w:rPr>
                <w:sz w:val="21"/>
                <w:szCs w:val="21"/>
              </w:rPr>
            </w:pPr>
            <w:r w:rsidRPr="00194BA2">
              <w:rPr>
                <w:rFonts w:hint="eastAsia"/>
                <w:sz w:val="21"/>
                <w:szCs w:val="21"/>
              </w:rPr>
              <w:t>肉类、家禽、蛋、鱼类</w:t>
            </w:r>
          </w:p>
        </w:tc>
        <w:tc>
          <w:tcPr>
            <w:tcW w:w="2841" w:type="dxa"/>
            <w:vAlign w:val="center"/>
          </w:tcPr>
          <w:p w14:paraId="7E6D62CF" w14:textId="77777777" w:rsidR="00C137C5" w:rsidRPr="00194BA2" w:rsidRDefault="00FF371C">
            <w:pPr>
              <w:rPr>
                <w:sz w:val="21"/>
                <w:szCs w:val="21"/>
              </w:rPr>
            </w:pPr>
            <w:r w:rsidRPr="00194BA2">
              <w:rPr>
                <w:rFonts w:hint="eastAsia"/>
                <w:sz w:val="21"/>
                <w:szCs w:val="21"/>
              </w:rPr>
              <w:t>4</w:t>
            </w:r>
          </w:p>
        </w:tc>
      </w:tr>
      <w:tr w:rsidR="00C137C5" w:rsidRPr="00194BA2" w14:paraId="2FA381D1" w14:textId="77777777">
        <w:tc>
          <w:tcPr>
            <w:tcW w:w="2840" w:type="dxa"/>
            <w:vAlign w:val="center"/>
          </w:tcPr>
          <w:p w14:paraId="27A951DB" w14:textId="77777777" w:rsidR="00C137C5" w:rsidRPr="00194BA2" w:rsidRDefault="00FF371C">
            <w:pPr>
              <w:rPr>
                <w:sz w:val="21"/>
                <w:szCs w:val="21"/>
              </w:rPr>
            </w:pPr>
            <w:r w:rsidRPr="00194BA2">
              <w:rPr>
                <w:rFonts w:hint="eastAsia"/>
                <w:sz w:val="21"/>
                <w:szCs w:val="21"/>
              </w:rPr>
              <w:t>奶</w:t>
            </w:r>
          </w:p>
        </w:tc>
        <w:tc>
          <w:tcPr>
            <w:tcW w:w="2841" w:type="dxa"/>
            <w:vAlign w:val="center"/>
          </w:tcPr>
          <w:p w14:paraId="25B61255" w14:textId="77777777" w:rsidR="00C137C5" w:rsidRPr="00194BA2" w:rsidRDefault="00FF371C">
            <w:pPr>
              <w:rPr>
                <w:sz w:val="21"/>
                <w:szCs w:val="21"/>
              </w:rPr>
            </w:pPr>
            <w:r w:rsidRPr="00194BA2">
              <w:rPr>
                <w:rFonts w:hint="eastAsia"/>
                <w:sz w:val="21"/>
                <w:szCs w:val="21"/>
              </w:rPr>
              <w:t>奶和奶制品</w:t>
            </w:r>
          </w:p>
        </w:tc>
        <w:tc>
          <w:tcPr>
            <w:tcW w:w="2841" w:type="dxa"/>
            <w:vAlign w:val="center"/>
          </w:tcPr>
          <w:p w14:paraId="54E9FD33" w14:textId="77777777" w:rsidR="00C137C5" w:rsidRPr="00194BA2" w:rsidRDefault="00FF371C">
            <w:pPr>
              <w:rPr>
                <w:sz w:val="21"/>
                <w:szCs w:val="21"/>
              </w:rPr>
            </w:pPr>
            <w:r w:rsidRPr="00194BA2">
              <w:rPr>
                <w:rFonts w:hint="eastAsia"/>
                <w:sz w:val="21"/>
                <w:szCs w:val="21"/>
              </w:rPr>
              <w:t>4</w:t>
            </w:r>
          </w:p>
        </w:tc>
      </w:tr>
      <w:tr w:rsidR="00C137C5" w:rsidRPr="00194BA2" w14:paraId="51DB7DB2" w14:textId="77777777">
        <w:tc>
          <w:tcPr>
            <w:tcW w:w="2840" w:type="dxa"/>
            <w:vAlign w:val="center"/>
          </w:tcPr>
          <w:p w14:paraId="2EB8052B" w14:textId="77777777" w:rsidR="00C137C5" w:rsidRPr="00194BA2" w:rsidRDefault="00FF371C">
            <w:pPr>
              <w:rPr>
                <w:sz w:val="21"/>
                <w:szCs w:val="21"/>
              </w:rPr>
            </w:pPr>
            <w:r w:rsidRPr="00194BA2">
              <w:rPr>
                <w:rFonts w:hint="eastAsia"/>
                <w:sz w:val="21"/>
                <w:szCs w:val="21"/>
              </w:rPr>
              <w:t>糖</w:t>
            </w:r>
          </w:p>
        </w:tc>
        <w:tc>
          <w:tcPr>
            <w:tcW w:w="2841" w:type="dxa"/>
            <w:vAlign w:val="center"/>
          </w:tcPr>
          <w:p w14:paraId="64AB1F15" w14:textId="77777777" w:rsidR="00C137C5" w:rsidRPr="00194BA2" w:rsidRDefault="00FF371C">
            <w:pPr>
              <w:rPr>
                <w:sz w:val="21"/>
                <w:szCs w:val="21"/>
              </w:rPr>
            </w:pPr>
            <w:r w:rsidRPr="00194BA2">
              <w:rPr>
                <w:rFonts w:hint="eastAsia"/>
                <w:sz w:val="21"/>
                <w:szCs w:val="21"/>
              </w:rPr>
              <w:t>糖和蜂蜜</w:t>
            </w:r>
          </w:p>
        </w:tc>
        <w:tc>
          <w:tcPr>
            <w:tcW w:w="2841" w:type="dxa"/>
            <w:vAlign w:val="center"/>
          </w:tcPr>
          <w:p w14:paraId="13D44804" w14:textId="77777777" w:rsidR="00C137C5" w:rsidRPr="00194BA2" w:rsidRDefault="00FF371C">
            <w:pPr>
              <w:rPr>
                <w:sz w:val="21"/>
                <w:szCs w:val="21"/>
              </w:rPr>
            </w:pPr>
            <w:r w:rsidRPr="00194BA2">
              <w:rPr>
                <w:rFonts w:hint="eastAsia"/>
                <w:sz w:val="21"/>
                <w:szCs w:val="21"/>
              </w:rPr>
              <w:t>0.5</w:t>
            </w:r>
          </w:p>
        </w:tc>
      </w:tr>
      <w:tr w:rsidR="00C137C5" w:rsidRPr="00194BA2" w14:paraId="2CD2B4EB" w14:textId="77777777">
        <w:tc>
          <w:tcPr>
            <w:tcW w:w="2840" w:type="dxa"/>
            <w:vAlign w:val="center"/>
          </w:tcPr>
          <w:p w14:paraId="6C71F100" w14:textId="77777777" w:rsidR="00C137C5" w:rsidRPr="00194BA2" w:rsidRDefault="00FF371C">
            <w:pPr>
              <w:rPr>
                <w:sz w:val="21"/>
                <w:szCs w:val="21"/>
              </w:rPr>
            </w:pPr>
            <w:r w:rsidRPr="00194BA2">
              <w:rPr>
                <w:rFonts w:hint="eastAsia"/>
                <w:sz w:val="21"/>
                <w:szCs w:val="21"/>
              </w:rPr>
              <w:t>油</w:t>
            </w:r>
          </w:p>
        </w:tc>
        <w:tc>
          <w:tcPr>
            <w:tcW w:w="2841" w:type="dxa"/>
            <w:vAlign w:val="center"/>
          </w:tcPr>
          <w:p w14:paraId="6A3776F2" w14:textId="77777777" w:rsidR="00C137C5" w:rsidRPr="00194BA2" w:rsidRDefault="00FF371C">
            <w:pPr>
              <w:rPr>
                <w:sz w:val="21"/>
                <w:szCs w:val="21"/>
              </w:rPr>
            </w:pPr>
            <w:r w:rsidRPr="00194BA2">
              <w:rPr>
                <w:rFonts w:hint="eastAsia"/>
                <w:sz w:val="21"/>
                <w:szCs w:val="21"/>
              </w:rPr>
              <w:t>油、脂肪、黄油</w:t>
            </w:r>
          </w:p>
        </w:tc>
        <w:tc>
          <w:tcPr>
            <w:tcW w:w="2841" w:type="dxa"/>
            <w:vAlign w:val="center"/>
          </w:tcPr>
          <w:p w14:paraId="6CDB1C1F" w14:textId="77777777" w:rsidR="00C137C5" w:rsidRPr="00194BA2" w:rsidRDefault="00FF371C">
            <w:pPr>
              <w:rPr>
                <w:sz w:val="21"/>
                <w:szCs w:val="21"/>
              </w:rPr>
            </w:pPr>
            <w:r w:rsidRPr="00194BA2">
              <w:rPr>
                <w:rFonts w:hint="eastAsia"/>
                <w:sz w:val="21"/>
                <w:szCs w:val="21"/>
              </w:rPr>
              <w:t>0.5</w:t>
            </w:r>
          </w:p>
        </w:tc>
      </w:tr>
      <w:tr w:rsidR="00C137C5" w:rsidRPr="00194BA2" w14:paraId="46504AAB" w14:textId="77777777">
        <w:tc>
          <w:tcPr>
            <w:tcW w:w="2840" w:type="dxa"/>
            <w:tcBorders>
              <w:bottom w:val="single" w:sz="4" w:space="0" w:color="auto"/>
            </w:tcBorders>
            <w:vAlign w:val="center"/>
          </w:tcPr>
          <w:p w14:paraId="2A736554" w14:textId="77777777" w:rsidR="00C137C5" w:rsidRPr="00194BA2" w:rsidRDefault="00FF371C">
            <w:pPr>
              <w:rPr>
                <w:sz w:val="21"/>
                <w:szCs w:val="21"/>
              </w:rPr>
            </w:pPr>
            <w:r w:rsidRPr="00194BA2">
              <w:rPr>
                <w:rFonts w:hint="eastAsia"/>
                <w:sz w:val="21"/>
                <w:szCs w:val="21"/>
              </w:rPr>
              <w:t>调味品</w:t>
            </w:r>
          </w:p>
        </w:tc>
        <w:tc>
          <w:tcPr>
            <w:tcW w:w="2841" w:type="dxa"/>
            <w:tcBorders>
              <w:bottom w:val="single" w:sz="4" w:space="0" w:color="auto"/>
            </w:tcBorders>
            <w:vAlign w:val="center"/>
          </w:tcPr>
          <w:p w14:paraId="280305B5" w14:textId="77777777" w:rsidR="00C137C5" w:rsidRPr="00194BA2" w:rsidRDefault="00FF371C">
            <w:pPr>
              <w:rPr>
                <w:sz w:val="21"/>
                <w:szCs w:val="21"/>
              </w:rPr>
            </w:pPr>
            <w:r w:rsidRPr="00194BA2">
              <w:rPr>
                <w:sz w:val="21"/>
                <w:szCs w:val="21"/>
              </w:rPr>
              <w:t>香料</w:t>
            </w:r>
            <w:r w:rsidRPr="00194BA2">
              <w:rPr>
                <w:rFonts w:hint="eastAsia"/>
                <w:sz w:val="21"/>
                <w:szCs w:val="21"/>
              </w:rPr>
              <w:t>、</w:t>
            </w:r>
            <w:r w:rsidRPr="00194BA2">
              <w:rPr>
                <w:sz w:val="21"/>
                <w:szCs w:val="21"/>
              </w:rPr>
              <w:t>茶</w:t>
            </w:r>
            <w:r w:rsidRPr="00194BA2">
              <w:rPr>
                <w:rFonts w:hint="eastAsia"/>
                <w:sz w:val="21"/>
                <w:szCs w:val="21"/>
              </w:rPr>
              <w:t>、</w:t>
            </w:r>
            <w:r w:rsidRPr="00194BA2">
              <w:rPr>
                <w:sz w:val="21"/>
                <w:szCs w:val="21"/>
              </w:rPr>
              <w:t>咖啡</w:t>
            </w:r>
            <w:r w:rsidRPr="00194BA2">
              <w:rPr>
                <w:rFonts w:hint="eastAsia"/>
                <w:sz w:val="21"/>
                <w:szCs w:val="21"/>
              </w:rPr>
              <w:t>等</w:t>
            </w:r>
          </w:p>
        </w:tc>
        <w:tc>
          <w:tcPr>
            <w:tcW w:w="2841" w:type="dxa"/>
            <w:tcBorders>
              <w:bottom w:val="single" w:sz="4" w:space="0" w:color="auto"/>
            </w:tcBorders>
            <w:vAlign w:val="center"/>
          </w:tcPr>
          <w:p w14:paraId="16FEC174" w14:textId="77777777" w:rsidR="00C137C5" w:rsidRPr="00194BA2" w:rsidRDefault="00FF371C">
            <w:pPr>
              <w:rPr>
                <w:sz w:val="21"/>
                <w:szCs w:val="21"/>
              </w:rPr>
            </w:pPr>
            <w:r w:rsidRPr="00194BA2">
              <w:rPr>
                <w:rFonts w:hint="eastAsia"/>
                <w:sz w:val="21"/>
                <w:szCs w:val="21"/>
              </w:rPr>
              <w:t>0</w:t>
            </w:r>
          </w:p>
        </w:tc>
      </w:tr>
    </w:tbl>
    <w:p w14:paraId="114D5F8F" w14:textId="77777777" w:rsidR="00C137C5" w:rsidRDefault="00C137C5">
      <w:pPr>
        <w:ind w:firstLineChars="200" w:firstLine="480"/>
      </w:pPr>
    </w:p>
    <w:p w14:paraId="6057B7D4" w14:textId="1D8F8216" w:rsidR="00C137C5" w:rsidRDefault="00FF371C">
      <w:pPr>
        <w:ind w:firstLineChars="200" w:firstLine="480"/>
      </w:pPr>
      <w:r>
        <w:rPr>
          <w:rFonts w:hint="eastAsia"/>
        </w:rPr>
        <w:t>（</w:t>
      </w:r>
      <w:r>
        <w:rPr>
          <w:rFonts w:hint="eastAsia"/>
        </w:rPr>
        <w:t>4</w:t>
      </w:r>
      <w:r>
        <w:rPr>
          <w:rFonts w:hint="eastAsia"/>
        </w:rPr>
        <w:t>）</w:t>
      </w:r>
      <w:r w:rsidR="007A4ECE">
        <w:rPr>
          <w:rFonts w:hint="eastAsia"/>
        </w:rPr>
        <w:t>食物质量消费</w:t>
      </w:r>
      <w:r>
        <w:rPr>
          <w:rFonts w:hint="eastAsia"/>
        </w:rPr>
        <w:t>等级（</w:t>
      </w:r>
      <w:r>
        <w:rPr>
          <w:rFonts w:hint="eastAsia"/>
          <w:i/>
          <w:iCs/>
        </w:rPr>
        <w:t>FCG</w:t>
      </w:r>
      <w:r>
        <w:rPr>
          <w:rFonts w:hint="eastAsia"/>
        </w:rPr>
        <w:t>）。进一步基于</w:t>
      </w:r>
      <w:r w:rsidR="007A4ECE">
        <w:rPr>
          <w:rFonts w:hint="eastAsia"/>
        </w:rPr>
        <w:t>食物质量消费</w:t>
      </w:r>
      <w:r>
        <w:rPr>
          <w:rFonts w:hint="eastAsia"/>
        </w:rPr>
        <w:t>得划分成相应等级，以探究不同消费等级之间是否具有异质性。具体来说，运用自然断点法将其分为四个等级：其中，</w:t>
      </w:r>
      <w:r>
        <w:rPr>
          <w:rFonts w:hint="eastAsia"/>
        </w:rPr>
        <w:t>FCS</w:t>
      </w:r>
      <w:r>
        <w:rPr>
          <w:rFonts w:hint="eastAsia"/>
        </w:rPr>
        <w:t>值在</w:t>
      </w:r>
      <w:r>
        <w:rPr>
          <w:rFonts w:hint="eastAsia"/>
        </w:rPr>
        <w:t>0-5.5</w:t>
      </w:r>
      <w:r>
        <w:rPr>
          <w:rFonts w:hint="eastAsia"/>
        </w:rPr>
        <w:t>之间为低等级、</w:t>
      </w:r>
      <w:r>
        <w:rPr>
          <w:rFonts w:hint="eastAsia"/>
        </w:rPr>
        <w:t>FCS</w:t>
      </w:r>
      <w:r>
        <w:rPr>
          <w:rFonts w:hint="eastAsia"/>
        </w:rPr>
        <w:t>值在</w:t>
      </w:r>
      <w:r>
        <w:rPr>
          <w:rFonts w:hint="eastAsia"/>
        </w:rPr>
        <w:t>5.5-10</w:t>
      </w:r>
      <w:r>
        <w:rPr>
          <w:rFonts w:hint="eastAsia"/>
        </w:rPr>
        <w:t>之间为中等级、</w:t>
      </w:r>
      <w:r>
        <w:rPr>
          <w:rFonts w:hint="eastAsia"/>
        </w:rPr>
        <w:t>FCS</w:t>
      </w:r>
      <w:r>
        <w:rPr>
          <w:rFonts w:hint="eastAsia"/>
        </w:rPr>
        <w:t>值在</w:t>
      </w:r>
      <w:r>
        <w:rPr>
          <w:rFonts w:hint="eastAsia"/>
        </w:rPr>
        <w:t>10-13</w:t>
      </w:r>
      <w:r>
        <w:rPr>
          <w:rFonts w:hint="eastAsia"/>
        </w:rPr>
        <w:t>之间为较高等级、</w:t>
      </w:r>
      <w:r>
        <w:rPr>
          <w:rFonts w:hint="eastAsia"/>
        </w:rPr>
        <w:t>FCS</w:t>
      </w:r>
      <w:r>
        <w:rPr>
          <w:rFonts w:hint="eastAsia"/>
        </w:rPr>
        <w:t>值在</w:t>
      </w:r>
      <w:r>
        <w:rPr>
          <w:rFonts w:hint="eastAsia"/>
        </w:rPr>
        <w:t>13-16</w:t>
      </w:r>
      <w:r>
        <w:rPr>
          <w:rFonts w:hint="eastAsia"/>
        </w:rPr>
        <w:t>之间为高等级。变量</w:t>
      </w:r>
      <w:r>
        <w:rPr>
          <w:rFonts w:hint="eastAsia"/>
          <w:i/>
          <w:iCs/>
        </w:rPr>
        <w:t>FCG</w:t>
      </w:r>
      <w:r>
        <w:rPr>
          <w:rFonts w:hint="eastAsia"/>
        </w:rPr>
        <w:t>分别编码为</w:t>
      </w:r>
      <w:r>
        <w:rPr>
          <w:rFonts w:hint="eastAsia"/>
        </w:rPr>
        <w:t>1</w:t>
      </w:r>
      <w:r>
        <w:rPr>
          <w:rFonts w:hint="eastAsia"/>
        </w:rPr>
        <w:t>，</w:t>
      </w:r>
      <w:r>
        <w:rPr>
          <w:rFonts w:hint="eastAsia"/>
        </w:rPr>
        <w:t>2</w:t>
      </w:r>
      <w:r>
        <w:rPr>
          <w:rFonts w:hint="eastAsia"/>
        </w:rPr>
        <w:t>，</w:t>
      </w:r>
      <w:r>
        <w:rPr>
          <w:rFonts w:hint="eastAsia"/>
        </w:rPr>
        <w:t>3</w:t>
      </w:r>
      <w:r>
        <w:rPr>
          <w:rFonts w:hint="eastAsia"/>
        </w:rPr>
        <w:t>，</w:t>
      </w:r>
      <w:r>
        <w:rPr>
          <w:rFonts w:hint="eastAsia"/>
        </w:rPr>
        <w:t>4</w:t>
      </w:r>
      <w:r>
        <w:rPr>
          <w:rFonts w:hint="eastAsia"/>
        </w:rPr>
        <w:t>对应由低到高四个等级，为有序变量。</w:t>
      </w:r>
    </w:p>
    <w:p w14:paraId="0BE0DA4B" w14:textId="77777777" w:rsidR="00D81890" w:rsidRDefault="00D81890">
      <w:pPr>
        <w:ind w:firstLineChars="200" w:firstLine="480"/>
      </w:pPr>
    </w:p>
    <w:p w14:paraId="203439C7" w14:textId="77777777" w:rsidR="00C137C5" w:rsidRDefault="00FF371C">
      <w:pPr>
        <w:pStyle w:val="3"/>
        <w:spacing w:before="156" w:after="156"/>
      </w:pPr>
      <w:bookmarkStart w:id="136" w:name="_Toc131621586"/>
      <w:bookmarkStart w:id="137" w:name="_Toc131621303"/>
      <w:bookmarkStart w:id="138" w:name="_Toc136075384"/>
      <w:r>
        <w:rPr>
          <w:rFonts w:hint="eastAsia"/>
        </w:rPr>
        <w:lastRenderedPageBreak/>
        <w:t>解释变量</w:t>
      </w:r>
      <w:bookmarkEnd w:id="136"/>
      <w:bookmarkEnd w:id="137"/>
      <w:bookmarkEnd w:id="138"/>
    </w:p>
    <w:p w14:paraId="0E994124" w14:textId="0BB14A73" w:rsidR="00C137C5" w:rsidRPr="00265AD6" w:rsidRDefault="00FF371C" w:rsidP="00265AD6">
      <w:pPr>
        <w:ind w:firstLineChars="200" w:firstLine="480"/>
        <w:rPr>
          <w:szCs w:val="40"/>
        </w:rPr>
      </w:pPr>
      <w:r>
        <w:rPr>
          <w:rFonts w:hint="eastAsia"/>
        </w:rPr>
        <w:t>解释变量围绕家庭食物网购行为特征，共设定如下</w:t>
      </w:r>
      <w:r>
        <w:rPr>
          <w:rFonts w:hint="eastAsia"/>
        </w:rPr>
        <w:t>7</w:t>
      </w:r>
      <w:r>
        <w:rPr>
          <w:rFonts w:hint="eastAsia"/>
        </w:rPr>
        <w:t>个，变量处理及说明见下表（</w:t>
      </w:r>
      <w:r w:rsidR="00DD5D7A">
        <w:rPr>
          <w:rFonts w:cstheme="majorBidi"/>
          <w:b/>
          <w:bCs/>
          <w:szCs w:val="32"/>
        </w:rPr>
        <w:fldChar w:fldCharType="begin"/>
      </w:r>
      <w:r w:rsidR="00DD5D7A">
        <w:instrText xml:space="preserve"> REF _Ref132742677 \h </w:instrText>
      </w:r>
      <w:r w:rsidR="00265AD6">
        <w:instrText xml:space="preserve"> \* MERGEFORMAT </w:instrText>
      </w:r>
      <w:r w:rsidR="00DD5D7A">
        <w:rPr>
          <w:rFonts w:cstheme="majorBidi"/>
          <w:b/>
          <w:bCs/>
          <w:szCs w:val="32"/>
        </w:rPr>
      </w:r>
      <w:r w:rsidR="00DD5D7A">
        <w:rPr>
          <w:rFonts w:cstheme="majorBidi"/>
          <w:b/>
          <w:bCs/>
          <w:szCs w:val="32"/>
        </w:rPr>
        <w:fldChar w:fldCharType="separate"/>
      </w:r>
      <w:r w:rsidR="00AE295E" w:rsidRPr="00AE295E">
        <w:rPr>
          <w:rFonts w:hint="eastAsia"/>
          <w:szCs w:val="40"/>
        </w:rPr>
        <w:t>表</w:t>
      </w:r>
      <w:r w:rsidR="00AE295E" w:rsidRPr="00AE295E">
        <w:rPr>
          <w:rFonts w:hint="eastAsia"/>
          <w:szCs w:val="40"/>
        </w:rPr>
        <w:t xml:space="preserve"> </w:t>
      </w:r>
      <w:r w:rsidR="00AE295E" w:rsidRPr="00AE295E">
        <w:rPr>
          <w:noProof/>
          <w:szCs w:val="40"/>
        </w:rPr>
        <w:t>4</w:t>
      </w:r>
      <w:r w:rsidR="00AE295E" w:rsidRPr="00AE295E">
        <w:rPr>
          <w:noProof/>
          <w:szCs w:val="40"/>
        </w:rPr>
        <w:noBreakHyphen/>
        <w:t>4</w:t>
      </w:r>
      <w:r w:rsidR="00DD5D7A">
        <w:fldChar w:fldCharType="end"/>
      </w:r>
      <w:r>
        <w:rPr>
          <w:rFonts w:hint="eastAsia"/>
        </w:rPr>
        <w:t>）：</w:t>
      </w:r>
    </w:p>
    <w:p w14:paraId="2864BE3F" w14:textId="48345D25" w:rsidR="00C137C5" w:rsidRDefault="00FF371C">
      <w:pPr>
        <w:ind w:firstLineChars="200" w:firstLine="480"/>
      </w:pPr>
      <w:r>
        <w:rPr>
          <w:rFonts w:hint="eastAsia"/>
        </w:rPr>
        <w:t>（</w:t>
      </w:r>
      <w:r>
        <w:rPr>
          <w:rFonts w:hint="eastAsia"/>
        </w:rPr>
        <w:t>1</w:t>
      </w:r>
      <w:r>
        <w:rPr>
          <w:rFonts w:hint="eastAsia"/>
        </w:rPr>
        <w:t>）是否网购食物（</w:t>
      </w:r>
      <w:r>
        <w:rPr>
          <w:rFonts w:hint="eastAsia"/>
          <w:i/>
          <w:iCs/>
        </w:rPr>
        <w:t>OF</w:t>
      </w:r>
      <w:r w:rsidR="00F003E8">
        <w:rPr>
          <w:i/>
          <w:iCs/>
        </w:rPr>
        <w:t>P</w:t>
      </w:r>
      <w:r>
        <w:rPr>
          <w:rFonts w:hint="eastAsia"/>
          <w:i/>
          <w:iCs/>
        </w:rPr>
        <w:tab/>
      </w:r>
      <w:r>
        <w:rPr>
          <w:rFonts w:hint="eastAsia"/>
        </w:rPr>
        <w:t>）。</w:t>
      </w:r>
      <w:r w:rsidR="008C0EE9">
        <w:rPr>
          <w:rFonts w:hint="eastAsia"/>
        </w:rPr>
        <w:t>借鉴已有研究</w:t>
      </w:r>
      <w:r w:rsidR="008C0EE9">
        <w:fldChar w:fldCharType="begin"/>
      </w:r>
      <w:r w:rsidR="00974049">
        <w:instrText xml:space="preserve"> ADDIN EN.CITE &lt;EndNote&gt;&lt;Cite&gt;&lt;Author&gt;Ma&lt;/Author&gt;&lt;Year&gt;2022&lt;/Year&gt;&lt;RecNum&gt;494&lt;/RecNum&gt;&lt;DisplayText&gt;&lt;style face="superscript"&gt;[22]&lt;/style&gt;&lt;/DisplayText&gt;&lt;record&gt;&lt;rec-number&gt;494&lt;/rec-number&gt;&lt;foreign-keys&gt;&lt;key app="EN" db-id="vsfxrtpv3svxsle509wvef0jad02fffdtfpr" timestamp="1680749074"&gt;494&lt;/key&gt;&lt;/foreign-keys&gt;&lt;ref-type name="Journal Article"&gt;17&lt;/ref-type&gt;&lt;contributors&gt;&lt;authors&gt;&lt;author&gt;Ma, W.L.&lt;/author&gt;&lt;author&gt;Vatsa, Puneet&lt;/author&gt;&lt;author&gt;Zheng, H.Y.&lt;/author&gt;&lt;author&gt;Guo, Y.Z.&lt;/author&gt;&lt;/authors&gt;&lt;/contributors&gt;&lt;titles&gt;&lt;title&gt;Does online food shopping boost dietary diversity? Application of an endogenous switching model with a count outcome variable&lt;/title&gt;&lt;secondary-title&gt;Agricultural and Food Economics&lt;/secondary-title&gt;&lt;/titles&gt;&lt;periodical&gt;&lt;full-title&gt;Agricultural and Food Economics&lt;/full-title&gt;&lt;/periodical&gt;&lt;pages&gt;1-19&lt;/pages&gt;&lt;volume&gt;10&lt;/volume&gt;&lt;number&gt;1&lt;/number&gt;&lt;dates&gt;&lt;year&gt;2022&lt;/year&gt;&lt;/dates&gt;&lt;isbn&gt;2193-7532&lt;/isbn&gt;&lt;urls&gt;&lt;/urls&gt;&lt;/record&gt;&lt;/Cite&gt;&lt;/EndNote&gt;</w:instrText>
      </w:r>
      <w:r w:rsidR="008C0EE9">
        <w:fldChar w:fldCharType="separate"/>
      </w:r>
      <w:r w:rsidR="00974049" w:rsidRPr="00974049">
        <w:rPr>
          <w:noProof/>
          <w:vertAlign w:val="superscript"/>
        </w:rPr>
        <w:t>[22]</w:t>
      </w:r>
      <w:r w:rsidR="008C0EE9">
        <w:fldChar w:fldCharType="end"/>
      </w:r>
      <w:r w:rsidR="008C0EE9">
        <w:rPr>
          <w:rFonts w:hint="eastAsia"/>
        </w:rPr>
        <w:t>，</w:t>
      </w:r>
      <w:r>
        <w:rPr>
          <w:rFonts w:hint="eastAsia"/>
        </w:rPr>
        <w:t>该变量</w:t>
      </w:r>
      <w:r w:rsidR="008C0EE9">
        <w:rPr>
          <w:rFonts w:hint="eastAsia"/>
        </w:rPr>
        <w:t>设置</w:t>
      </w:r>
      <w:r>
        <w:rPr>
          <w:rFonts w:hint="eastAsia"/>
        </w:rPr>
        <w:t>为二元变量，若家庭在网购生鲜配送到家、网购生鲜自提、网购包装食物、网购外卖食物和社交群组团购等平台中选择任意一种网购平台购买食物，则取值为</w:t>
      </w:r>
      <w:r>
        <w:rPr>
          <w:rFonts w:hint="eastAsia"/>
        </w:rPr>
        <w:t>1</w:t>
      </w:r>
      <w:r>
        <w:rPr>
          <w:rFonts w:hint="eastAsia"/>
        </w:rPr>
        <w:t>，若家庭从未适用任何一种网购渠道购买食物，取值为</w:t>
      </w:r>
      <w:r>
        <w:rPr>
          <w:rFonts w:hint="eastAsia"/>
        </w:rPr>
        <w:t>0</w:t>
      </w:r>
      <w:r>
        <w:rPr>
          <w:rFonts w:hint="eastAsia"/>
        </w:rPr>
        <w:t>。由于网购食物拓宽了居民食物购买的渠道，食物选择更为多元化，因此推断与没有</w:t>
      </w:r>
      <w:r w:rsidR="001A4711">
        <w:rPr>
          <w:rFonts w:hint="eastAsia"/>
        </w:rPr>
        <w:t>从网络平台购买食物</w:t>
      </w:r>
      <w:r>
        <w:rPr>
          <w:rFonts w:hint="eastAsia"/>
        </w:rPr>
        <w:t>的家庭相比，</w:t>
      </w:r>
      <w:r w:rsidR="001A4711">
        <w:rPr>
          <w:rFonts w:hint="eastAsia"/>
        </w:rPr>
        <w:t>选择</w:t>
      </w:r>
      <w:r>
        <w:rPr>
          <w:rFonts w:hint="eastAsia"/>
        </w:rPr>
        <w:t>网购食物的家庭在膳食多样性和质量消费得分上会更高。</w:t>
      </w:r>
    </w:p>
    <w:p w14:paraId="3BE34B42" w14:textId="44A3EE80" w:rsidR="00C137C5" w:rsidRDefault="00FF371C">
      <w:pPr>
        <w:ind w:firstLineChars="200" w:firstLine="480"/>
      </w:pPr>
      <w:r>
        <w:rPr>
          <w:rFonts w:hint="eastAsia"/>
        </w:rPr>
        <w:t>（</w:t>
      </w:r>
      <w:r>
        <w:rPr>
          <w:rFonts w:hint="eastAsia"/>
        </w:rPr>
        <w:t>2</w:t>
      </w:r>
      <w:r>
        <w:rPr>
          <w:rFonts w:hint="eastAsia"/>
        </w:rPr>
        <w:t>）食物网购模式多样性（</w:t>
      </w:r>
      <w:r w:rsidR="00F003E8">
        <w:rPr>
          <w:rFonts w:hint="eastAsia"/>
          <w:i/>
          <w:iCs/>
        </w:rPr>
        <w:t>OFP</w:t>
      </w:r>
      <w:r>
        <w:rPr>
          <w:rFonts w:hint="eastAsia"/>
          <w:i/>
          <w:iCs/>
        </w:rPr>
        <w:t>D</w:t>
      </w:r>
      <w:r>
        <w:rPr>
          <w:rFonts w:hint="eastAsia"/>
        </w:rPr>
        <w:t>）。该变量也是二元变量，其赋值规则为：在有网购食物经历的家庭中，若家庭使用任意两种及以上的网购渠道购买食物，取值为</w:t>
      </w:r>
      <w:r>
        <w:rPr>
          <w:rFonts w:hint="eastAsia"/>
        </w:rPr>
        <w:t>1</w:t>
      </w:r>
      <w:r>
        <w:rPr>
          <w:rFonts w:hint="eastAsia"/>
        </w:rPr>
        <w:t>，若仅使用一种网购渠道购买食物则取值为</w:t>
      </w:r>
      <w:r>
        <w:rPr>
          <w:rFonts w:hint="eastAsia"/>
        </w:rPr>
        <w:t>0</w:t>
      </w:r>
      <w:r>
        <w:rPr>
          <w:rFonts w:hint="eastAsia"/>
        </w:rPr>
        <w:t>。不同食物网购平台由于其运输和仓储的特点，食物类别也存在差异，因此，食物网购模式越多的家庭，其膳食多样性和质量消费得分也可能越高。</w:t>
      </w:r>
    </w:p>
    <w:p w14:paraId="19CAEAB0" w14:textId="3F764EA5" w:rsidR="00C137C5" w:rsidRDefault="00FF371C">
      <w:pPr>
        <w:ind w:firstLineChars="200" w:firstLine="480"/>
      </w:pPr>
      <w:r>
        <w:rPr>
          <w:rFonts w:hint="eastAsia"/>
        </w:rPr>
        <w:t>（</w:t>
      </w:r>
      <w:r>
        <w:rPr>
          <w:rFonts w:hint="eastAsia"/>
        </w:rPr>
        <w:t>3</w:t>
      </w:r>
      <w:r>
        <w:rPr>
          <w:rFonts w:hint="eastAsia"/>
        </w:rPr>
        <w:t>）食物网购具体模式。共包括五个二元变量，分别是家庭是否使用网购生鲜自提（</w:t>
      </w:r>
      <w:r w:rsidR="001A64D3">
        <w:rPr>
          <w:rFonts w:hint="eastAsia"/>
          <w:i/>
          <w:iCs/>
        </w:rPr>
        <w:t>OF</w:t>
      </w:r>
      <w:r w:rsidR="00F003E8">
        <w:rPr>
          <w:i/>
          <w:iCs/>
        </w:rPr>
        <w:t>P</w:t>
      </w:r>
      <w:r>
        <w:rPr>
          <w:rFonts w:hint="eastAsia"/>
          <w:i/>
          <w:iCs/>
        </w:rPr>
        <w:t>U</w:t>
      </w:r>
      <w:r>
        <w:rPr>
          <w:rFonts w:hint="eastAsia"/>
        </w:rPr>
        <w:t>）、家庭是否使用网购生鲜配送到家（</w:t>
      </w:r>
      <w:r w:rsidR="00F003E8">
        <w:rPr>
          <w:rFonts w:hint="eastAsia"/>
          <w:i/>
          <w:iCs/>
        </w:rPr>
        <w:t>OFP</w:t>
      </w:r>
      <w:r w:rsidR="00D20A62">
        <w:rPr>
          <w:rFonts w:hint="eastAsia"/>
          <w:i/>
          <w:iCs/>
        </w:rPr>
        <w:t>H</w:t>
      </w:r>
      <w:r>
        <w:rPr>
          <w:rFonts w:hint="eastAsia"/>
        </w:rPr>
        <w:t>）、家庭是否网购包装食物（</w:t>
      </w:r>
      <w:r w:rsidR="00F003E8">
        <w:rPr>
          <w:rFonts w:hint="eastAsia"/>
          <w:i/>
          <w:iCs/>
        </w:rPr>
        <w:t>OFP</w:t>
      </w:r>
      <w:r>
        <w:rPr>
          <w:rFonts w:hint="eastAsia"/>
          <w:i/>
          <w:iCs/>
        </w:rPr>
        <w:t>P</w:t>
      </w:r>
      <w:r>
        <w:rPr>
          <w:rFonts w:hint="eastAsia"/>
        </w:rPr>
        <w:t>）、家庭是否网购外卖食物（</w:t>
      </w:r>
      <w:r w:rsidR="00F003E8">
        <w:rPr>
          <w:rFonts w:hint="eastAsia"/>
          <w:i/>
          <w:iCs/>
        </w:rPr>
        <w:t>OFP</w:t>
      </w:r>
      <w:r>
        <w:rPr>
          <w:rFonts w:hint="eastAsia"/>
          <w:i/>
          <w:iCs/>
        </w:rPr>
        <w:t>T</w:t>
      </w:r>
      <w:r>
        <w:rPr>
          <w:rFonts w:hint="eastAsia"/>
        </w:rPr>
        <w:t>）和家庭是否从</w:t>
      </w:r>
      <w:r w:rsidR="001A4711">
        <w:rPr>
          <w:rFonts w:hint="eastAsia"/>
        </w:rPr>
        <w:t>网络</w:t>
      </w:r>
      <w:r>
        <w:rPr>
          <w:rFonts w:hint="eastAsia"/>
        </w:rPr>
        <w:t>社交群组团购买食物（</w:t>
      </w:r>
      <w:r w:rsidR="00F003E8">
        <w:rPr>
          <w:rFonts w:hint="eastAsia"/>
          <w:i/>
          <w:iCs/>
        </w:rPr>
        <w:t>OFP</w:t>
      </w:r>
      <w:r>
        <w:rPr>
          <w:rFonts w:hint="eastAsia"/>
          <w:i/>
          <w:iCs/>
        </w:rPr>
        <w:t>G</w:t>
      </w:r>
      <w:r>
        <w:rPr>
          <w:rFonts w:hint="eastAsia"/>
        </w:rPr>
        <w:t>）。当</w:t>
      </w:r>
      <w:r>
        <w:rPr>
          <w:rFonts w:hint="eastAsia"/>
        </w:rPr>
        <w:t>3</w:t>
      </w:r>
      <w:r>
        <w:t>0</w:t>
      </w:r>
      <w:r>
        <w:rPr>
          <w:rFonts w:hint="eastAsia"/>
        </w:rPr>
        <w:t>天内家庭曾使用过该种模式购买食物，则取值为</w:t>
      </w:r>
      <w:r>
        <w:rPr>
          <w:rFonts w:hint="eastAsia"/>
        </w:rPr>
        <w:t>1</w:t>
      </w:r>
      <w:r>
        <w:rPr>
          <w:rFonts w:hint="eastAsia"/>
        </w:rPr>
        <w:t>，如未使用则取值为</w:t>
      </w:r>
      <w:r>
        <w:rPr>
          <w:rFonts w:hint="eastAsia"/>
        </w:rPr>
        <w:t>0</w:t>
      </w:r>
      <w:r>
        <w:rPr>
          <w:rFonts w:hint="eastAsia"/>
        </w:rPr>
        <w:t>。由于不同类型的网购平台都能作为线下购买食物的有效补充，因此推断各类食物网购模式对家庭膳食多样性和质量消费得分存在促进作用。</w:t>
      </w:r>
    </w:p>
    <w:p w14:paraId="36835188" w14:textId="2BC3B353" w:rsidR="00265AD6" w:rsidRDefault="00265AD6">
      <w:pPr>
        <w:ind w:firstLineChars="200" w:firstLine="480"/>
      </w:pPr>
    </w:p>
    <w:p w14:paraId="189A0EE6" w14:textId="39E69BB5" w:rsidR="00C137C5" w:rsidRPr="00194BA2" w:rsidRDefault="00FF371C">
      <w:pPr>
        <w:pStyle w:val="af"/>
        <w:rPr>
          <w:sz w:val="21"/>
          <w:szCs w:val="21"/>
        </w:rPr>
      </w:pPr>
      <w:bookmarkStart w:id="139" w:name="_Ref131781671"/>
      <w:bookmarkStart w:id="140" w:name="_Ref132742677"/>
      <w:bookmarkStart w:id="141" w:name="_Toc136079989"/>
      <w:r w:rsidRPr="00194BA2">
        <w:rPr>
          <w:rFonts w:hint="eastAsia"/>
          <w:sz w:val="21"/>
          <w:szCs w:val="21"/>
        </w:rPr>
        <w:t>表</w:t>
      </w:r>
      <w:r w:rsidRPr="00194BA2">
        <w:rPr>
          <w:rFonts w:hint="eastAsia"/>
          <w:sz w:val="21"/>
          <w:szCs w:val="21"/>
        </w:rPr>
        <w:t xml:space="preserve"> </w:t>
      </w:r>
      <w:r w:rsidR="0076592C" w:rsidRPr="00194BA2">
        <w:rPr>
          <w:sz w:val="21"/>
          <w:szCs w:val="21"/>
        </w:rPr>
        <w:fldChar w:fldCharType="begin"/>
      </w:r>
      <w:r w:rsidR="0076592C" w:rsidRPr="00194BA2">
        <w:rPr>
          <w:sz w:val="21"/>
          <w:szCs w:val="21"/>
        </w:rPr>
        <w:instrText xml:space="preserve"> </w:instrText>
      </w:r>
      <w:r w:rsidR="0076592C" w:rsidRPr="00194BA2">
        <w:rPr>
          <w:rFonts w:hint="eastAsia"/>
          <w:sz w:val="21"/>
          <w:szCs w:val="21"/>
        </w:rPr>
        <w:instrText>STYLEREF 1 \s</w:instrText>
      </w:r>
      <w:r w:rsidR="0076592C" w:rsidRPr="00194BA2">
        <w:rPr>
          <w:sz w:val="21"/>
          <w:szCs w:val="21"/>
        </w:rPr>
        <w:instrText xml:space="preserve"> </w:instrText>
      </w:r>
      <w:r w:rsidR="0076592C" w:rsidRPr="00194BA2">
        <w:rPr>
          <w:sz w:val="21"/>
          <w:szCs w:val="21"/>
        </w:rPr>
        <w:fldChar w:fldCharType="separate"/>
      </w:r>
      <w:r w:rsidR="00AE295E">
        <w:rPr>
          <w:noProof/>
          <w:sz w:val="21"/>
          <w:szCs w:val="21"/>
        </w:rPr>
        <w:t>4</w:t>
      </w:r>
      <w:r w:rsidR="0076592C" w:rsidRPr="00194BA2">
        <w:rPr>
          <w:sz w:val="21"/>
          <w:szCs w:val="21"/>
        </w:rPr>
        <w:fldChar w:fldCharType="end"/>
      </w:r>
      <w:r w:rsidR="0076592C" w:rsidRPr="00194BA2">
        <w:rPr>
          <w:sz w:val="21"/>
          <w:szCs w:val="21"/>
        </w:rPr>
        <w:noBreakHyphen/>
      </w:r>
      <w:r w:rsidR="0076592C" w:rsidRPr="00194BA2">
        <w:rPr>
          <w:sz w:val="21"/>
          <w:szCs w:val="21"/>
        </w:rPr>
        <w:fldChar w:fldCharType="begin"/>
      </w:r>
      <w:r w:rsidR="0076592C" w:rsidRPr="00194BA2">
        <w:rPr>
          <w:sz w:val="21"/>
          <w:szCs w:val="21"/>
        </w:rPr>
        <w:instrText xml:space="preserve"> </w:instrText>
      </w:r>
      <w:r w:rsidR="0076592C" w:rsidRPr="00194BA2">
        <w:rPr>
          <w:rFonts w:hint="eastAsia"/>
          <w:sz w:val="21"/>
          <w:szCs w:val="21"/>
        </w:rPr>
        <w:instrText xml:space="preserve">SEQ </w:instrText>
      </w:r>
      <w:r w:rsidR="0076592C" w:rsidRPr="00194BA2">
        <w:rPr>
          <w:rFonts w:hint="eastAsia"/>
          <w:sz w:val="21"/>
          <w:szCs w:val="21"/>
        </w:rPr>
        <w:instrText>表</w:instrText>
      </w:r>
      <w:r w:rsidR="0076592C" w:rsidRPr="00194BA2">
        <w:rPr>
          <w:rFonts w:hint="eastAsia"/>
          <w:sz w:val="21"/>
          <w:szCs w:val="21"/>
        </w:rPr>
        <w:instrText xml:space="preserve"> \* ARABIC \s 1</w:instrText>
      </w:r>
      <w:r w:rsidR="0076592C" w:rsidRPr="00194BA2">
        <w:rPr>
          <w:sz w:val="21"/>
          <w:szCs w:val="21"/>
        </w:rPr>
        <w:instrText xml:space="preserve"> </w:instrText>
      </w:r>
      <w:r w:rsidR="0076592C" w:rsidRPr="00194BA2">
        <w:rPr>
          <w:sz w:val="21"/>
          <w:szCs w:val="21"/>
        </w:rPr>
        <w:fldChar w:fldCharType="separate"/>
      </w:r>
      <w:r w:rsidR="00AE295E">
        <w:rPr>
          <w:noProof/>
          <w:sz w:val="21"/>
          <w:szCs w:val="21"/>
        </w:rPr>
        <w:t>4</w:t>
      </w:r>
      <w:r w:rsidR="0076592C" w:rsidRPr="00194BA2">
        <w:rPr>
          <w:sz w:val="21"/>
          <w:szCs w:val="21"/>
        </w:rPr>
        <w:fldChar w:fldCharType="end"/>
      </w:r>
      <w:bookmarkEnd w:id="139"/>
      <w:bookmarkEnd w:id="140"/>
      <w:r w:rsidR="00DC6A83" w:rsidRPr="00194BA2">
        <w:rPr>
          <w:sz w:val="21"/>
          <w:szCs w:val="21"/>
        </w:rPr>
        <w:t xml:space="preserve"> </w:t>
      </w:r>
      <w:r w:rsidRPr="00194BA2">
        <w:rPr>
          <w:rFonts w:hint="eastAsia"/>
          <w:sz w:val="21"/>
          <w:szCs w:val="21"/>
        </w:rPr>
        <w:t>自变量</w:t>
      </w:r>
      <w:r w:rsidR="007A36B5">
        <w:rPr>
          <w:rFonts w:hint="eastAsia"/>
          <w:sz w:val="21"/>
          <w:szCs w:val="21"/>
        </w:rPr>
        <w:t>符号、处理和</w:t>
      </w:r>
      <w:r w:rsidRPr="00194BA2">
        <w:rPr>
          <w:rFonts w:hint="eastAsia"/>
          <w:sz w:val="21"/>
          <w:szCs w:val="21"/>
        </w:rPr>
        <w:t>预期影响</w:t>
      </w:r>
      <w:bookmarkEnd w:id="141"/>
    </w:p>
    <w:tbl>
      <w:tblPr>
        <w:tblW w:w="4998" w:type="pct"/>
        <w:tblLayout w:type="fixed"/>
        <w:tblLook w:val="04A0" w:firstRow="1" w:lastRow="0" w:firstColumn="1" w:lastColumn="0" w:noHBand="0" w:noVBand="1"/>
      </w:tblPr>
      <w:tblGrid>
        <w:gridCol w:w="1560"/>
        <w:gridCol w:w="1701"/>
        <w:gridCol w:w="2551"/>
        <w:gridCol w:w="709"/>
        <w:gridCol w:w="850"/>
        <w:gridCol w:w="932"/>
      </w:tblGrid>
      <w:tr w:rsidR="00C137C5" w:rsidRPr="00194BA2" w14:paraId="1B2830FF" w14:textId="77777777" w:rsidTr="00194BA2">
        <w:trPr>
          <w:trHeight w:val="280"/>
        </w:trPr>
        <w:tc>
          <w:tcPr>
            <w:tcW w:w="939" w:type="pct"/>
            <w:tcBorders>
              <w:top w:val="single" w:sz="4" w:space="0" w:color="auto"/>
              <w:left w:val="nil"/>
              <w:bottom w:val="single" w:sz="4" w:space="0" w:color="auto"/>
              <w:right w:val="nil"/>
            </w:tcBorders>
            <w:shd w:val="clear" w:color="auto" w:fill="auto"/>
            <w:noWrap/>
            <w:vAlign w:val="center"/>
          </w:tcPr>
          <w:p w14:paraId="693A406E" w14:textId="77777777" w:rsidR="00C137C5" w:rsidRPr="00194BA2" w:rsidRDefault="00FF371C" w:rsidP="00C06B14">
            <w:pPr>
              <w:widowControl/>
              <w:textAlignment w:val="center"/>
              <w:rPr>
                <w:rFonts w:cs="等线"/>
                <w:color w:val="000000"/>
                <w:sz w:val="21"/>
                <w:szCs w:val="21"/>
              </w:rPr>
            </w:pPr>
            <w:r w:rsidRPr="00194BA2">
              <w:rPr>
                <w:rFonts w:cs="等线" w:hint="eastAsia"/>
                <w:color w:val="000000"/>
                <w:kern w:val="0"/>
                <w:sz w:val="21"/>
                <w:szCs w:val="21"/>
                <w:lang w:bidi="ar"/>
              </w:rPr>
              <w:t>变量</w:t>
            </w:r>
          </w:p>
        </w:tc>
        <w:tc>
          <w:tcPr>
            <w:tcW w:w="1024" w:type="pct"/>
            <w:tcBorders>
              <w:top w:val="single" w:sz="4" w:space="0" w:color="auto"/>
              <w:left w:val="nil"/>
              <w:bottom w:val="single" w:sz="4" w:space="0" w:color="auto"/>
              <w:right w:val="nil"/>
            </w:tcBorders>
            <w:shd w:val="clear" w:color="auto" w:fill="auto"/>
            <w:noWrap/>
            <w:vAlign w:val="center"/>
          </w:tcPr>
          <w:p w14:paraId="7AC6A29C" w14:textId="77777777" w:rsidR="00C137C5" w:rsidRPr="00194BA2" w:rsidRDefault="00FF371C" w:rsidP="00C06B14">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变量符号</w:t>
            </w:r>
          </w:p>
        </w:tc>
        <w:tc>
          <w:tcPr>
            <w:tcW w:w="1536" w:type="pct"/>
            <w:tcBorders>
              <w:top w:val="single" w:sz="4" w:space="0" w:color="auto"/>
              <w:left w:val="nil"/>
              <w:bottom w:val="single" w:sz="4" w:space="0" w:color="auto"/>
              <w:right w:val="nil"/>
            </w:tcBorders>
            <w:shd w:val="clear" w:color="auto" w:fill="auto"/>
            <w:noWrap/>
            <w:vAlign w:val="center"/>
          </w:tcPr>
          <w:p w14:paraId="31593508" w14:textId="77777777" w:rsidR="00C137C5" w:rsidRPr="00194BA2" w:rsidRDefault="00FF371C" w:rsidP="00C06B14">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变量处理</w:t>
            </w:r>
          </w:p>
        </w:tc>
        <w:tc>
          <w:tcPr>
            <w:tcW w:w="427" w:type="pct"/>
            <w:tcBorders>
              <w:top w:val="single" w:sz="4" w:space="0" w:color="auto"/>
              <w:left w:val="nil"/>
              <w:bottom w:val="single" w:sz="4" w:space="0" w:color="auto"/>
              <w:right w:val="nil"/>
            </w:tcBorders>
            <w:shd w:val="clear" w:color="auto" w:fill="auto"/>
            <w:noWrap/>
            <w:vAlign w:val="center"/>
          </w:tcPr>
          <w:p w14:paraId="46543F36" w14:textId="77777777" w:rsidR="00C137C5" w:rsidRPr="00194BA2" w:rsidRDefault="00FF371C" w:rsidP="00BA2159">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预期影响</w:t>
            </w:r>
          </w:p>
        </w:tc>
        <w:tc>
          <w:tcPr>
            <w:tcW w:w="512" w:type="pct"/>
            <w:tcBorders>
              <w:top w:val="single" w:sz="4" w:space="0" w:color="auto"/>
              <w:left w:val="nil"/>
              <w:bottom w:val="single" w:sz="4" w:space="0" w:color="auto"/>
              <w:right w:val="nil"/>
            </w:tcBorders>
            <w:shd w:val="clear" w:color="auto" w:fill="auto"/>
            <w:noWrap/>
            <w:vAlign w:val="center"/>
          </w:tcPr>
          <w:p w14:paraId="2909C326" w14:textId="77777777" w:rsidR="00C137C5" w:rsidRPr="00194BA2" w:rsidRDefault="00FF371C" w:rsidP="00C06B14">
            <w:pPr>
              <w:widowControl/>
              <w:textAlignment w:val="center"/>
              <w:rPr>
                <w:rFonts w:cs="等线"/>
                <w:color w:val="000000"/>
                <w:sz w:val="21"/>
                <w:szCs w:val="21"/>
              </w:rPr>
            </w:pPr>
            <w:r w:rsidRPr="00194BA2">
              <w:rPr>
                <w:rFonts w:cs="等线" w:hint="eastAsia"/>
                <w:color w:val="000000"/>
                <w:kern w:val="0"/>
                <w:sz w:val="21"/>
                <w:szCs w:val="21"/>
                <w:lang w:bidi="ar"/>
              </w:rPr>
              <w:t>最小值</w:t>
            </w:r>
          </w:p>
        </w:tc>
        <w:tc>
          <w:tcPr>
            <w:tcW w:w="561" w:type="pct"/>
            <w:tcBorders>
              <w:top w:val="single" w:sz="4" w:space="0" w:color="auto"/>
              <w:left w:val="nil"/>
              <w:bottom w:val="single" w:sz="4" w:space="0" w:color="auto"/>
              <w:right w:val="nil"/>
            </w:tcBorders>
            <w:shd w:val="clear" w:color="auto" w:fill="auto"/>
            <w:noWrap/>
            <w:vAlign w:val="center"/>
          </w:tcPr>
          <w:p w14:paraId="76905C0C" w14:textId="77777777" w:rsidR="00C137C5" w:rsidRPr="00194BA2" w:rsidRDefault="00FF371C" w:rsidP="00C06B14">
            <w:pPr>
              <w:widowControl/>
              <w:textAlignment w:val="center"/>
              <w:rPr>
                <w:rFonts w:cs="等线"/>
                <w:color w:val="000000"/>
                <w:sz w:val="21"/>
                <w:szCs w:val="21"/>
              </w:rPr>
            </w:pPr>
            <w:r w:rsidRPr="00194BA2">
              <w:rPr>
                <w:rFonts w:cs="等线" w:hint="eastAsia"/>
                <w:color w:val="000000"/>
                <w:kern w:val="0"/>
                <w:sz w:val="21"/>
                <w:szCs w:val="21"/>
                <w:lang w:bidi="ar"/>
              </w:rPr>
              <w:t>最大值</w:t>
            </w:r>
          </w:p>
        </w:tc>
      </w:tr>
      <w:tr w:rsidR="00C137C5" w:rsidRPr="00194BA2" w14:paraId="3BED3708" w14:textId="77777777" w:rsidTr="00194BA2">
        <w:trPr>
          <w:trHeight w:val="280"/>
        </w:trPr>
        <w:tc>
          <w:tcPr>
            <w:tcW w:w="939" w:type="pct"/>
            <w:tcBorders>
              <w:top w:val="single" w:sz="4" w:space="0" w:color="auto"/>
              <w:left w:val="nil"/>
              <w:bottom w:val="nil"/>
              <w:right w:val="nil"/>
            </w:tcBorders>
            <w:shd w:val="clear" w:color="auto" w:fill="auto"/>
            <w:noWrap/>
            <w:vAlign w:val="center"/>
          </w:tcPr>
          <w:p w14:paraId="6FEC6B32"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是否网购食物</w:t>
            </w:r>
          </w:p>
        </w:tc>
        <w:tc>
          <w:tcPr>
            <w:tcW w:w="1024" w:type="pct"/>
            <w:tcBorders>
              <w:top w:val="single" w:sz="4" w:space="0" w:color="auto"/>
              <w:left w:val="nil"/>
              <w:bottom w:val="nil"/>
              <w:right w:val="nil"/>
            </w:tcBorders>
            <w:shd w:val="clear" w:color="auto" w:fill="auto"/>
            <w:noWrap/>
            <w:vAlign w:val="center"/>
          </w:tcPr>
          <w:p w14:paraId="5BD93EB8" w14:textId="68675779"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p>
        </w:tc>
        <w:tc>
          <w:tcPr>
            <w:tcW w:w="1536" w:type="pct"/>
            <w:tcBorders>
              <w:top w:val="single" w:sz="4" w:space="0" w:color="auto"/>
              <w:left w:val="nil"/>
              <w:bottom w:val="nil"/>
              <w:right w:val="nil"/>
            </w:tcBorders>
            <w:shd w:val="clear" w:color="auto" w:fill="auto"/>
            <w:noWrap/>
            <w:vAlign w:val="center"/>
          </w:tcPr>
          <w:p w14:paraId="384805DD" w14:textId="77777777" w:rsidR="00C137C5" w:rsidRPr="00194BA2" w:rsidRDefault="00FF371C">
            <w:pPr>
              <w:widowControl/>
              <w:textAlignment w:val="center"/>
              <w:rPr>
                <w:rFonts w:cs="等线"/>
                <w:color w:val="000000"/>
                <w:kern w:val="0"/>
                <w:sz w:val="21"/>
                <w:szCs w:val="21"/>
                <w:lang w:bidi="ar"/>
              </w:rPr>
            </w:pPr>
            <w:r w:rsidRPr="00194BA2">
              <w:rPr>
                <w:rFonts w:hint="eastAsia"/>
                <w:sz w:val="21"/>
                <w:szCs w:val="21"/>
              </w:rPr>
              <w:t>1=</w:t>
            </w:r>
            <w:r w:rsidRPr="00194BA2">
              <w:rPr>
                <w:rFonts w:hint="eastAsia"/>
                <w:sz w:val="21"/>
                <w:szCs w:val="21"/>
              </w:rPr>
              <w:t>家庭至少有一种类型的食物网购，</w:t>
            </w:r>
            <w:r w:rsidRPr="00194BA2">
              <w:rPr>
                <w:rFonts w:hint="eastAsia"/>
                <w:sz w:val="21"/>
                <w:szCs w:val="21"/>
              </w:rPr>
              <w:t>0=</w:t>
            </w:r>
            <w:r w:rsidRPr="00194BA2">
              <w:rPr>
                <w:rFonts w:hint="eastAsia"/>
                <w:sz w:val="21"/>
                <w:szCs w:val="21"/>
              </w:rPr>
              <w:t>未网购食物</w:t>
            </w:r>
          </w:p>
        </w:tc>
        <w:tc>
          <w:tcPr>
            <w:tcW w:w="427" w:type="pct"/>
            <w:tcBorders>
              <w:top w:val="single" w:sz="4" w:space="0" w:color="auto"/>
              <w:left w:val="nil"/>
              <w:bottom w:val="nil"/>
              <w:right w:val="nil"/>
            </w:tcBorders>
            <w:shd w:val="clear" w:color="auto" w:fill="auto"/>
            <w:noWrap/>
            <w:vAlign w:val="center"/>
          </w:tcPr>
          <w:p w14:paraId="3E15D424"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single" w:sz="4" w:space="0" w:color="auto"/>
              <w:left w:val="nil"/>
              <w:bottom w:val="nil"/>
              <w:right w:val="nil"/>
            </w:tcBorders>
            <w:shd w:val="clear" w:color="auto" w:fill="auto"/>
            <w:noWrap/>
            <w:vAlign w:val="center"/>
          </w:tcPr>
          <w:p w14:paraId="66782F49"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single" w:sz="4" w:space="0" w:color="auto"/>
              <w:left w:val="nil"/>
              <w:bottom w:val="nil"/>
              <w:right w:val="nil"/>
            </w:tcBorders>
            <w:shd w:val="clear" w:color="auto" w:fill="auto"/>
            <w:noWrap/>
            <w:vAlign w:val="center"/>
          </w:tcPr>
          <w:p w14:paraId="2BBAE4EE"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4EFE049B" w14:textId="77777777" w:rsidTr="00194BA2">
        <w:trPr>
          <w:trHeight w:val="280"/>
        </w:trPr>
        <w:tc>
          <w:tcPr>
            <w:tcW w:w="939" w:type="pct"/>
            <w:tcBorders>
              <w:top w:val="nil"/>
              <w:left w:val="nil"/>
              <w:bottom w:val="nil"/>
              <w:right w:val="nil"/>
            </w:tcBorders>
            <w:shd w:val="clear" w:color="auto" w:fill="auto"/>
            <w:noWrap/>
            <w:vAlign w:val="center"/>
          </w:tcPr>
          <w:p w14:paraId="16650D11"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食物网购模式多样性</w:t>
            </w:r>
          </w:p>
        </w:tc>
        <w:tc>
          <w:tcPr>
            <w:tcW w:w="1024" w:type="pct"/>
            <w:tcBorders>
              <w:top w:val="nil"/>
              <w:left w:val="nil"/>
              <w:bottom w:val="nil"/>
              <w:right w:val="nil"/>
            </w:tcBorders>
            <w:shd w:val="clear" w:color="auto" w:fill="auto"/>
            <w:noWrap/>
            <w:vAlign w:val="center"/>
          </w:tcPr>
          <w:p w14:paraId="3DB312E0" w14:textId="40654FBB"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r w:rsidR="00FF371C" w:rsidRPr="00194BA2">
              <w:rPr>
                <w:rFonts w:cs="等线" w:hint="eastAsia"/>
                <w:i/>
                <w:iCs/>
                <w:color w:val="000000"/>
                <w:kern w:val="0"/>
                <w:sz w:val="21"/>
                <w:szCs w:val="21"/>
                <w:lang w:bidi="ar"/>
              </w:rPr>
              <w:t>D</w:t>
            </w:r>
          </w:p>
        </w:tc>
        <w:tc>
          <w:tcPr>
            <w:tcW w:w="1536" w:type="pct"/>
            <w:tcBorders>
              <w:top w:val="nil"/>
              <w:left w:val="nil"/>
              <w:bottom w:val="nil"/>
              <w:right w:val="nil"/>
            </w:tcBorders>
            <w:shd w:val="clear" w:color="auto" w:fill="auto"/>
            <w:noWrap/>
            <w:vAlign w:val="center"/>
          </w:tcPr>
          <w:p w14:paraId="19E80314"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至少使用两种及以上的食物网购模式，</w:t>
            </w:r>
            <w:r w:rsidRPr="00194BA2">
              <w:rPr>
                <w:rFonts w:cs="等线" w:hint="eastAsia"/>
                <w:color w:val="000000"/>
                <w:kern w:val="0"/>
                <w:sz w:val="21"/>
                <w:szCs w:val="21"/>
                <w:lang w:bidi="ar"/>
              </w:rPr>
              <w:t>0=</w:t>
            </w:r>
            <w:r w:rsidRPr="00194BA2">
              <w:rPr>
                <w:rFonts w:cs="等线" w:hint="eastAsia"/>
                <w:color w:val="000000"/>
                <w:kern w:val="0"/>
                <w:sz w:val="21"/>
                <w:szCs w:val="21"/>
                <w:lang w:bidi="ar"/>
              </w:rPr>
              <w:t>仅使用一种食物网购模式</w:t>
            </w:r>
          </w:p>
        </w:tc>
        <w:tc>
          <w:tcPr>
            <w:tcW w:w="427" w:type="pct"/>
            <w:tcBorders>
              <w:top w:val="nil"/>
              <w:left w:val="nil"/>
              <w:bottom w:val="nil"/>
              <w:right w:val="nil"/>
            </w:tcBorders>
            <w:shd w:val="clear" w:color="auto" w:fill="auto"/>
            <w:noWrap/>
            <w:vAlign w:val="center"/>
          </w:tcPr>
          <w:p w14:paraId="74CAD8B9"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24E935D5"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21C2F357"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217AE6D7" w14:textId="77777777" w:rsidTr="00194BA2">
        <w:trPr>
          <w:trHeight w:val="280"/>
        </w:trPr>
        <w:tc>
          <w:tcPr>
            <w:tcW w:w="939" w:type="pct"/>
            <w:tcBorders>
              <w:top w:val="nil"/>
              <w:left w:val="nil"/>
              <w:bottom w:val="nil"/>
              <w:right w:val="nil"/>
            </w:tcBorders>
            <w:shd w:val="clear" w:color="auto" w:fill="auto"/>
            <w:noWrap/>
            <w:vAlign w:val="center"/>
          </w:tcPr>
          <w:p w14:paraId="02038A66"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是否使用网购生鲜自提</w:t>
            </w:r>
          </w:p>
        </w:tc>
        <w:tc>
          <w:tcPr>
            <w:tcW w:w="1024" w:type="pct"/>
            <w:tcBorders>
              <w:top w:val="nil"/>
              <w:left w:val="nil"/>
              <w:bottom w:val="nil"/>
              <w:right w:val="nil"/>
            </w:tcBorders>
            <w:shd w:val="clear" w:color="auto" w:fill="auto"/>
            <w:noWrap/>
            <w:vAlign w:val="center"/>
          </w:tcPr>
          <w:p w14:paraId="5CE12798" w14:textId="585FCC0E"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r w:rsidR="00FF371C" w:rsidRPr="00194BA2">
              <w:rPr>
                <w:rFonts w:cs="等线" w:hint="eastAsia"/>
                <w:i/>
                <w:iCs/>
                <w:color w:val="000000"/>
                <w:kern w:val="0"/>
                <w:sz w:val="21"/>
                <w:szCs w:val="21"/>
                <w:lang w:bidi="ar"/>
              </w:rPr>
              <w:t>U</w:t>
            </w:r>
          </w:p>
        </w:tc>
        <w:tc>
          <w:tcPr>
            <w:tcW w:w="1536" w:type="pct"/>
            <w:tcBorders>
              <w:top w:val="nil"/>
              <w:left w:val="nil"/>
              <w:bottom w:val="nil"/>
              <w:right w:val="nil"/>
            </w:tcBorders>
            <w:shd w:val="clear" w:color="auto" w:fill="auto"/>
            <w:noWrap/>
            <w:vAlign w:val="center"/>
          </w:tcPr>
          <w:p w14:paraId="44B8E96F"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家庭使用网购生鲜自提模式购买食物；</w:t>
            </w:r>
            <w:r w:rsidRPr="00194BA2">
              <w:rPr>
                <w:rFonts w:cs="等线" w:hint="eastAsia"/>
                <w:color w:val="000000"/>
                <w:kern w:val="0"/>
                <w:sz w:val="21"/>
                <w:szCs w:val="21"/>
                <w:lang w:bidi="ar"/>
              </w:rPr>
              <w:t>0=</w:t>
            </w:r>
            <w:r w:rsidRPr="00194BA2">
              <w:rPr>
                <w:rFonts w:cs="等线" w:hint="eastAsia"/>
                <w:color w:val="000000"/>
                <w:kern w:val="0"/>
                <w:sz w:val="21"/>
                <w:szCs w:val="21"/>
                <w:lang w:bidi="ar"/>
              </w:rPr>
              <w:t>未使用</w:t>
            </w:r>
          </w:p>
        </w:tc>
        <w:tc>
          <w:tcPr>
            <w:tcW w:w="427" w:type="pct"/>
            <w:tcBorders>
              <w:top w:val="nil"/>
              <w:left w:val="nil"/>
              <w:bottom w:val="nil"/>
              <w:right w:val="nil"/>
            </w:tcBorders>
            <w:shd w:val="clear" w:color="auto" w:fill="auto"/>
            <w:noWrap/>
            <w:vAlign w:val="center"/>
          </w:tcPr>
          <w:p w14:paraId="04E0116F"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23097517"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3CDDBBD0"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0DA757EB" w14:textId="77777777" w:rsidTr="00194BA2">
        <w:trPr>
          <w:trHeight w:val="90"/>
        </w:trPr>
        <w:tc>
          <w:tcPr>
            <w:tcW w:w="939" w:type="pct"/>
            <w:tcBorders>
              <w:top w:val="nil"/>
              <w:left w:val="nil"/>
              <w:bottom w:val="nil"/>
              <w:right w:val="nil"/>
            </w:tcBorders>
            <w:shd w:val="clear" w:color="auto" w:fill="auto"/>
            <w:noWrap/>
            <w:vAlign w:val="center"/>
          </w:tcPr>
          <w:p w14:paraId="02F69C80"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lastRenderedPageBreak/>
              <w:t>是否使用网购生鲜配送到家</w:t>
            </w:r>
          </w:p>
        </w:tc>
        <w:tc>
          <w:tcPr>
            <w:tcW w:w="1024" w:type="pct"/>
            <w:tcBorders>
              <w:top w:val="nil"/>
              <w:left w:val="nil"/>
              <w:bottom w:val="nil"/>
              <w:right w:val="nil"/>
            </w:tcBorders>
            <w:shd w:val="clear" w:color="auto" w:fill="auto"/>
            <w:noWrap/>
            <w:vAlign w:val="center"/>
          </w:tcPr>
          <w:p w14:paraId="49DE9E89" w14:textId="78FB84A7"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r w:rsidR="00D20A62" w:rsidRPr="00194BA2">
              <w:rPr>
                <w:rFonts w:cs="等线" w:hint="eastAsia"/>
                <w:i/>
                <w:iCs/>
                <w:color w:val="000000"/>
                <w:kern w:val="0"/>
                <w:sz w:val="21"/>
                <w:szCs w:val="21"/>
                <w:lang w:bidi="ar"/>
              </w:rPr>
              <w:t>H</w:t>
            </w:r>
          </w:p>
        </w:tc>
        <w:tc>
          <w:tcPr>
            <w:tcW w:w="1536" w:type="pct"/>
            <w:tcBorders>
              <w:top w:val="nil"/>
              <w:left w:val="nil"/>
              <w:bottom w:val="nil"/>
              <w:right w:val="nil"/>
            </w:tcBorders>
            <w:shd w:val="clear" w:color="auto" w:fill="auto"/>
            <w:noWrap/>
            <w:vAlign w:val="center"/>
          </w:tcPr>
          <w:p w14:paraId="7C74C4E9"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家庭使用网购生鲜配送到家模式购买食物；</w:t>
            </w:r>
            <w:r w:rsidRPr="00194BA2">
              <w:rPr>
                <w:rFonts w:cs="等线" w:hint="eastAsia"/>
                <w:color w:val="000000"/>
                <w:kern w:val="0"/>
                <w:sz w:val="21"/>
                <w:szCs w:val="21"/>
                <w:lang w:bidi="ar"/>
              </w:rPr>
              <w:t>0=</w:t>
            </w:r>
            <w:r w:rsidRPr="00194BA2">
              <w:rPr>
                <w:rFonts w:cs="等线" w:hint="eastAsia"/>
                <w:color w:val="000000"/>
                <w:kern w:val="0"/>
                <w:sz w:val="21"/>
                <w:szCs w:val="21"/>
                <w:lang w:bidi="ar"/>
              </w:rPr>
              <w:t>未使用</w:t>
            </w:r>
          </w:p>
        </w:tc>
        <w:tc>
          <w:tcPr>
            <w:tcW w:w="427" w:type="pct"/>
            <w:tcBorders>
              <w:top w:val="nil"/>
              <w:left w:val="nil"/>
              <w:bottom w:val="nil"/>
              <w:right w:val="nil"/>
            </w:tcBorders>
            <w:shd w:val="clear" w:color="auto" w:fill="auto"/>
            <w:noWrap/>
            <w:vAlign w:val="center"/>
          </w:tcPr>
          <w:p w14:paraId="26B31901"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3FD306AB"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1DB396A7"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64719AD6" w14:textId="77777777" w:rsidTr="00194BA2">
        <w:trPr>
          <w:trHeight w:val="280"/>
        </w:trPr>
        <w:tc>
          <w:tcPr>
            <w:tcW w:w="939" w:type="pct"/>
            <w:tcBorders>
              <w:top w:val="nil"/>
              <w:left w:val="nil"/>
              <w:bottom w:val="nil"/>
              <w:right w:val="nil"/>
            </w:tcBorders>
            <w:shd w:val="clear" w:color="auto" w:fill="auto"/>
            <w:noWrap/>
            <w:vAlign w:val="center"/>
          </w:tcPr>
          <w:p w14:paraId="67E47E47"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是否网购包装食物</w:t>
            </w:r>
          </w:p>
        </w:tc>
        <w:tc>
          <w:tcPr>
            <w:tcW w:w="1024" w:type="pct"/>
            <w:tcBorders>
              <w:top w:val="nil"/>
              <w:left w:val="nil"/>
              <w:bottom w:val="nil"/>
              <w:right w:val="nil"/>
            </w:tcBorders>
            <w:shd w:val="clear" w:color="auto" w:fill="auto"/>
            <w:noWrap/>
            <w:vAlign w:val="center"/>
          </w:tcPr>
          <w:p w14:paraId="43CD5491" w14:textId="4749C954"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r w:rsidR="00FF371C" w:rsidRPr="00194BA2">
              <w:rPr>
                <w:rFonts w:cs="等线" w:hint="eastAsia"/>
                <w:i/>
                <w:iCs/>
                <w:color w:val="000000"/>
                <w:kern w:val="0"/>
                <w:sz w:val="21"/>
                <w:szCs w:val="21"/>
                <w:lang w:bidi="ar"/>
              </w:rPr>
              <w:t>P</w:t>
            </w:r>
          </w:p>
        </w:tc>
        <w:tc>
          <w:tcPr>
            <w:tcW w:w="1536" w:type="pct"/>
            <w:tcBorders>
              <w:top w:val="nil"/>
              <w:left w:val="nil"/>
              <w:bottom w:val="nil"/>
              <w:right w:val="nil"/>
            </w:tcBorders>
            <w:shd w:val="clear" w:color="auto" w:fill="auto"/>
            <w:noWrap/>
            <w:vAlign w:val="center"/>
          </w:tcPr>
          <w:p w14:paraId="3732124C"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家庭使用网购包装食物；</w:t>
            </w:r>
            <w:r w:rsidRPr="00194BA2">
              <w:rPr>
                <w:rFonts w:cs="等线" w:hint="eastAsia"/>
                <w:color w:val="000000"/>
                <w:kern w:val="0"/>
                <w:sz w:val="21"/>
                <w:szCs w:val="21"/>
                <w:lang w:bidi="ar"/>
              </w:rPr>
              <w:t>0=</w:t>
            </w:r>
            <w:r w:rsidRPr="00194BA2">
              <w:rPr>
                <w:rFonts w:cs="等线" w:hint="eastAsia"/>
                <w:color w:val="000000"/>
                <w:kern w:val="0"/>
                <w:sz w:val="21"/>
                <w:szCs w:val="21"/>
                <w:lang w:bidi="ar"/>
              </w:rPr>
              <w:t>未使用</w:t>
            </w:r>
          </w:p>
        </w:tc>
        <w:tc>
          <w:tcPr>
            <w:tcW w:w="427" w:type="pct"/>
            <w:tcBorders>
              <w:top w:val="nil"/>
              <w:left w:val="nil"/>
              <w:bottom w:val="nil"/>
              <w:right w:val="nil"/>
            </w:tcBorders>
            <w:shd w:val="clear" w:color="auto" w:fill="auto"/>
            <w:noWrap/>
            <w:vAlign w:val="center"/>
          </w:tcPr>
          <w:p w14:paraId="16F4BC5D"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45EAEB97"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605CD559"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25357BD6" w14:textId="77777777" w:rsidTr="00194BA2">
        <w:trPr>
          <w:trHeight w:val="280"/>
        </w:trPr>
        <w:tc>
          <w:tcPr>
            <w:tcW w:w="939" w:type="pct"/>
            <w:tcBorders>
              <w:top w:val="nil"/>
              <w:left w:val="nil"/>
              <w:bottom w:val="nil"/>
              <w:right w:val="nil"/>
            </w:tcBorders>
            <w:shd w:val="clear" w:color="auto" w:fill="auto"/>
            <w:noWrap/>
            <w:vAlign w:val="center"/>
          </w:tcPr>
          <w:p w14:paraId="754DE5F8"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是否网购外卖食物</w:t>
            </w:r>
          </w:p>
        </w:tc>
        <w:tc>
          <w:tcPr>
            <w:tcW w:w="1024" w:type="pct"/>
            <w:tcBorders>
              <w:top w:val="nil"/>
              <w:left w:val="nil"/>
              <w:bottom w:val="nil"/>
              <w:right w:val="nil"/>
            </w:tcBorders>
            <w:shd w:val="clear" w:color="auto" w:fill="auto"/>
            <w:noWrap/>
            <w:vAlign w:val="center"/>
          </w:tcPr>
          <w:p w14:paraId="487C6051" w14:textId="2154EC5D"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r w:rsidR="00FF371C" w:rsidRPr="00194BA2">
              <w:rPr>
                <w:rFonts w:cs="等线" w:hint="eastAsia"/>
                <w:i/>
                <w:iCs/>
                <w:color w:val="000000"/>
                <w:kern w:val="0"/>
                <w:sz w:val="21"/>
                <w:szCs w:val="21"/>
                <w:lang w:bidi="ar"/>
              </w:rPr>
              <w:t>T</w:t>
            </w:r>
          </w:p>
        </w:tc>
        <w:tc>
          <w:tcPr>
            <w:tcW w:w="1536" w:type="pct"/>
            <w:tcBorders>
              <w:top w:val="nil"/>
              <w:left w:val="nil"/>
              <w:bottom w:val="nil"/>
              <w:right w:val="nil"/>
            </w:tcBorders>
            <w:shd w:val="clear" w:color="auto" w:fill="auto"/>
            <w:noWrap/>
            <w:vAlign w:val="center"/>
          </w:tcPr>
          <w:p w14:paraId="6687DBC4"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家庭使用网购外卖；</w:t>
            </w:r>
            <w:r w:rsidRPr="00194BA2">
              <w:rPr>
                <w:rFonts w:cs="等线" w:hint="eastAsia"/>
                <w:color w:val="000000"/>
                <w:kern w:val="0"/>
                <w:sz w:val="21"/>
                <w:szCs w:val="21"/>
                <w:lang w:bidi="ar"/>
              </w:rPr>
              <w:t>0=</w:t>
            </w:r>
            <w:r w:rsidRPr="00194BA2">
              <w:rPr>
                <w:rFonts w:cs="等线" w:hint="eastAsia"/>
                <w:color w:val="000000"/>
                <w:kern w:val="0"/>
                <w:sz w:val="21"/>
                <w:szCs w:val="21"/>
                <w:lang w:bidi="ar"/>
              </w:rPr>
              <w:t>未使用</w:t>
            </w:r>
          </w:p>
        </w:tc>
        <w:tc>
          <w:tcPr>
            <w:tcW w:w="427" w:type="pct"/>
            <w:tcBorders>
              <w:top w:val="nil"/>
              <w:left w:val="nil"/>
              <w:bottom w:val="nil"/>
              <w:right w:val="nil"/>
            </w:tcBorders>
            <w:shd w:val="clear" w:color="auto" w:fill="auto"/>
            <w:noWrap/>
            <w:vAlign w:val="center"/>
          </w:tcPr>
          <w:p w14:paraId="0506CDF7"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71183573"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48C769DF"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18AE3FD6" w14:textId="77777777" w:rsidTr="00194BA2">
        <w:trPr>
          <w:trHeight w:val="280"/>
        </w:trPr>
        <w:tc>
          <w:tcPr>
            <w:tcW w:w="939" w:type="pct"/>
            <w:tcBorders>
              <w:top w:val="nil"/>
              <w:left w:val="nil"/>
              <w:bottom w:val="nil"/>
              <w:right w:val="nil"/>
            </w:tcBorders>
            <w:shd w:val="clear" w:color="auto" w:fill="auto"/>
            <w:noWrap/>
            <w:vAlign w:val="center"/>
          </w:tcPr>
          <w:p w14:paraId="0FDC82D5" w14:textId="61831432"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是否从</w:t>
            </w:r>
            <w:r w:rsidR="001A4711" w:rsidRPr="00194BA2">
              <w:rPr>
                <w:rFonts w:cs="等线" w:hint="eastAsia"/>
                <w:color w:val="000000"/>
                <w:kern w:val="0"/>
                <w:sz w:val="21"/>
                <w:szCs w:val="21"/>
                <w:lang w:bidi="ar"/>
              </w:rPr>
              <w:t>网络</w:t>
            </w:r>
            <w:r w:rsidRPr="00194BA2">
              <w:rPr>
                <w:rFonts w:cs="等线" w:hint="eastAsia"/>
                <w:color w:val="000000"/>
                <w:kern w:val="0"/>
                <w:sz w:val="21"/>
                <w:szCs w:val="21"/>
                <w:lang w:bidi="ar"/>
              </w:rPr>
              <w:t>社交群组团购食物</w:t>
            </w:r>
          </w:p>
        </w:tc>
        <w:tc>
          <w:tcPr>
            <w:tcW w:w="1024" w:type="pct"/>
            <w:tcBorders>
              <w:top w:val="nil"/>
              <w:left w:val="nil"/>
              <w:bottom w:val="nil"/>
              <w:right w:val="nil"/>
            </w:tcBorders>
            <w:shd w:val="clear" w:color="auto" w:fill="auto"/>
            <w:noWrap/>
            <w:vAlign w:val="center"/>
          </w:tcPr>
          <w:p w14:paraId="1993E0CD" w14:textId="5E68AAC3" w:rsidR="00C137C5" w:rsidRPr="00194BA2" w:rsidRDefault="00F003E8">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OFP</w:t>
            </w:r>
            <w:r w:rsidR="00FF371C" w:rsidRPr="00194BA2">
              <w:rPr>
                <w:rFonts w:cs="等线" w:hint="eastAsia"/>
                <w:i/>
                <w:iCs/>
                <w:color w:val="000000"/>
                <w:kern w:val="0"/>
                <w:sz w:val="21"/>
                <w:szCs w:val="21"/>
                <w:lang w:bidi="ar"/>
              </w:rPr>
              <w:t>G</w:t>
            </w:r>
          </w:p>
        </w:tc>
        <w:tc>
          <w:tcPr>
            <w:tcW w:w="1536" w:type="pct"/>
            <w:tcBorders>
              <w:top w:val="nil"/>
              <w:left w:val="nil"/>
              <w:bottom w:val="nil"/>
              <w:right w:val="nil"/>
            </w:tcBorders>
            <w:shd w:val="clear" w:color="auto" w:fill="auto"/>
            <w:noWrap/>
            <w:vAlign w:val="center"/>
          </w:tcPr>
          <w:p w14:paraId="5923CD85" w14:textId="4A0560E3"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w:t>
            </w:r>
            <w:r w:rsidR="001A4711" w:rsidRPr="00194BA2">
              <w:rPr>
                <w:rFonts w:cs="等线" w:hint="eastAsia"/>
                <w:color w:val="000000"/>
                <w:kern w:val="0"/>
                <w:sz w:val="21"/>
                <w:szCs w:val="21"/>
                <w:lang w:bidi="ar"/>
              </w:rPr>
              <w:t>网络社交群组</w:t>
            </w:r>
            <w:r w:rsidRPr="00194BA2">
              <w:rPr>
                <w:rFonts w:cs="等线" w:hint="eastAsia"/>
                <w:color w:val="000000"/>
                <w:kern w:val="0"/>
                <w:sz w:val="21"/>
                <w:szCs w:val="21"/>
                <w:lang w:bidi="ar"/>
              </w:rPr>
              <w:t>团购食物；</w:t>
            </w:r>
            <w:r w:rsidRPr="00194BA2">
              <w:rPr>
                <w:rFonts w:cs="等线" w:hint="eastAsia"/>
                <w:color w:val="000000"/>
                <w:kern w:val="0"/>
                <w:sz w:val="21"/>
                <w:szCs w:val="21"/>
                <w:lang w:bidi="ar"/>
              </w:rPr>
              <w:t>0=</w:t>
            </w:r>
            <w:r w:rsidRPr="00194BA2">
              <w:rPr>
                <w:rFonts w:cs="等线" w:hint="eastAsia"/>
                <w:color w:val="000000"/>
                <w:kern w:val="0"/>
                <w:sz w:val="21"/>
                <w:szCs w:val="21"/>
                <w:lang w:bidi="ar"/>
              </w:rPr>
              <w:t>未使用</w:t>
            </w:r>
          </w:p>
        </w:tc>
        <w:tc>
          <w:tcPr>
            <w:tcW w:w="427" w:type="pct"/>
            <w:tcBorders>
              <w:top w:val="nil"/>
              <w:left w:val="nil"/>
              <w:bottom w:val="nil"/>
              <w:right w:val="nil"/>
            </w:tcBorders>
            <w:shd w:val="clear" w:color="auto" w:fill="auto"/>
            <w:noWrap/>
            <w:vAlign w:val="center"/>
          </w:tcPr>
          <w:p w14:paraId="4D90583C"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3595C55F"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4DC1A39B"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196FC0E0" w14:textId="77777777" w:rsidTr="00194BA2">
        <w:trPr>
          <w:trHeight w:val="280"/>
        </w:trPr>
        <w:tc>
          <w:tcPr>
            <w:tcW w:w="939" w:type="pct"/>
            <w:tcBorders>
              <w:top w:val="nil"/>
              <w:left w:val="nil"/>
              <w:bottom w:val="nil"/>
              <w:right w:val="nil"/>
            </w:tcBorders>
            <w:shd w:val="clear" w:color="auto" w:fill="auto"/>
            <w:noWrap/>
            <w:vAlign w:val="center"/>
          </w:tcPr>
          <w:p w14:paraId="6FD3B601"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户主年龄</w:t>
            </w:r>
          </w:p>
        </w:tc>
        <w:tc>
          <w:tcPr>
            <w:tcW w:w="1024" w:type="pct"/>
            <w:tcBorders>
              <w:top w:val="nil"/>
              <w:left w:val="nil"/>
              <w:bottom w:val="nil"/>
              <w:right w:val="nil"/>
            </w:tcBorders>
            <w:shd w:val="clear" w:color="auto" w:fill="auto"/>
            <w:noWrap/>
            <w:vAlign w:val="center"/>
          </w:tcPr>
          <w:p w14:paraId="27FA2639"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Age</w:t>
            </w:r>
          </w:p>
        </w:tc>
        <w:tc>
          <w:tcPr>
            <w:tcW w:w="1536" w:type="pct"/>
            <w:tcBorders>
              <w:top w:val="nil"/>
              <w:left w:val="nil"/>
              <w:bottom w:val="nil"/>
              <w:right w:val="nil"/>
            </w:tcBorders>
            <w:shd w:val="clear" w:color="auto" w:fill="auto"/>
            <w:noWrap/>
            <w:vAlign w:val="center"/>
          </w:tcPr>
          <w:p w14:paraId="429914E0"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对数值</w:t>
            </w:r>
          </w:p>
        </w:tc>
        <w:tc>
          <w:tcPr>
            <w:tcW w:w="427" w:type="pct"/>
            <w:tcBorders>
              <w:top w:val="nil"/>
              <w:left w:val="nil"/>
              <w:bottom w:val="nil"/>
              <w:right w:val="nil"/>
            </w:tcBorders>
            <w:shd w:val="clear" w:color="auto" w:fill="auto"/>
            <w:noWrap/>
            <w:vAlign w:val="center"/>
          </w:tcPr>
          <w:p w14:paraId="05C2A9C0"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17F6CC19"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sz w:val="21"/>
                <w:szCs w:val="21"/>
              </w:rPr>
              <w:t>—</w:t>
            </w:r>
          </w:p>
        </w:tc>
        <w:tc>
          <w:tcPr>
            <w:tcW w:w="561" w:type="pct"/>
            <w:tcBorders>
              <w:top w:val="nil"/>
              <w:left w:val="nil"/>
              <w:bottom w:val="nil"/>
              <w:right w:val="nil"/>
            </w:tcBorders>
            <w:shd w:val="clear" w:color="auto" w:fill="auto"/>
            <w:noWrap/>
            <w:vAlign w:val="center"/>
          </w:tcPr>
          <w:p w14:paraId="72008809"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sz w:val="21"/>
                <w:szCs w:val="21"/>
              </w:rPr>
              <w:t>—</w:t>
            </w:r>
          </w:p>
        </w:tc>
      </w:tr>
      <w:tr w:rsidR="00C137C5" w:rsidRPr="00194BA2" w14:paraId="3A2B4AB6" w14:textId="77777777" w:rsidTr="00194BA2">
        <w:trPr>
          <w:trHeight w:val="280"/>
        </w:trPr>
        <w:tc>
          <w:tcPr>
            <w:tcW w:w="939" w:type="pct"/>
            <w:tcBorders>
              <w:top w:val="nil"/>
              <w:left w:val="nil"/>
              <w:bottom w:val="nil"/>
              <w:right w:val="nil"/>
            </w:tcBorders>
            <w:shd w:val="clear" w:color="auto" w:fill="auto"/>
            <w:noWrap/>
            <w:vAlign w:val="center"/>
          </w:tcPr>
          <w:p w14:paraId="6F4711BC"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家庭健康状况</w:t>
            </w:r>
          </w:p>
        </w:tc>
        <w:tc>
          <w:tcPr>
            <w:tcW w:w="1024" w:type="pct"/>
            <w:tcBorders>
              <w:top w:val="nil"/>
              <w:left w:val="nil"/>
              <w:bottom w:val="nil"/>
              <w:right w:val="nil"/>
            </w:tcBorders>
            <w:shd w:val="clear" w:color="auto" w:fill="auto"/>
            <w:noWrap/>
            <w:vAlign w:val="center"/>
          </w:tcPr>
          <w:p w14:paraId="14805AA0"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Health</w:t>
            </w:r>
          </w:p>
        </w:tc>
        <w:tc>
          <w:tcPr>
            <w:tcW w:w="1536" w:type="pct"/>
            <w:tcBorders>
              <w:top w:val="nil"/>
              <w:left w:val="nil"/>
              <w:bottom w:val="nil"/>
              <w:right w:val="nil"/>
            </w:tcBorders>
            <w:shd w:val="clear" w:color="auto" w:fill="auto"/>
            <w:noWrap/>
            <w:vAlign w:val="center"/>
          </w:tcPr>
          <w:p w14:paraId="1B217362"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家庭成员有高血压、糖尿病等疾病；</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家庭成员均健康</w:t>
            </w:r>
          </w:p>
        </w:tc>
        <w:tc>
          <w:tcPr>
            <w:tcW w:w="427" w:type="pct"/>
            <w:tcBorders>
              <w:top w:val="nil"/>
              <w:left w:val="nil"/>
              <w:bottom w:val="nil"/>
              <w:right w:val="nil"/>
            </w:tcBorders>
            <w:shd w:val="clear" w:color="auto" w:fill="auto"/>
            <w:noWrap/>
            <w:vAlign w:val="center"/>
          </w:tcPr>
          <w:p w14:paraId="6D544679" w14:textId="77777777" w:rsidR="00C137C5" w:rsidRPr="00194BA2" w:rsidRDefault="00FF371C">
            <w:pPr>
              <w:widowControl/>
              <w:jc w:val="center"/>
              <w:textAlignment w:val="center"/>
              <w:rPr>
                <w:rFonts w:cs="等线"/>
                <w:color w:val="000000"/>
                <w:kern w:val="0"/>
                <w:sz w:val="21"/>
                <w:szCs w:val="21"/>
                <w:lang w:bidi="ar"/>
              </w:rPr>
            </w:pPr>
            <w:r w:rsidRPr="00194BA2">
              <w:rPr>
                <w:rFonts w:cs="等线"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552081EC"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5B251F36"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015E140A" w14:textId="77777777" w:rsidTr="00194BA2">
        <w:trPr>
          <w:trHeight w:val="280"/>
        </w:trPr>
        <w:tc>
          <w:tcPr>
            <w:tcW w:w="939" w:type="pct"/>
            <w:tcBorders>
              <w:top w:val="nil"/>
              <w:left w:val="nil"/>
              <w:bottom w:val="nil"/>
              <w:right w:val="nil"/>
            </w:tcBorders>
            <w:shd w:val="clear" w:color="auto" w:fill="auto"/>
            <w:noWrap/>
            <w:vAlign w:val="center"/>
          </w:tcPr>
          <w:p w14:paraId="29DDF7C5"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常住人口</w:t>
            </w:r>
          </w:p>
        </w:tc>
        <w:tc>
          <w:tcPr>
            <w:tcW w:w="1024" w:type="pct"/>
            <w:tcBorders>
              <w:top w:val="nil"/>
              <w:left w:val="nil"/>
              <w:bottom w:val="nil"/>
              <w:right w:val="nil"/>
            </w:tcBorders>
            <w:shd w:val="clear" w:color="auto" w:fill="auto"/>
            <w:noWrap/>
            <w:vAlign w:val="center"/>
          </w:tcPr>
          <w:p w14:paraId="4376F744"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Permanent</w:t>
            </w:r>
          </w:p>
        </w:tc>
        <w:tc>
          <w:tcPr>
            <w:tcW w:w="1536" w:type="pct"/>
            <w:tcBorders>
              <w:top w:val="nil"/>
              <w:left w:val="nil"/>
              <w:bottom w:val="nil"/>
              <w:right w:val="nil"/>
            </w:tcBorders>
            <w:shd w:val="clear" w:color="auto" w:fill="auto"/>
            <w:noWrap/>
            <w:vAlign w:val="center"/>
          </w:tcPr>
          <w:p w14:paraId="45F8B61B"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家庭常住南京（居住六个月以上）；</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家庭不常住南京</w:t>
            </w:r>
          </w:p>
        </w:tc>
        <w:tc>
          <w:tcPr>
            <w:tcW w:w="427" w:type="pct"/>
            <w:tcBorders>
              <w:top w:val="nil"/>
              <w:left w:val="nil"/>
              <w:bottom w:val="nil"/>
              <w:right w:val="nil"/>
            </w:tcBorders>
            <w:shd w:val="clear" w:color="auto" w:fill="auto"/>
            <w:noWrap/>
            <w:vAlign w:val="center"/>
          </w:tcPr>
          <w:p w14:paraId="716F11CE"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4D0B1089"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3C86259F"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5FDB9353" w14:textId="77777777" w:rsidTr="00194BA2">
        <w:trPr>
          <w:trHeight w:val="280"/>
        </w:trPr>
        <w:tc>
          <w:tcPr>
            <w:tcW w:w="939" w:type="pct"/>
            <w:tcBorders>
              <w:top w:val="nil"/>
              <w:left w:val="nil"/>
              <w:bottom w:val="nil"/>
              <w:right w:val="nil"/>
            </w:tcBorders>
            <w:shd w:val="clear" w:color="auto" w:fill="auto"/>
            <w:noWrap/>
            <w:vAlign w:val="center"/>
          </w:tcPr>
          <w:p w14:paraId="11337DDB"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家庭是否有婴儿</w:t>
            </w:r>
          </w:p>
        </w:tc>
        <w:tc>
          <w:tcPr>
            <w:tcW w:w="1024" w:type="pct"/>
            <w:tcBorders>
              <w:top w:val="nil"/>
              <w:left w:val="nil"/>
              <w:bottom w:val="nil"/>
              <w:right w:val="nil"/>
            </w:tcBorders>
            <w:shd w:val="clear" w:color="auto" w:fill="auto"/>
            <w:noWrap/>
            <w:vAlign w:val="center"/>
          </w:tcPr>
          <w:p w14:paraId="7F6FF334"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Infant</w:t>
            </w:r>
          </w:p>
        </w:tc>
        <w:tc>
          <w:tcPr>
            <w:tcW w:w="1536" w:type="pct"/>
            <w:tcBorders>
              <w:top w:val="nil"/>
              <w:left w:val="nil"/>
              <w:bottom w:val="nil"/>
              <w:right w:val="nil"/>
            </w:tcBorders>
            <w:shd w:val="clear" w:color="auto" w:fill="auto"/>
            <w:noWrap/>
            <w:vAlign w:val="center"/>
          </w:tcPr>
          <w:p w14:paraId="04D20386"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家庭有</w:t>
            </w:r>
            <w:r w:rsidRPr="00194BA2">
              <w:rPr>
                <w:rFonts w:cs="等线" w:hint="eastAsia"/>
                <w:color w:val="000000"/>
                <w:kern w:val="0"/>
                <w:sz w:val="21"/>
                <w:szCs w:val="21"/>
                <w:lang w:bidi="ar"/>
              </w:rPr>
              <w:t>11</w:t>
            </w:r>
            <w:r w:rsidRPr="00194BA2">
              <w:rPr>
                <w:rFonts w:cs="等线" w:hint="eastAsia"/>
                <w:color w:val="000000"/>
                <w:kern w:val="0"/>
                <w:sz w:val="21"/>
                <w:szCs w:val="21"/>
                <w:lang w:bidi="ar"/>
              </w:rPr>
              <w:t>个月以下的婴儿；</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家庭没有婴儿</w:t>
            </w:r>
          </w:p>
        </w:tc>
        <w:tc>
          <w:tcPr>
            <w:tcW w:w="427" w:type="pct"/>
            <w:tcBorders>
              <w:top w:val="nil"/>
              <w:left w:val="nil"/>
              <w:bottom w:val="nil"/>
              <w:right w:val="nil"/>
            </w:tcBorders>
            <w:shd w:val="clear" w:color="auto" w:fill="auto"/>
            <w:noWrap/>
            <w:vAlign w:val="center"/>
          </w:tcPr>
          <w:p w14:paraId="07DDDDA9"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658D55CA"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7A210577"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3933D61F" w14:textId="77777777" w:rsidTr="00194BA2">
        <w:trPr>
          <w:trHeight w:val="280"/>
        </w:trPr>
        <w:tc>
          <w:tcPr>
            <w:tcW w:w="939" w:type="pct"/>
            <w:tcBorders>
              <w:top w:val="nil"/>
              <w:left w:val="nil"/>
              <w:bottom w:val="nil"/>
              <w:right w:val="nil"/>
            </w:tcBorders>
            <w:shd w:val="clear" w:color="auto" w:fill="auto"/>
            <w:noWrap/>
            <w:vAlign w:val="center"/>
          </w:tcPr>
          <w:p w14:paraId="05AFC2FA"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家庭规模是否大于</w:t>
            </w:r>
            <w:r w:rsidRPr="00194BA2">
              <w:rPr>
                <w:rFonts w:cs="等线" w:hint="eastAsia"/>
                <w:color w:val="000000"/>
                <w:kern w:val="0"/>
                <w:sz w:val="21"/>
                <w:szCs w:val="21"/>
                <w:lang w:bidi="ar"/>
              </w:rPr>
              <w:t>6</w:t>
            </w:r>
          </w:p>
        </w:tc>
        <w:tc>
          <w:tcPr>
            <w:tcW w:w="1024" w:type="pct"/>
            <w:tcBorders>
              <w:top w:val="nil"/>
              <w:left w:val="nil"/>
              <w:bottom w:val="nil"/>
              <w:right w:val="nil"/>
            </w:tcBorders>
            <w:shd w:val="clear" w:color="auto" w:fill="auto"/>
            <w:noWrap/>
            <w:vAlign w:val="center"/>
          </w:tcPr>
          <w:p w14:paraId="42D7B2E8"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Size</w:t>
            </w:r>
          </w:p>
        </w:tc>
        <w:tc>
          <w:tcPr>
            <w:tcW w:w="1536" w:type="pct"/>
            <w:tcBorders>
              <w:top w:val="nil"/>
              <w:left w:val="nil"/>
              <w:bottom w:val="nil"/>
              <w:right w:val="nil"/>
            </w:tcBorders>
            <w:shd w:val="clear" w:color="auto" w:fill="auto"/>
            <w:noWrap/>
            <w:vAlign w:val="center"/>
          </w:tcPr>
          <w:p w14:paraId="67F75010"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家庭总人口大于</w:t>
            </w:r>
            <w:r w:rsidRPr="00194BA2">
              <w:rPr>
                <w:rFonts w:cs="等线" w:hint="eastAsia"/>
                <w:color w:val="000000"/>
                <w:kern w:val="0"/>
                <w:sz w:val="21"/>
                <w:szCs w:val="21"/>
                <w:lang w:bidi="ar"/>
              </w:rPr>
              <w:t>6</w:t>
            </w:r>
            <w:r w:rsidRPr="00194BA2">
              <w:rPr>
                <w:rFonts w:cs="等线" w:hint="eastAsia"/>
                <w:color w:val="000000"/>
                <w:kern w:val="0"/>
                <w:sz w:val="21"/>
                <w:szCs w:val="21"/>
                <w:lang w:bidi="ar"/>
              </w:rPr>
              <w:t>人；</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家庭总人口在</w:t>
            </w:r>
            <w:r w:rsidRPr="00194BA2">
              <w:rPr>
                <w:rFonts w:cs="等线" w:hint="eastAsia"/>
                <w:color w:val="000000"/>
                <w:kern w:val="0"/>
                <w:sz w:val="21"/>
                <w:szCs w:val="21"/>
                <w:lang w:bidi="ar"/>
              </w:rPr>
              <w:t>6</w:t>
            </w:r>
            <w:r w:rsidRPr="00194BA2">
              <w:rPr>
                <w:rFonts w:cs="等线" w:hint="eastAsia"/>
                <w:color w:val="000000"/>
                <w:kern w:val="0"/>
                <w:sz w:val="21"/>
                <w:szCs w:val="21"/>
                <w:lang w:bidi="ar"/>
              </w:rPr>
              <w:t>人及以下</w:t>
            </w:r>
          </w:p>
        </w:tc>
        <w:tc>
          <w:tcPr>
            <w:tcW w:w="427" w:type="pct"/>
            <w:tcBorders>
              <w:top w:val="nil"/>
              <w:left w:val="nil"/>
              <w:bottom w:val="nil"/>
              <w:right w:val="nil"/>
            </w:tcBorders>
            <w:shd w:val="clear" w:color="auto" w:fill="auto"/>
            <w:noWrap/>
            <w:vAlign w:val="center"/>
          </w:tcPr>
          <w:p w14:paraId="15C7513A" w14:textId="77777777" w:rsidR="00C137C5" w:rsidRPr="00194BA2" w:rsidRDefault="00FF371C">
            <w:pPr>
              <w:widowControl/>
              <w:jc w:val="center"/>
              <w:textAlignment w:val="center"/>
              <w:rPr>
                <w:rFonts w:cs="等线"/>
                <w:color w:val="000000"/>
                <w:kern w:val="0"/>
                <w:sz w:val="21"/>
                <w:szCs w:val="21"/>
                <w:lang w:bidi="ar"/>
              </w:rPr>
            </w:pPr>
            <w:r w:rsidRPr="00194BA2">
              <w:rPr>
                <w:rFonts w:cs="等线"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1A83E8A0"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518011B3"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5F5CC876" w14:textId="77777777" w:rsidTr="00194BA2">
        <w:trPr>
          <w:trHeight w:val="280"/>
        </w:trPr>
        <w:tc>
          <w:tcPr>
            <w:tcW w:w="939" w:type="pct"/>
            <w:tcBorders>
              <w:top w:val="nil"/>
              <w:left w:val="nil"/>
              <w:bottom w:val="nil"/>
              <w:right w:val="nil"/>
            </w:tcBorders>
            <w:shd w:val="clear" w:color="auto" w:fill="auto"/>
            <w:noWrap/>
            <w:vAlign w:val="center"/>
          </w:tcPr>
          <w:p w14:paraId="14AA31CA"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是否男性中心家庭</w:t>
            </w:r>
          </w:p>
        </w:tc>
        <w:tc>
          <w:tcPr>
            <w:tcW w:w="1024" w:type="pct"/>
            <w:tcBorders>
              <w:top w:val="nil"/>
              <w:left w:val="nil"/>
              <w:bottom w:val="nil"/>
              <w:right w:val="nil"/>
            </w:tcBorders>
            <w:shd w:val="clear" w:color="auto" w:fill="auto"/>
            <w:noWrap/>
            <w:vAlign w:val="center"/>
          </w:tcPr>
          <w:p w14:paraId="6044D3A5"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Male</w:t>
            </w:r>
          </w:p>
        </w:tc>
        <w:tc>
          <w:tcPr>
            <w:tcW w:w="1536" w:type="pct"/>
            <w:tcBorders>
              <w:top w:val="nil"/>
              <w:left w:val="nil"/>
              <w:bottom w:val="nil"/>
              <w:right w:val="nil"/>
            </w:tcBorders>
            <w:shd w:val="clear" w:color="auto" w:fill="auto"/>
            <w:noWrap/>
            <w:vAlign w:val="center"/>
          </w:tcPr>
          <w:p w14:paraId="4B7842CC"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家庭结构是男性中心；</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家庭结构不是男性中心</w:t>
            </w:r>
          </w:p>
        </w:tc>
        <w:tc>
          <w:tcPr>
            <w:tcW w:w="427" w:type="pct"/>
            <w:tcBorders>
              <w:top w:val="nil"/>
              <w:left w:val="nil"/>
              <w:bottom w:val="nil"/>
              <w:right w:val="nil"/>
            </w:tcBorders>
            <w:shd w:val="clear" w:color="auto" w:fill="auto"/>
            <w:noWrap/>
            <w:vAlign w:val="center"/>
          </w:tcPr>
          <w:p w14:paraId="5FA76E7D"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35469E35"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71302733"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2660E784" w14:textId="77777777" w:rsidTr="00194BA2">
        <w:trPr>
          <w:trHeight w:val="280"/>
        </w:trPr>
        <w:tc>
          <w:tcPr>
            <w:tcW w:w="939" w:type="pct"/>
            <w:tcBorders>
              <w:top w:val="nil"/>
              <w:left w:val="nil"/>
              <w:bottom w:val="nil"/>
              <w:right w:val="nil"/>
            </w:tcBorders>
            <w:shd w:val="clear" w:color="auto" w:fill="auto"/>
            <w:noWrap/>
            <w:vAlign w:val="center"/>
          </w:tcPr>
          <w:p w14:paraId="0583374E"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是否属于低收入家庭</w:t>
            </w:r>
          </w:p>
        </w:tc>
        <w:tc>
          <w:tcPr>
            <w:tcW w:w="1024" w:type="pct"/>
            <w:tcBorders>
              <w:top w:val="nil"/>
              <w:left w:val="nil"/>
              <w:bottom w:val="nil"/>
              <w:right w:val="nil"/>
            </w:tcBorders>
            <w:shd w:val="clear" w:color="auto" w:fill="auto"/>
            <w:noWrap/>
            <w:vAlign w:val="center"/>
          </w:tcPr>
          <w:p w14:paraId="15ED560C"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Low-income</w:t>
            </w:r>
          </w:p>
        </w:tc>
        <w:tc>
          <w:tcPr>
            <w:tcW w:w="1536" w:type="pct"/>
            <w:tcBorders>
              <w:top w:val="nil"/>
              <w:left w:val="nil"/>
              <w:bottom w:val="nil"/>
              <w:right w:val="nil"/>
            </w:tcBorders>
            <w:shd w:val="clear" w:color="auto" w:fill="auto"/>
            <w:noWrap/>
            <w:vAlign w:val="center"/>
          </w:tcPr>
          <w:p w14:paraId="4D0AD25D"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家庭人均收入是</w:t>
            </w:r>
            <w:r w:rsidRPr="00194BA2">
              <w:rPr>
                <w:rFonts w:cs="等线" w:hint="eastAsia"/>
                <w:color w:val="000000"/>
                <w:kern w:val="0"/>
                <w:sz w:val="21"/>
                <w:szCs w:val="21"/>
                <w:lang w:bidi="ar"/>
              </w:rPr>
              <w:t>2021</w:t>
            </w:r>
            <w:r w:rsidRPr="00194BA2">
              <w:rPr>
                <w:rFonts w:cs="等线" w:hint="eastAsia"/>
                <w:color w:val="000000"/>
                <w:kern w:val="0"/>
                <w:sz w:val="21"/>
                <w:szCs w:val="21"/>
                <w:lang w:bidi="ar"/>
              </w:rPr>
              <w:t>年全国五等份组的最低组别；</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家庭人均收入不是五等分组的最低组别</w:t>
            </w:r>
          </w:p>
        </w:tc>
        <w:tc>
          <w:tcPr>
            <w:tcW w:w="427" w:type="pct"/>
            <w:tcBorders>
              <w:top w:val="nil"/>
              <w:left w:val="nil"/>
              <w:bottom w:val="nil"/>
              <w:right w:val="nil"/>
            </w:tcBorders>
            <w:shd w:val="clear" w:color="auto" w:fill="auto"/>
            <w:noWrap/>
            <w:vAlign w:val="center"/>
          </w:tcPr>
          <w:p w14:paraId="333528FB"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1971EDF1"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42C1F857"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70D70573" w14:textId="77777777" w:rsidTr="00194BA2">
        <w:trPr>
          <w:trHeight w:val="280"/>
        </w:trPr>
        <w:tc>
          <w:tcPr>
            <w:tcW w:w="939" w:type="pct"/>
            <w:tcBorders>
              <w:top w:val="nil"/>
              <w:left w:val="nil"/>
              <w:bottom w:val="nil"/>
              <w:right w:val="nil"/>
            </w:tcBorders>
            <w:shd w:val="clear" w:color="auto" w:fill="auto"/>
            <w:noWrap/>
            <w:vAlign w:val="center"/>
          </w:tcPr>
          <w:p w14:paraId="6E9E787C"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家庭收入是否稳定</w:t>
            </w:r>
          </w:p>
        </w:tc>
        <w:tc>
          <w:tcPr>
            <w:tcW w:w="1024" w:type="pct"/>
            <w:tcBorders>
              <w:top w:val="nil"/>
              <w:left w:val="nil"/>
              <w:bottom w:val="nil"/>
              <w:right w:val="nil"/>
            </w:tcBorders>
            <w:shd w:val="clear" w:color="auto" w:fill="auto"/>
            <w:noWrap/>
            <w:vAlign w:val="center"/>
          </w:tcPr>
          <w:p w14:paraId="50811C77"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Stability</w:t>
            </w:r>
          </w:p>
        </w:tc>
        <w:tc>
          <w:tcPr>
            <w:tcW w:w="1536" w:type="pct"/>
            <w:tcBorders>
              <w:top w:val="nil"/>
              <w:left w:val="nil"/>
              <w:bottom w:val="nil"/>
              <w:right w:val="nil"/>
            </w:tcBorders>
            <w:shd w:val="clear" w:color="auto" w:fill="auto"/>
            <w:noWrap/>
            <w:vAlign w:val="center"/>
          </w:tcPr>
          <w:p w14:paraId="042DDEF8"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家庭收入来源于固定工作、生意等；</w:t>
            </w:r>
            <w:r w:rsidRPr="00194BA2">
              <w:rPr>
                <w:rFonts w:cs="等线" w:hint="eastAsia"/>
                <w:color w:val="000000"/>
                <w:kern w:val="0"/>
                <w:sz w:val="21"/>
                <w:szCs w:val="21"/>
                <w:lang w:bidi="ar"/>
              </w:rPr>
              <w:t>0=</w:t>
            </w:r>
            <w:r w:rsidRPr="00194BA2">
              <w:rPr>
                <w:rFonts w:cs="等线" w:hint="eastAsia"/>
                <w:color w:val="000000"/>
                <w:kern w:val="0"/>
                <w:sz w:val="21"/>
                <w:szCs w:val="21"/>
                <w:lang w:bidi="ar"/>
              </w:rPr>
              <w:t>家庭收入来源不固定</w:t>
            </w:r>
          </w:p>
        </w:tc>
        <w:tc>
          <w:tcPr>
            <w:tcW w:w="427" w:type="pct"/>
            <w:tcBorders>
              <w:top w:val="nil"/>
              <w:left w:val="nil"/>
              <w:bottom w:val="nil"/>
              <w:right w:val="nil"/>
            </w:tcBorders>
            <w:shd w:val="clear" w:color="auto" w:fill="auto"/>
            <w:noWrap/>
            <w:vAlign w:val="center"/>
          </w:tcPr>
          <w:p w14:paraId="6ECF8C7C"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2B4D5A53"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518EDD92"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109C7B8E" w14:textId="77777777" w:rsidTr="00194BA2">
        <w:trPr>
          <w:trHeight w:val="279"/>
        </w:trPr>
        <w:tc>
          <w:tcPr>
            <w:tcW w:w="939" w:type="pct"/>
            <w:tcBorders>
              <w:top w:val="nil"/>
              <w:left w:val="nil"/>
              <w:bottom w:val="nil"/>
              <w:right w:val="nil"/>
            </w:tcBorders>
            <w:shd w:val="clear" w:color="auto" w:fill="auto"/>
            <w:noWrap/>
            <w:vAlign w:val="center"/>
          </w:tcPr>
          <w:p w14:paraId="03F8FDB3"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t>食物线下购买是否频繁</w:t>
            </w:r>
          </w:p>
        </w:tc>
        <w:tc>
          <w:tcPr>
            <w:tcW w:w="1024" w:type="pct"/>
            <w:tcBorders>
              <w:top w:val="nil"/>
              <w:left w:val="nil"/>
              <w:bottom w:val="nil"/>
              <w:right w:val="nil"/>
            </w:tcBorders>
            <w:shd w:val="clear" w:color="auto" w:fill="auto"/>
            <w:noWrap/>
            <w:vAlign w:val="center"/>
          </w:tcPr>
          <w:p w14:paraId="02296551"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Off_frequency</w:t>
            </w:r>
          </w:p>
        </w:tc>
        <w:tc>
          <w:tcPr>
            <w:tcW w:w="1536" w:type="pct"/>
            <w:tcBorders>
              <w:top w:val="nil"/>
              <w:left w:val="nil"/>
              <w:bottom w:val="nil"/>
              <w:right w:val="nil"/>
            </w:tcBorders>
            <w:shd w:val="clear" w:color="auto" w:fill="auto"/>
            <w:noWrap/>
            <w:vAlign w:val="center"/>
          </w:tcPr>
          <w:p w14:paraId="09208B21"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家庭至少线下购买食物一周一次；</w:t>
            </w:r>
            <w:r w:rsidRPr="00194BA2">
              <w:rPr>
                <w:rFonts w:cs="等线" w:hint="eastAsia"/>
                <w:color w:val="000000"/>
                <w:kern w:val="0"/>
                <w:sz w:val="21"/>
                <w:szCs w:val="21"/>
                <w:lang w:bidi="ar"/>
              </w:rPr>
              <w:t>0=</w:t>
            </w:r>
            <w:r w:rsidRPr="00194BA2">
              <w:rPr>
                <w:rFonts w:cs="等线" w:hint="eastAsia"/>
                <w:color w:val="000000"/>
                <w:kern w:val="0"/>
                <w:sz w:val="21"/>
                <w:szCs w:val="21"/>
                <w:lang w:bidi="ar"/>
              </w:rPr>
              <w:t>其他</w:t>
            </w:r>
          </w:p>
        </w:tc>
        <w:tc>
          <w:tcPr>
            <w:tcW w:w="427" w:type="pct"/>
            <w:tcBorders>
              <w:top w:val="nil"/>
              <w:left w:val="nil"/>
              <w:bottom w:val="nil"/>
              <w:right w:val="nil"/>
            </w:tcBorders>
            <w:shd w:val="clear" w:color="auto" w:fill="auto"/>
            <w:noWrap/>
            <w:vAlign w:val="center"/>
          </w:tcPr>
          <w:p w14:paraId="40861508"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nil"/>
              <w:right w:val="nil"/>
            </w:tcBorders>
            <w:shd w:val="clear" w:color="auto" w:fill="auto"/>
            <w:noWrap/>
            <w:vAlign w:val="center"/>
          </w:tcPr>
          <w:p w14:paraId="72E1AC89"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nil"/>
              <w:right w:val="nil"/>
            </w:tcBorders>
            <w:shd w:val="clear" w:color="auto" w:fill="auto"/>
            <w:noWrap/>
            <w:vAlign w:val="center"/>
          </w:tcPr>
          <w:p w14:paraId="56A4F01D"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r w:rsidR="00C137C5" w:rsidRPr="00194BA2" w14:paraId="0DB2D572" w14:textId="77777777" w:rsidTr="00194BA2">
        <w:trPr>
          <w:trHeight w:val="280"/>
        </w:trPr>
        <w:tc>
          <w:tcPr>
            <w:tcW w:w="939" w:type="pct"/>
            <w:tcBorders>
              <w:top w:val="nil"/>
              <w:left w:val="nil"/>
              <w:bottom w:val="single" w:sz="4" w:space="0" w:color="auto"/>
              <w:right w:val="nil"/>
            </w:tcBorders>
            <w:shd w:val="clear" w:color="auto" w:fill="auto"/>
            <w:noWrap/>
            <w:vAlign w:val="center"/>
          </w:tcPr>
          <w:p w14:paraId="5E3CA318" w14:textId="77777777" w:rsidR="00C137C5" w:rsidRPr="00194BA2" w:rsidRDefault="00FF371C">
            <w:pPr>
              <w:widowControl/>
              <w:jc w:val="left"/>
              <w:textAlignment w:val="center"/>
              <w:rPr>
                <w:rFonts w:cs="等线"/>
                <w:color w:val="000000"/>
                <w:kern w:val="0"/>
                <w:sz w:val="21"/>
                <w:szCs w:val="21"/>
                <w:lang w:bidi="ar"/>
              </w:rPr>
            </w:pPr>
            <w:r w:rsidRPr="00194BA2">
              <w:rPr>
                <w:rFonts w:cs="等线" w:hint="eastAsia"/>
                <w:color w:val="000000"/>
                <w:kern w:val="0"/>
                <w:sz w:val="21"/>
                <w:szCs w:val="21"/>
                <w:lang w:bidi="ar"/>
              </w:rPr>
              <w:lastRenderedPageBreak/>
              <w:t>食物线下购买模式多样性</w:t>
            </w:r>
          </w:p>
        </w:tc>
        <w:tc>
          <w:tcPr>
            <w:tcW w:w="1024" w:type="pct"/>
            <w:tcBorders>
              <w:top w:val="nil"/>
              <w:left w:val="nil"/>
              <w:bottom w:val="single" w:sz="4" w:space="0" w:color="auto"/>
              <w:right w:val="nil"/>
            </w:tcBorders>
            <w:shd w:val="clear" w:color="auto" w:fill="auto"/>
            <w:noWrap/>
            <w:vAlign w:val="center"/>
          </w:tcPr>
          <w:p w14:paraId="5749A583" w14:textId="77777777" w:rsidR="00C137C5" w:rsidRPr="00194BA2" w:rsidRDefault="00FF371C">
            <w:pPr>
              <w:widowControl/>
              <w:textAlignment w:val="center"/>
              <w:rPr>
                <w:rFonts w:cs="等线"/>
                <w:i/>
                <w:iCs/>
                <w:color w:val="000000"/>
                <w:kern w:val="0"/>
                <w:sz w:val="21"/>
                <w:szCs w:val="21"/>
                <w:lang w:bidi="ar"/>
              </w:rPr>
            </w:pPr>
            <w:r w:rsidRPr="00194BA2">
              <w:rPr>
                <w:rFonts w:cs="等线" w:hint="eastAsia"/>
                <w:i/>
                <w:iCs/>
                <w:color w:val="000000"/>
                <w:kern w:val="0"/>
                <w:sz w:val="21"/>
                <w:szCs w:val="21"/>
                <w:lang w:bidi="ar"/>
              </w:rPr>
              <w:t>Off_diversity</w:t>
            </w:r>
          </w:p>
        </w:tc>
        <w:tc>
          <w:tcPr>
            <w:tcW w:w="1536" w:type="pct"/>
            <w:tcBorders>
              <w:top w:val="nil"/>
              <w:left w:val="nil"/>
              <w:bottom w:val="single" w:sz="4" w:space="0" w:color="auto"/>
              <w:right w:val="nil"/>
            </w:tcBorders>
            <w:shd w:val="clear" w:color="auto" w:fill="auto"/>
            <w:noWrap/>
            <w:vAlign w:val="center"/>
          </w:tcPr>
          <w:p w14:paraId="3F5F6B9B" w14:textId="77777777" w:rsidR="00C137C5" w:rsidRPr="00194BA2" w:rsidRDefault="00FF371C">
            <w:pPr>
              <w:widowControl/>
              <w:textAlignment w:val="center"/>
              <w:rPr>
                <w:rFonts w:cs="等线"/>
                <w:color w:val="000000"/>
                <w:kern w:val="0"/>
                <w:sz w:val="21"/>
                <w:szCs w:val="21"/>
                <w:lang w:bidi="ar"/>
              </w:rPr>
            </w:pPr>
            <w:r w:rsidRPr="00194BA2">
              <w:rPr>
                <w:rFonts w:cs="等线" w:hint="eastAsia"/>
                <w:color w:val="000000"/>
                <w:kern w:val="0"/>
                <w:sz w:val="21"/>
                <w:szCs w:val="21"/>
                <w:lang w:bidi="ar"/>
              </w:rPr>
              <w:t>1=</w:t>
            </w:r>
            <w:r w:rsidRPr="00194BA2">
              <w:rPr>
                <w:rFonts w:cs="等线" w:hint="eastAsia"/>
                <w:color w:val="000000"/>
                <w:kern w:val="0"/>
                <w:sz w:val="21"/>
                <w:szCs w:val="21"/>
                <w:lang w:bidi="ar"/>
              </w:rPr>
              <w:t>家庭至少线下购买食物一周一次的场所不少于一个；</w:t>
            </w:r>
            <w:r w:rsidRPr="00194BA2">
              <w:rPr>
                <w:rFonts w:cs="等线" w:hint="eastAsia"/>
                <w:color w:val="000000"/>
                <w:kern w:val="0"/>
                <w:sz w:val="21"/>
                <w:szCs w:val="21"/>
                <w:lang w:bidi="ar"/>
              </w:rPr>
              <w:t>0=</w:t>
            </w:r>
            <w:r w:rsidRPr="00194BA2">
              <w:rPr>
                <w:rFonts w:cs="等线" w:hint="eastAsia"/>
                <w:color w:val="000000"/>
                <w:kern w:val="0"/>
                <w:sz w:val="21"/>
                <w:szCs w:val="21"/>
                <w:lang w:bidi="ar"/>
              </w:rPr>
              <w:t>其他</w:t>
            </w:r>
          </w:p>
        </w:tc>
        <w:tc>
          <w:tcPr>
            <w:tcW w:w="427" w:type="pct"/>
            <w:tcBorders>
              <w:top w:val="nil"/>
              <w:left w:val="nil"/>
              <w:bottom w:val="single" w:sz="4" w:space="0" w:color="auto"/>
              <w:right w:val="nil"/>
            </w:tcBorders>
            <w:shd w:val="clear" w:color="auto" w:fill="auto"/>
            <w:noWrap/>
            <w:vAlign w:val="center"/>
          </w:tcPr>
          <w:p w14:paraId="4AAFEB0E" w14:textId="77777777" w:rsidR="00C137C5" w:rsidRPr="00194BA2" w:rsidRDefault="00FF371C">
            <w:pPr>
              <w:widowControl/>
              <w:jc w:val="center"/>
              <w:textAlignment w:val="center"/>
              <w:rPr>
                <w:rFonts w:cs="等线"/>
                <w:color w:val="000000"/>
                <w:kern w:val="0"/>
                <w:sz w:val="21"/>
                <w:szCs w:val="21"/>
                <w:lang w:bidi="ar"/>
              </w:rPr>
            </w:pPr>
            <w:r w:rsidRPr="00194BA2">
              <w:rPr>
                <w:rFonts w:ascii="宋体" w:hAnsi="宋体" w:cs="宋体" w:hint="eastAsia"/>
                <w:color w:val="000000"/>
                <w:kern w:val="0"/>
                <w:sz w:val="21"/>
                <w:szCs w:val="21"/>
                <w:lang w:bidi="ar"/>
              </w:rPr>
              <w:t>＋</w:t>
            </w:r>
          </w:p>
        </w:tc>
        <w:tc>
          <w:tcPr>
            <w:tcW w:w="512" w:type="pct"/>
            <w:tcBorders>
              <w:top w:val="nil"/>
              <w:left w:val="nil"/>
              <w:bottom w:val="single" w:sz="4" w:space="0" w:color="auto"/>
              <w:right w:val="nil"/>
            </w:tcBorders>
            <w:shd w:val="clear" w:color="auto" w:fill="auto"/>
            <w:noWrap/>
            <w:vAlign w:val="center"/>
          </w:tcPr>
          <w:p w14:paraId="59D95871"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0</w:t>
            </w:r>
          </w:p>
        </w:tc>
        <w:tc>
          <w:tcPr>
            <w:tcW w:w="561" w:type="pct"/>
            <w:tcBorders>
              <w:top w:val="nil"/>
              <w:left w:val="nil"/>
              <w:bottom w:val="single" w:sz="4" w:space="0" w:color="auto"/>
              <w:right w:val="nil"/>
            </w:tcBorders>
            <w:shd w:val="clear" w:color="auto" w:fill="auto"/>
            <w:noWrap/>
            <w:vAlign w:val="center"/>
          </w:tcPr>
          <w:p w14:paraId="0222D786" w14:textId="77777777" w:rsidR="00C137C5" w:rsidRPr="00194BA2" w:rsidRDefault="00FF371C">
            <w:pPr>
              <w:widowControl/>
              <w:jc w:val="center"/>
              <w:textAlignment w:val="center"/>
              <w:rPr>
                <w:rFonts w:cs="等线"/>
                <w:color w:val="000000"/>
                <w:sz w:val="21"/>
                <w:szCs w:val="21"/>
              </w:rPr>
            </w:pPr>
            <w:r w:rsidRPr="00194BA2">
              <w:rPr>
                <w:rFonts w:cs="等线" w:hint="eastAsia"/>
                <w:color w:val="000000"/>
                <w:kern w:val="0"/>
                <w:sz w:val="21"/>
                <w:szCs w:val="21"/>
                <w:lang w:bidi="ar"/>
              </w:rPr>
              <w:t>1</w:t>
            </w:r>
          </w:p>
        </w:tc>
      </w:tr>
    </w:tbl>
    <w:p w14:paraId="20B33EE0" w14:textId="77777777" w:rsidR="00C137C5" w:rsidRDefault="00FF371C">
      <w:pPr>
        <w:rPr>
          <w:rFonts w:cs="等线"/>
          <w:color w:val="000000"/>
          <w:kern w:val="0"/>
          <w:szCs w:val="24"/>
          <w:lang w:bidi="ar"/>
        </w:rPr>
      </w:pPr>
      <w:r w:rsidRPr="00194BA2">
        <w:rPr>
          <w:rFonts w:hint="eastAsia"/>
          <w:sz w:val="21"/>
          <w:szCs w:val="21"/>
        </w:rPr>
        <w:t>注：“</w:t>
      </w:r>
      <w:r w:rsidRPr="00194BA2">
        <w:rPr>
          <w:rFonts w:cs="等线" w:hint="eastAsia"/>
          <w:color w:val="000000"/>
          <w:kern w:val="0"/>
          <w:sz w:val="21"/>
          <w:szCs w:val="21"/>
          <w:lang w:bidi="ar"/>
        </w:rPr>
        <w:t>+</w:t>
      </w:r>
      <w:r w:rsidRPr="00194BA2">
        <w:rPr>
          <w:rFonts w:cs="等线" w:hint="eastAsia"/>
          <w:color w:val="000000"/>
          <w:kern w:val="0"/>
          <w:sz w:val="21"/>
          <w:szCs w:val="21"/>
          <w:lang w:bidi="ar"/>
        </w:rPr>
        <w:t>”表示该变量对因变量有正向影响，“</w:t>
      </w:r>
      <w:r w:rsidRPr="00194BA2">
        <w:rPr>
          <w:rFonts w:cs="等线" w:hint="eastAsia"/>
          <w:color w:val="000000"/>
          <w:kern w:val="0"/>
          <w:sz w:val="21"/>
          <w:szCs w:val="21"/>
          <w:lang w:bidi="ar"/>
        </w:rPr>
        <w:t>-</w:t>
      </w:r>
      <w:r w:rsidRPr="00194BA2">
        <w:rPr>
          <w:rFonts w:cs="等线" w:hint="eastAsia"/>
          <w:color w:val="000000"/>
          <w:kern w:val="0"/>
          <w:sz w:val="21"/>
          <w:szCs w:val="21"/>
          <w:lang w:bidi="ar"/>
        </w:rPr>
        <w:t>”为负向影响，“</w:t>
      </w:r>
      <w:r w:rsidRPr="00194BA2">
        <w:rPr>
          <w:rFonts w:cs="等线" w:hint="eastAsia"/>
          <w:color w:val="000000"/>
          <w:kern w:val="0"/>
          <w:sz w:val="21"/>
          <w:szCs w:val="21"/>
          <w:lang w:bidi="ar"/>
        </w:rPr>
        <w:t>*</w:t>
      </w:r>
      <w:r w:rsidRPr="00194BA2">
        <w:rPr>
          <w:rFonts w:cs="等线" w:hint="eastAsia"/>
          <w:color w:val="000000"/>
          <w:kern w:val="0"/>
          <w:sz w:val="21"/>
          <w:szCs w:val="21"/>
          <w:lang w:bidi="ar"/>
        </w:rPr>
        <w:t>”为不确定。</w:t>
      </w:r>
    </w:p>
    <w:p w14:paraId="17BB16C4" w14:textId="77777777" w:rsidR="007169CD" w:rsidRDefault="007169CD">
      <w:pPr>
        <w:rPr>
          <w:rFonts w:cs="等线"/>
          <w:color w:val="000000"/>
          <w:kern w:val="0"/>
          <w:szCs w:val="24"/>
          <w:lang w:bidi="ar"/>
        </w:rPr>
      </w:pPr>
    </w:p>
    <w:p w14:paraId="1E000E93" w14:textId="77777777" w:rsidR="00C137C5" w:rsidRDefault="00FF371C">
      <w:pPr>
        <w:pStyle w:val="3"/>
        <w:spacing w:before="156" w:after="156"/>
      </w:pPr>
      <w:bookmarkStart w:id="142" w:name="_Toc131621587"/>
      <w:bookmarkStart w:id="143" w:name="_Toc131621304"/>
      <w:bookmarkStart w:id="144" w:name="_Toc136075385"/>
      <w:r>
        <w:rPr>
          <w:rFonts w:hint="eastAsia"/>
        </w:rPr>
        <w:t>控制变量</w:t>
      </w:r>
      <w:bookmarkEnd w:id="142"/>
      <w:bookmarkEnd w:id="143"/>
      <w:bookmarkEnd w:id="144"/>
    </w:p>
    <w:p w14:paraId="033BE244" w14:textId="5EC88E1E" w:rsidR="00C137C5" w:rsidRPr="00265AD6" w:rsidRDefault="00FF371C" w:rsidP="00265AD6">
      <w:pPr>
        <w:ind w:firstLineChars="200" w:firstLine="480"/>
        <w:rPr>
          <w:szCs w:val="40"/>
        </w:rPr>
      </w:pPr>
      <w:r>
        <w:rPr>
          <w:rFonts w:hint="eastAsia"/>
        </w:rPr>
        <w:t>在控制变量的选取上，结合已有研究，主要从家庭人口特征、家庭规模结构、家庭经济状况和家庭线下购买食物情况四个方面共选取了</w:t>
      </w:r>
      <w:r>
        <w:rPr>
          <w:rFonts w:hint="eastAsia"/>
        </w:rPr>
        <w:t>10</w:t>
      </w:r>
      <w:r>
        <w:rPr>
          <w:rFonts w:hint="eastAsia"/>
        </w:rPr>
        <w:t>个变量，变量的具体赋值方式和预期结果如上表（</w:t>
      </w:r>
      <w:r w:rsidR="00DD5D7A">
        <w:rPr>
          <w:rFonts w:cstheme="majorBidi"/>
          <w:b/>
          <w:bCs/>
          <w:szCs w:val="32"/>
        </w:rPr>
        <w:fldChar w:fldCharType="begin"/>
      </w:r>
      <w:r w:rsidR="00DD5D7A">
        <w:instrText xml:space="preserve"> </w:instrText>
      </w:r>
      <w:r w:rsidR="00DD5D7A">
        <w:rPr>
          <w:rFonts w:hint="eastAsia"/>
        </w:rPr>
        <w:instrText>REF _Ref132742677 \h</w:instrText>
      </w:r>
      <w:r w:rsidR="00DD5D7A">
        <w:instrText xml:space="preserve"> </w:instrText>
      </w:r>
      <w:r w:rsidR="00265AD6">
        <w:instrText xml:space="preserve"> \* MERGEFORMAT </w:instrText>
      </w:r>
      <w:r w:rsidR="00DD5D7A">
        <w:rPr>
          <w:rFonts w:cstheme="majorBidi"/>
          <w:b/>
          <w:bCs/>
          <w:szCs w:val="32"/>
        </w:rPr>
      </w:r>
      <w:r w:rsidR="00DD5D7A">
        <w:rPr>
          <w:rFonts w:cstheme="majorBidi"/>
          <w:b/>
          <w:bCs/>
          <w:szCs w:val="32"/>
        </w:rPr>
        <w:fldChar w:fldCharType="separate"/>
      </w:r>
      <w:r w:rsidR="00AE295E" w:rsidRPr="00AE295E">
        <w:rPr>
          <w:rFonts w:hint="eastAsia"/>
          <w:szCs w:val="40"/>
        </w:rPr>
        <w:t>表</w:t>
      </w:r>
      <w:r w:rsidR="00AE295E" w:rsidRPr="00AE295E">
        <w:rPr>
          <w:rFonts w:hint="eastAsia"/>
          <w:szCs w:val="40"/>
        </w:rPr>
        <w:t xml:space="preserve"> </w:t>
      </w:r>
      <w:r w:rsidR="00AE295E" w:rsidRPr="00AE295E">
        <w:rPr>
          <w:noProof/>
          <w:szCs w:val="40"/>
        </w:rPr>
        <w:t>4</w:t>
      </w:r>
      <w:r w:rsidR="00AE295E" w:rsidRPr="00AE295E">
        <w:rPr>
          <w:noProof/>
          <w:szCs w:val="40"/>
        </w:rPr>
        <w:noBreakHyphen/>
        <w:t>4</w:t>
      </w:r>
      <w:r w:rsidR="00DD5D7A">
        <w:fldChar w:fldCharType="end"/>
      </w:r>
      <w:r>
        <w:rPr>
          <w:rFonts w:hint="eastAsia"/>
        </w:rPr>
        <w:t>）。首先，在家庭人口特征上，分别选取如下</w:t>
      </w:r>
      <w:r>
        <w:rPr>
          <w:rFonts w:hint="eastAsia"/>
        </w:rPr>
        <w:t>4</w:t>
      </w:r>
      <w:r>
        <w:rPr>
          <w:rFonts w:hint="eastAsia"/>
        </w:rPr>
        <w:t>个变量：</w:t>
      </w:r>
    </w:p>
    <w:p w14:paraId="2B63FB68" w14:textId="03A85D84" w:rsidR="00C137C5" w:rsidRDefault="00FF371C">
      <w:pPr>
        <w:ind w:firstLineChars="200" w:firstLine="480"/>
      </w:pPr>
      <w:r>
        <w:rPr>
          <w:rFonts w:hint="eastAsia"/>
        </w:rPr>
        <w:t>（</w:t>
      </w:r>
      <w:r>
        <w:rPr>
          <w:rFonts w:hint="eastAsia"/>
        </w:rPr>
        <w:t>1</w:t>
      </w:r>
      <w:r>
        <w:rPr>
          <w:rFonts w:hint="eastAsia"/>
        </w:rPr>
        <w:t>）户主年龄（</w:t>
      </w:r>
      <w:r>
        <w:rPr>
          <w:rFonts w:hint="eastAsia"/>
          <w:i/>
          <w:iCs/>
        </w:rPr>
        <w:t>Age</w:t>
      </w:r>
      <w:r>
        <w:rPr>
          <w:rFonts w:hint="eastAsia"/>
        </w:rPr>
        <w:t>）。已有研究表明户主年龄越大，其对膳食多样性抑制作用越强</w:t>
      </w:r>
      <w:r w:rsidR="006F520F">
        <w:fldChar w:fldCharType="begin"/>
      </w:r>
      <w:r w:rsidR="00A31F73">
        <w:instrText xml:space="preserve"> ADDIN EN.CITE &lt;EndNote&gt;&lt;Cite&gt;&lt;Author&gt;Mango&lt;/Author&gt;&lt;Year&gt;2014&lt;/Year&gt;&lt;RecNum&gt;585&lt;/RecNum&gt;&lt;DisplayText&gt;&lt;style face="superscript"&gt;[159]&lt;/style&gt;&lt;/DisplayText&gt;&lt;record&gt;&lt;rec-number&gt;585&lt;/rec-number&gt;&lt;foreign-keys&gt;&lt;key app="EN" db-id="vsfxrtpv3svxsle509wvef0jad02fffdtfpr" timestamp="1682490954"&gt;585&lt;/key&gt;&lt;/foreign-keys&gt;&lt;ref-type name="Journal Article"&gt;17&lt;/ref-type&gt;&lt;contributors&gt;&lt;authors&gt;&lt;author&gt;Mango, N.&lt;/author&gt;&lt;author&gt;Zamasiya, B.&lt;/author&gt;&lt;author&gt;Makate, C.&lt;/author&gt;&lt;author&gt;Nyikahadzoi, K.&lt;/author&gt;&lt;author&gt;Siziba, S.&lt;/author&gt;&lt;/authors&gt;&lt;/contributors&gt;&lt;titles&gt;&lt;title&gt;Factors influencing household food security among smallholder farmers in the Mudzi district of Zimbabwe&lt;/title&gt;&lt;secondary-title&gt;Development Southern Africa&lt;/secondary-title&gt;&lt;/titles&gt;&lt;periodical&gt;&lt;full-title&gt;Development Southern Africa&lt;/full-title&gt;&lt;/periodical&gt;&lt;pages&gt;625-640&lt;/pages&gt;&lt;volume&gt;31&lt;/volume&gt;&lt;number&gt;4&lt;/number&gt;&lt;dates&gt;&lt;year&gt;2014&lt;/year&gt;&lt;pub-dates&gt;&lt;date&gt;Jul&lt;/date&gt;&lt;/pub-dates&gt;&lt;/dates&gt;&lt;isbn&gt;0376-835X&lt;/isbn&gt;&lt;accession-num&gt;WOS:000337246000007&lt;/accession-num&gt;&lt;urls&gt;&lt;related-urls&gt;&lt;url&gt;&amp;lt;Go to ISI&amp;gt;://WOS:000337246000007&lt;/url&gt;&lt;/related-urls&gt;&lt;/urls&gt;&lt;electronic-resource-num&gt;10.1080/0376835x.2014.911694&lt;/electronic-resource-num&gt;&lt;/record&gt;&lt;/Cite&gt;&lt;/EndNote&gt;</w:instrText>
      </w:r>
      <w:r w:rsidR="006F520F">
        <w:fldChar w:fldCharType="separate"/>
      </w:r>
      <w:r w:rsidR="00A31F73" w:rsidRPr="00A31F73">
        <w:rPr>
          <w:noProof/>
          <w:vertAlign w:val="superscript"/>
        </w:rPr>
        <w:t>[159]</w:t>
      </w:r>
      <w:r w:rsidR="006F520F">
        <w:fldChar w:fldCharType="end"/>
      </w:r>
      <w:r>
        <w:rPr>
          <w:rFonts w:hint="eastAsia"/>
        </w:rPr>
        <w:t>，主要原因在于老年人</w:t>
      </w:r>
      <w:r w:rsidR="006F520F">
        <w:rPr>
          <w:rFonts w:hint="eastAsia"/>
        </w:rPr>
        <w:t>的受教育程度低，</w:t>
      </w:r>
      <w:r w:rsidR="006F613D">
        <w:rPr>
          <w:rFonts w:hint="eastAsia"/>
        </w:rPr>
        <w:t>导致其</w:t>
      </w:r>
      <w:r>
        <w:rPr>
          <w:rFonts w:hint="eastAsia"/>
        </w:rPr>
        <w:t>对膳食均衡的营养知识了解并不十分全面</w:t>
      </w:r>
      <w:r w:rsidR="006F520F">
        <w:fldChar w:fldCharType="begin"/>
      </w:r>
      <w:r w:rsidR="00A31F73">
        <w:instrText xml:space="preserve"> ADDIN EN.CITE &lt;EndNote&gt;&lt;Cite&gt;&lt;Author&gt;Heim&lt;/Author&gt;&lt;Year&gt;2019&lt;/Year&gt;&lt;RecNum&gt;584&lt;/RecNum&gt;&lt;DisplayText&gt;&lt;style face="superscript"&gt;[160]&lt;/style&gt;&lt;/DisplayText&gt;&lt;record&gt;&lt;rec-number&gt;584&lt;/rec-number&gt;&lt;foreign-keys&gt;&lt;key app="EN" db-id="vsfxrtpv3svxsle509wvef0jad02fffdtfpr" timestamp="1682490954"&gt;584&lt;/key&gt;&lt;/foreign-keys&gt;&lt;ref-type name="Journal Article"&gt;17&lt;/ref-type&gt;&lt;contributors&gt;&lt;authors&gt;&lt;author&gt;Heim, A.&lt;/author&gt;&lt;author&gt;Paksi, A.&lt;/author&gt;&lt;/authors&gt;&lt;/contributors&gt;&lt;titles&gt;&lt;title&gt;Low dietary diversity and its influencing factors among a San group in Namibia&lt;/title&gt;&lt;secondary-title&gt;Bmc Research Notes&lt;/secondary-title&gt;&lt;/titles&gt;&lt;periodical&gt;&lt;full-title&gt;Bmc Research Notes&lt;/full-title&gt;&lt;/periodical&gt;&lt;volume&gt;12&lt;/volume&gt;&lt;dates&gt;&lt;year&gt;2019&lt;/year&gt;&lt;pub-dates&gt;&lt;date&gt;Jun&lt;/date&gt;&lt;/pub-dates&gt;&lt;/dates&gt;&lt;accession-num&gt;WOS:000473157300002&lt;/accession-num&gt;&lt;urls&gt;&lt;related-urls&gt;&lt;url&gt;&amp;lt;Go to ISI&amp;gt;://WOS:000473157300002&lt;/url&gt;&lt;/related-urls&gt;&lt;/urls&gt;&lt;custom7&gt;365&lt;/custom7&gt;&lt;electronic-resource-num&gt;10.1186/s13104-019-4408-8&lt;/electronic-resource-num&gt;&lt;/record&gt;&lt;/Cite&gt;&lt;/EndNote&gt;</w:instrText>
      </w:r>
      <w:r w:rsidR="006F520F">
        <w:fldChar w:fldCharType="separate"/>
      </w:r>
      <w:r w:rsidR="00A31F73" w:rsidRPr="00A31F73">
        <w:rPr>
          <w:noProof/>
          <w:vertAlign w:val="superscript"/>
        </w:rPr>
        <w:t>[160]</w:t>
      </w:r>
      <w:r w:rsidR="006F520F">
        <w:fldChar w:fldCharType="end"/>
      </w:r>
      <w:r>
        <w:rPr>
          <w:rFonts w:hint="eastAsia"/>
        </w:rPr>
        <w:t>。因此，推断户主年龄可能与家庭膳食质量存在负相关关系。</w:t>
      </w:r>
    </w:p>
    <w:p w14:paraId="35B0A12C" w14:textId="06479970" w:rsidR="00C137C5" w:rsidRDefault="00FF371C">
      <w:pPr>
        <w:ind w:firstLineChars="200" w:firstLine="480"/>
      </w:pPr>
      <w:r>
        <w:rPr>
          <w:rFonts w:hint="eastAsia"/>
        </w:rPr>
        <w:t>（</w:t>
      </w:r>
      <w:r>
        <w:rPr>
          <w:rFonts w:hint="eastAsia"/>
        </w:rPr>
        <w:t>2</w:t>
      </w:r>
      <w:r>
        <w:rPr>
          <w:rFonts w:hint="eastAsia"/>
        </w:rPr>
        <w:t>）健康状况（</w:t>
      </w:r>
      <w:r>
        <w:rPr>
          <w:rFonts w:hint="eastAsia"/>
          <w:i/>
          <w:iCs/>
        </w:rPr>
        <w:t>Health</w:t>
      </w:r>
      <w:r>
        <w:rPr>
          <w:rFonts w:hint="eastAsia"/>
        </w:rPr>
        <w:t>）。受膳食均衡等相关知识的普及，全员健康的家庭可能在饮食习惯上已经逐步形成了重视膳食多样性和营养均衡问题</w:t>
      </w:r>
      <w:r>
        <w:fldChar w:fldCharType="begin"/>
      </w:r>
      <w:r w:rsidR="00A31F73">
        <w:instrText xml:space="preserve"> ADDIN EN.CITE &lt;EndNote&gt;&lt;Cite&gt;&lt;Author&gt;Liu&lt;/Author&gt;&lt;Year&gt;2021&lt;/Year&gt;&lt;RecNum&gt;395&lt;/RecNum&gt;&lt;DisplayText&gt;&lt;style face="superscript"&gt;[161]&lt;/style&gt;&lt;/DisplayText&gt;&lt;record&gt;&lt;rec-number&gt;395&lt;/rec-number&gt;&lt;foreign-keys&gt;&lt;key app="EN" db-id="vsfxrtpv3svxsle509wvef0jad02fffdtfpr" timestamp="1680748804"&gt;395&lt;/key&gt;&lt;/foreign-keys&gt;&lt;ref-type name="Journal Article"&gt;17&lt;/ref-type&gt;&lt;contributors&gt;&lt;authors&gt;&lt;author&gt;Liu, M. Y.&lt;/author&gt;&lt;author&gt;Liu, C. Z.&lt;/author&gt;&lt;author&gt;Zhang, Z. X.&lt;/author&gt;&lt;author&gt;Zhou, C.&lt;/author&gt;&lt;author&gt;Li, Q. Q.&lt;/author&gt;&lt;author&gt;He, P. P.&lt;/author&gt;&lt;author&gt;Zhang, Y. Y.&lt;/author&gt;&lt;author&gt;Li, H.&lt;/author&gt;&lt;author&gt;Qin, X. H.&lt;/author&gt;&lt;/authors&gt;&lt;/contributors&gt;&lt;titles&gt;&lt;title&gt;Quantity and variety of food groups consumption and the risk of diabetes in adults: A prospective cohort study&lt;/title&gt;&lt;secondary-title&gt;Clinical Nutrition&lt;/secondary-title&gt;&lt;/titles&gt;&lt;periodical&gt;&lt;full-title&gt;Clinical Nutrition&lt;/full-title&gt;&lt;/periodical&gt;&lt;pages&gt;5710-5717&lt;/pages&gt;&lt;volume&gt;40&lt;/volume&gt;&lt;number&gt;12&lt;/number&gt;&lt;dates&gt;&lt;year&gt;2021&lt;/year&gt;&lt;pub-dates&gt;&lt;date&gt;Dec&lt;/date&gt;&lt;/pub-dates&gt;&lt;/dates&gt;&lt;isbn&gt;0261-5614&lt;/isbn&gt;&lt;accession-num&gt;WOS:000739166800007&lt;/accession-num&gt;&lt;urls&gt;&lt;related-urls&gt;&lt;url&gt;&amp;lt;Go to ISI&amp;gt;://WOS:000739166800007&lt;/url&gt;&lt;/related-urls&gt;&lt;/urls&gt;&lt;electronic-resource-num&gt;10.1016/j.clnu.2021.10.003&lt;/electronic-resource-num&gt;&lt;/record&gt;&lt;/Cite&gt;&lt;/EndNote&gt;</w:instrText>
      </w:r>
      <w:r>
        <w:fldChar w:fldCharType="separate"/>
      </w:r>
      <w:r w:rsidR="00A31F73" w:rsidRPr="00A31F73">
        <w:rPr>
          <w:noProof/>
          <w:vertAlign w:val="superscript"/>
        </w:rPr>
        <w:t>[161]</w:t>
      </w:r>
      <w:r>
        <w:fldChar w:fldCharType="end"/>
      </w:r>
      <w:r>
        <w:rPr>
          <w:rFonts w:hint="eastAsia"/>
        </w:rPr>
        <w:t>，研究也证实膳食均衡有利于降低如糖尿病的患病风险。但另一方面，也可能存在由于并未面临健康问题，与已有家庭成员面临健康问题的家庭的相比，健康家庭对于膳食质量和营养摄入并不十分重视。因而无法确定家庭规模对家庭膳食质量的预期影响。</w:t>
      </w:r>
    </w:p>
    <w:p w14:paraId="5423DE0A" w14:textId="430CDD89" w:rsidR="00C137C5" w:rsidRDefault="00FF371C">
      <w:pPr>
        <w:ind w:firstLineChars="200" w:firstLine="480"/>
      </w:pPr>
      <w:r>
        <w:rPr>
          <w:rFonts w:hint="eastAsia"/>
        </w:rPr>
        <w:t>（</w:t>
      </w:r>
      <w:r>
        <w:rPr>
          <w:rFonts w:hint="eastAsia"/>
        </w:rPr>
        <w:t>3</w:t>
      </w:r>
      <w:r>
        <w:rPr>
          <w:rFonts w:hint="eastAsia"/>
        </w:rPr>
        <w:t>）是否为常住人口（</w:t>
      </w:r>
      <w:r>
        <w:rPr>
          <w:rFonts w:hint="eastAsia"/>
          <w:i/>
          <w:iCs/>
        </w:rPr>
        <w:t>Permanent</w:t>
      </w:r>
      <w:r>
        <w:rPr>
          <w:rFonts w:hint="eastAsia"/>
        </w:rPr>
        <w:t>）。已有研究表明流动人口更容易面临食物安全保障程度低的困境</w:t>
      </w:r>
      <w:r>
        <w:fldChar w:fldCharType="begin"/>
      </w:r>
      <w:r w:rsidR="00A31F73">
        <w:instrText xml:space="preserve"> ADDIN EN.CITE &lt;EndNote&gt;&lt;Cite&gt;&lt;Author&gt;Pinheiro&lt;/Author&gt;&lt;Year&gt;2022&lt;/Year&gt;&lt;RecNum&gt;390&lt;/RecNum&gt;&lt;DisplayText&gt;&lt;style face="superscript"&gt;[162]&lt;/style&gt;&lt;/DisplayText&gt;&lt;record&gt;&lt;rec-number&gt;390&lt;/rec-number&gt;&lt;foreign-keys&gt;&lt;key app="EN" db-id="vsfxrtpv3svxsle509wvef0jad02fffdtfpr" timestamp="1680748804"&gt;390&lt;/key&gt;&lt;/foreign-keys&gt;&lt;ref-type name="Journal Article"&gt;17&lt;/ref-type&gt;&lt;contributors&gt;&lt;authors&gt;&lt;author&gt;Pinheiro, A. C.&lt;/author&gt;&lt;author&gt;Quintiliano-Scarpelli, D.&lt;/author&gt;&lt;author&gt;Araneda-Flores, J.&lt;/author&gt;&lt;author&gt;Oliveira, R. A. D.&lt;/author&gt;&lt;author&gt;Pizarro, T.&lt;/author&gt;&lt;author&gt;Suarez-Reyes, M.&lt;/author&gt;&lt;author&gt;de Oliveira, M. R. M.&lt;/author&gt;&lt;/authors&gt;&lt;/contributors&gt;&lt;titles&gt;&lt;title&gt;Food insecurity and its determinants in a vulnerable area of Santiago, Chile&lt;/title&gt;&lt;secondary-title&gt;Frontiers in Sustainable Food Systems&lt;/secondary-title&gt;&lt;/titles&gt;&lt;periodical&gt;&lt;full-title&gt;Frontiers in Sustainable Food Systems&lt;/full-title&gt;&lt;/periodical&gt;&lt;volume&gt;6&lt;/volume&gt;&lt;dates&gt;&lt;year&gt;2022&lt;/year&gt;&lt;pub-dates&gt;&lt;date&gt;Sep&lt;/date&gt;&lt;/pub-dates&gt;&lt;/dates&gt;&lt;accession-num&gt;WOS:000861603400001&lt;/accession-num&gt;&lt;urls&gt;&lt;related-urls&gt;&lt;url&gt;&amp;lt;Go to ISI&amp;gt;://WOS:000861603400001&lt;/url&gt;&lt;/related-urls&gt;&lt;/urls&gt;&lt;custom7&gt;924921&lt;/custom7&gt;&lt;electronic-resource-num&gt;10.3389/fsufs.2022.924921&lt;/electronic-resource-num&gt;&lt;/record&gt;&lt;/Cite&gt;&lt;/EndNote&gt;</w:instrText>
      </w:r>
      <w:r>
        <w:fldChar w:fldCharType="separate"/>
      </w:r>
      <w:r w:rsidR="00A31F73" w:rsidRPr="00A31F73">
        <w:rPr>
          <w:noProof/>
          <w:vertAlign w:val="superscript"/>
        </w:rPr>
        <w:t>[162]</w:t>
      </w:r>
      <w:r>
        <w:fldChar w:fldCharType="end"/>
      </w:r>
      <w:r>
        <w:rPr>
          <w:rFonts w:hint="eastAsia"/>
        </w:rPr>
        <w:t>。其原因主要在于流动人口对当地环境的不适应、不熟悉，以及居住环境恶劣以至于可能无法满足正常的食物烹饪需求</w:t>
      </w:r>
      <w:r>
        <w:fldChar w:fldCharType="begin"/>
      </w:r>
      <w:r w:rsidR="00A31F73">
        <w:instrText xml:space="preserve"> ADDIN EN.CITE &lt;EndNote&gt;&lt;Cite&gt;&lt;Author&gt;Organista&lt;/Author&gt;&lt;Year&gt;2017&lt;/Year&gt;&lt;RecNum&gt;422&lt;/RecNum&gt;&lt;DisplayText&gt;&lt;style face="superscript"&gt;[163]&lt;/style&gt;&lt;/DisplayText&gt;&lt;record&gt;&lt;rec-number&gt;422&lt;/rec-number&gt;&lt;foreign-keys&gt;&lt;key app="EN" db-id="vsfxrtpv3svxsle509wvef0jad02fffdtfpr" timestamp="1680748804"&gt;422&lt;/key&gt;&lt;/foreign-keys&gt;&lt;ref-type name="Journal Article"&gt;17&lt;/ref-type&gt;&lt;contributors&gt;&lt;authors&gt;&lt;author&gt;Organista, K. C.&lt;/author&gt;&lt;author&gt;Ngo, S.&lt;/author&gt;&lt;author&gt;Neilands, T. B.&lt;/author&gt;&lt;author&gt;Kral, A. H.&lt;/author&gt;&lt;/authors&gt;&lt;/contributors&gt;&lt;titles&gt;&lt;title&gt;Living Conditions and Psychological Distress in Latino Migrant Day Laborers: The Role of Cultural and Community Protective Factors&lt;/title&gt;&lt;secondary-title&gt;American Journal of Community Psychology&lt;/secondary-title&gt;&lt;/titles&gt;&lt;periodical&gt;&lt;full-title&gt;American Journal of Community Psychology&lt;/full-title&gt;&lt;/periodical&gt;&lt;pages&gt;94-105&lt;/pages&gt;&lt;volume&gt;59&lt;/volume&gt;&lt;number&gt;1-2&lt;/number&gt;&lt;dates&gt;&lt;year&gt;2017&lt;/year&gt;&lt;pub-dates&gt;&lt;date&gt;Mar&lt;/date&gt;&lt;/pub-dates&gt;&lt;/dates&gt;&lt;isbn&gt;0091-0562&lt;/isbn&gt;&lt;accession-num&gt;WOS:000398063500008&lt;/accession-num&gt;&lt;urls&gt;&lt;related-urls&gt;&lt;url&gt;&amp;lt;Go to ISI&amp;gt;://WOS:000398063500008&lt;/url&gt;&lt;/related-urls&gt;&lt;/urls&gt;&lt;electronic-resource-num&gt;10.1002/ajcp.12113&lt;/electronic-resource-num&gt;&lt;/record&gt;&lt;/Cite&gt;&lt;/EndNote&gt;</w:instrText>
      </w:r>
      <w:r>
        <w:fldChar w:fldCharType="separate"/>
      </w:r>
      <w:r w:rsidR="00A31F73" w:rsidRPr="00A31F73">
        <w:rPr>
          <w:noProof/>
          <w:vertAlign w:val="superscript"/>
        </w:rPr>
        <w:t>[163]</w:t>
      </w:r>
      <w:r>
        <w:fldChar w:fldCharType="end"/>
      </w:r>
      <w:r>
        <w:rPr>
          <w:rFonts w:hint="eastAsia"/>
        </w:rPr>
        <w:t>，加之经济压力较大和缺乏当地的人际关系和社会支持网络，故与常住人口相比，这一群体可能在家庭膳食质量上保障程度相对较低。</w:t>
      </w:r>
    </w:p>
    <w:p w14:paraId="7F0A034A" w14:textId="5A42FD63" w:rsidR="00C137C5" w:rsidRDefault="00FF371C">
      <w:pPr>
        <w:ind w:firstLineChars="200" w:firstLine="480"/>
      </w:pPr>
      <w:r>
        <w:rPr>
          <w:rFonts w:hint="eastAsia"/>
        </w:rPr>
        <w:t>（</w:t>
      </w:r>
      <w:r>
        <w:rPr>
          <w:rFonts w:hint="eastAsia"/>
        </w:rPr>
        <w:t>4</w:t>
      </w:r>
      <w:r>
        <w:rPr>
          <w:rFonts w:hint="eastAsia"/>
        </w:rPr>
        <w:t>）家庭是否有婴儿（</w:t>
      </w:r>
      <w:r>
        <w:rPr>
          <w:rFonts w:hint="eastAsia"/>
          <w:i/>
          <w:iCs/>
        </w:rPr>
        <w:t>Infant</w:t>
      </w:r>
      <w:r>
        <w:rPr>
          <w:rFonts w:hint="eastAsia"/>
        </w:rPr>
        <w:t>）。相关研究已经验证了存在母亲膳食多样性越高，则婴儿体重过轻的风险越低的关系</w:t>
      </w:r>
      <w:r>
        <w:fldChar w:fldCharType="begin"/>
      </w:r>
      <w:r w:rsidR="00A31F73">
        <w:instrText xml:space="preserve"> ADDIN EN.CITE &lt;EndNote&gt;&lt;Cite&gt;&lt;Author&gt;Madzorera&lt;/Author&gt;&lt;Year&gt;2021&lt;/Year&gt;&lt;RecNum&gt;405&lt;/RecNum&gt;&lt;DisplayText&gt;&lt;style face="superscript"&gt;[164]&lt;/style&gt;&lt;/DisplayText&gt;&lt;record&gt;&lt;rec-number&gt;405&lt;/rec-number&gt;&lt;foreign-keys&gt;&lt;key app="EN" db-id="vsfxrtpv3svxsle509wvef0jad02fffdtfpr" timestamp="1680748804"&gt;405&lt;/key&gt;&lt;/foreign-keys&gt;&lt;ref-type name="Journal Article"&gt;17&lt;/ref-type&gt;&lt;contributors&gt;&lt;authors&gt;&lt;author&gt;Madzorera, I.&lt;/author&gt;&lt;author&gt;Ghosh, S.&lt;/author&gt;&lt;author&gt;Wang, M. L.&lt;/author&gt;&lt;author&gt;Fawzi, W.&lt;/author&gt;&lt;author&gt;Isanaka, S.&lt;/author&gt;&lt;author&gt;Hertzmark, E.&lt;/author&gt;&lt;author&gt;Namirembe, G.&lt;/author&gt;&lt;author&gt;Bashaasha, B.&lt;/author&gt;&lt;author&gt;Agaba, E.&lt;/author&gt;&lt;author&gt;Turyashemererwa, F.&lt;/author&gt;&lt;author&gt;Webb, P.&lt;/author&gt;&lt;author&gt;Duggan, C.&lt;/author&gt;&lt;/authors&gt;&lt;/contributors&gt;&lt;titles&gt;&lt;title&gt;Prenatal dietary diversity may influence underweight in infants in a Ugandan birth-cohort&lt;/title&gt;&lt;secondary-title&gt;Maternal and Child Nutrition&lt;/secondary-title&gt;&lt;/titles&gt;&lt;periodical&gt;&lt;full-title&gt;Maternal and Child Nutrition&lt;/full-title&gt;&lt;/periodical&gt;&lt;volume&gt;17&lt;/volume&gt;&lt;number&gt;3&lt;/number&gt;&lt;dates&gt;&lt;year&gt;2021&lt;/year&gt;&lt;pub-dates&gt;&lt;date&gt;Jul&lt;/date&gt;&lt;/pub-dates&gt;&lt;/dates&gt;&lt;isbn&gt;1740-8695&lt;/isbn&gt;&lt;accession-num&gt;WOS:000618792500001&lt;/accession-num&gt;&lt;urls&gt;&lt;related-urls&gt;&lt;url&gt;&amp;lt;Go to ISI&amp;gt;://WOS:000618792500001&lt;/url&gt;&lt;/related-urls&gt;&lt;/urls&gt;&lt;custom7&gt;e13127&lt;/custom7&gt;&lt;electronic-resource-num&gt;10.1111/mcn.13127&lt;/electronic-resource-num&gt;&lt;/record&gt;&lt;/Cite&gt;&lt;/EndNote&gt;</w:instrText>
      </w:r>
      <w:r>
        <w:fldChar w:fldCharType="separate"/>
      </w:r>
      <w:r w:rsidR="00A31F73" w:rsidRPr="00A31F73">
        <w:rPr>
          <w:noProof/>
          <w:vertAlign w:val="superscript"/>
        </w:rPr>
        <w:t>[164]</w:t>
      </w:r>
      <w:r>
        <w:fldChar w:fldCharType="end"/>
      </w:r>
      <w:r>
        <w:rPr>
          <w:rFonts w:hint="eastAsia"/>
        </w:rPr>
        <w:t>。因此对于有婴儿的家庭，会更加注重孩子及哺乳期妇女的膳食多样性和质量。本文推断与没有婴儿的家庭相比，有婴儿对家庭膳食质量的可能存在正向影响。</w:t>
      </w:r>
    </w:p>
    <w:p w14:paraId="3E2D3009" w14:textId="77777777" w:rsidR="00C137C5" w:rsidRDefault="00FF371C">
      <w:pPr>
        <w:ind w:firstLineChars="200" w:firstLine="480"/>
      </w:pPr>
      <w:r>
        <w:rPr>
          <w:rFonts w:hint="eastAsia"/>
        </w:rPr>
        <w:t>其次，在家庭规模结构上，从规模大小和结构类型两方面分别选取控制变量如下：</w:t>
      </w:r>
    </w:p>
    <w:p w14:paraId="66989060" w14:textId="425081D9" w:rsidR="00C137C5" w:rsidRDefault="00FF371C">
      <w:pPr>
        <w:ind w:firstLineChars="200" w:firstLine="480"/>
      </w:pPr>
      <w:r>
        <w:rPr>
          <w:rFonts w:hint="eastAsia"/>
        </w:rPr>
        <w:t>（</w:t>
      </w:r>
      <w:r>
        <w:rPr>
          <w:rFonts w:hint="eastAsia"/>
        </w:rPr>
        <w:t>5</w:t>
      </w:r>
      <w:r>
        <w:rPr>
          <w:rFonts w:hint="eastAsia"/>
        </w:rPr>
        <w:t>）家庭人口规模是否大于</w:t>
      </w:r>
      <w:r>
        <w:rPr>
          <w:rFonts w:hint="eastAsia"/>
        </w:rPr>
        <w:t>6</w:t>
      </w:r>
      <w:r>
        <w:rPr>
          <w:rFonts w:hint="eastAsia"/>
        </w:rPr>
        <w:t>（</w:t>
      </w:r>
      <w:r>
        <w:rPr>
          <w:rFonts w:hint="eastAsia"/>
          <w:i/>
          <w:iCs/>
        </w:rPr>
        <w:t>Size</w:t>
      </w:r>
      <w:r>
        <w:rPr>
          <w:rFonts w:hint="eastAsia"/>
        </w:rPr>
        <w:t>）。家庭规模大意味着家庭食物消费量也大，因此在满足食物消费数量的情况下才会考虑食物消费类型的多样性和营养是否摄入均衡全面，因此，部分研究表明家庭人口规模与膳食多样性存在负相关</w:t>
      </w:r>
      <w:r>
        <w:rPr>
          <w:rFonts w:hint="eastAsia"/>
        </w:rPr>
        <w:lastRenderedPageBreak/>
        <w:t>关系</w:t>
      </w:r>
      <w:r>
        <w:fldChar w:fldCharType="begin"/>
      </w:r>
      <w:r w:rsidR="00A31F73">
        <w:instrText xml:space="preserve"> ADDIN EN.CITE &lt;EndNote&gt;&lt;Cite&gt;&lt;Author&gt;Koppmair&lt;/Author&gt;&lt;Year&gt;2017&lt;/Year&gt;&lt;RecNum&gt;423&lt;/RecNum&gt;&lt;DisplayText&gt;&lt;style face="superscript"&gt;[165]&lt;/style&gt;&lt;/DisplayText&gt;&lt;record&gt;&lt;rec-number&gt;423&lt;/rec-number&gt;&lt;foreign-keys&gt;&lt;key app="EN" db-id="vsfxrtpv3svxsle509wvef0jad02fffdtfpr" timestamp="1680748804"&gt;423&lt;/key&gt;&lt;/foreign-keys&gt;&lt;ref-type name="Journal Article"&gt;17&lt;/ref-type&gt;&lt;contributors&gt;&lt;authors&gt;&lt;author&gt;Koppmair, S.&lt;/author&gt;&lt;author&gt;Kassie, M.&lt;/author&gt;&lt;author&gt;Qaim, M.&lt;/author&gt;&lt;/authors&gt;&lt;/contributors&gt;&lt;titles&gt;&lt;title&gt;Farm production, market access and dietary diversity in Malawi&lt;/title&gt;&lt;secondary-title&gt;Public Health Nutrition&lt;/secondary-title&gt;&lt;/titles&gt;&lt;periodical&gt;&lt;full-title&gt;Public health nutrition&lt;/full-title&gt;&lt;/periodical&gt;&lt;pages&gt;325-335&lt;/pages&gt;&lt;volume&gt;20&lt;/volume&gt;&lt;number&gt;2&lt;/number&gt;&lt;dates&gt;&lt;year&gt;2017&lt;/year&gt;&lt;pub-dates&gt;&lt;date&gt;Feb&lt;/date&gt;&lt;/pub-dates&gt;&lt;/dates&gt;&lt;isbn&gt;1368-9800&lt;/isbn&gt;&lt;accession-num&gt;WOS:000393886600014&lt;/accession-num&gt;&lt;urls&gt;&lt;related-urls&gt;&lt;url&gt;&amp;lt;Go to ISI&amp;gt;://WOS:000393886600014&lt;/url&gt;&lt;/related-urls&gt;&lt;/urls&gt;&lt;electronic-resource-num&gt;10.1017/s1368980016002135&lt;/electronic-resource-num&gt;&lt;/record&gt;&lt;/Cite&gt;&lt;/EndNote&gt;</w:instrText>
      </w:r>
      <w:r>
        <w:fldChar w:fldCharType="separate"/>
      </w:r>
      <w:r w:rsidR="00A31F73" w:rsidRPr="00A31F73">
        <w:rPr>
          <w:noProof/>
          <w:vertAlign w:val="superscript"/>
        </w:rPr>
        <w:t>[165]</w:t>
      </w:r>
      <w:r>
        <w:fldChar w:fldCharType="end"/>
      </w:r>
      <w:r>
        <w:rPr>
          <w:rFonts w:hint="eastAsia"/>
        </w:rPr>
        <w:t>。但与此同时，由于各家庭成员有不同的饮食偏好，食物需求更为多样化，因此也可能会促进家庭的膳食多样性，进而提高总体膳食质量</w:t>
      </w:r>
      <w:r>
        <w:fldChar w:fldCharType="begin"/>
      </w:r>
      <w:r w:rsidR="00974049">
        <w:instrText xml:space="preserve"> ADDIN EN.CITE &lt;EndNote&gt;&lt;Cite&gt;&lt;Author&gt;Ma&lt;/Author&gt;&lt;Year&gt;2022&lt;/Year&gt;&lt;RecNum&gt;494&lt;/RecNum&gt;&lt;DisplayText&gt;&lt;style face="superscript"&gt;[22]&lt;/style&gt;&lt;/DisplayText&gt;&lt;record&gt;&lt;rec-number&gt;494&lt;/rec-number&gt;&lt;foreign-keys&gt;&lt;key app="EN" db-id="vsfxrtpv3svxsle509wvef0jad02fffdtfpr" timestamp="1680749074"&gt;494&lt;/key&gt;&lt;/foreign-keys&gt;&lt;ref-type name="Journal Article"&gt;17&lt;/ref-type&gt;&lt;contributors&gt;&lt;authors&gt;&lt;author&gt;Ma, W.L.&lt;/author&gt;&lt;author&gt;Vatsa, Puneet&lt;/author&gt;&lt;author&gt;Zheng, H.Y.&lt;/author&gt;&lt;author&gt;Guo, Y.Z.&lt;/author&gt;&lt;/authors&gt;&lt;/contributors&gt;&lt;titles&gt;&lt;title&gt;Does online food shopping boost dietary diversity? Application of an endogenous switching model with a count outcome variable&lt;/title&gt;&lt;secondary-title&gt;Agricultural and Food Economics&lt;/secondary-title&gt;&lt;/titles&gt;&lt;periodical&gt;&lt;full-title&gt;Agricultural and Food Economics&lt;/full-title&gt;&lt;/periodical&gt;&lt;pages&gt;1-19&lt;/pages&gt;&lt;volume&gt;10&lt;/volume&gt;&lt;number&gt;1&lt;/number&gt;&lt;dates&gt;&lt;year&gt;2022&lt;/year&gt;&lt;/dates&gt;&lt;isbn&gt;2193-7532&lt;/isbn&gt;&lt;urls&gt;&lt;/urls&gt;&lt;/record&gt;&lt;/Cite&gt;&lt;/EndNote&gt;</w:instrText>
      </w:r>
      <w:r>
        <w:fldChar w:fldCharType="separate"/>
      </w:r>
      <w:r w:rsidR="00974049" w:rsidRPr="00974049">
        <w:rPr>
          <w:noProof/>
          <w:vertAlign w:val="superscript"/>
        </w:rPr>
        <w:t>[22]</w:t>
      </w:r>
      <w:r>
        <w:fldChar w:fldCharType="end"/>
      </w:r>
      <w:r>
        <w:rPr>
          <w:rFonts w:hint="eastAsia"/>
        </w:rPr>
        <w:t>。故难以推断家庭规模对家庭膳食质量的预期影响。</w:t>
      </w:r>
    </w:p>
    <w:p w14:paraId="05E79B2E" w14:textId="0CB4A357" w:rsidR="00C137C5" w:rsidRDefault="00FF371C">
      <w:pPr>
        <w:ind w:firstLineChars="200" w:firstLine="480"/>
      </w:pPr>
      <w:r>
        <w:rPr>
          <w:rFonts w:hint="eastAsia"/>
        </w:rPr>
        <w:t>（</w:t>
      </w:r>
      <w:r>
        <w:rPr>
          <w:rFonts w:hint="eastAsia"/>
        </w:rPr>
        <w:t>6</w:t>
      </w:r>
      <w:r>
        <w:rPr>
          <w:rFonts w:hint="eastAsia"/>
        </w:rPr>
        <w:t>）是否为男性中心家庭（</w:t>
      </w:r>
      <w:r>
        <w:rPr>
          <w:rFonts w:hint="eastAsia"/>
          <w:i/>
          <w:iCs/>
        </w:rPr>
        <w:t>Male</w:t>
      </w:r>
      <w:r>
        <w:rPr>
          <w:rFonts w:hint="eastAsia"/>
        </w:rPr>
        <w:t>）</w:t>
      </w:r>
      <w:r w:rsidR="00E33B5D">
        <w:rPr>
          <w:rStyle w:val="af7"/>
        </w:rPr>
        <w:footnoteReference w:id="3"/>
      </w:r>
      <w:r>
        <w:rPr>
          <w:rFonts w:hint="eastAsia"/>
        </w:rPr>
        <w:t>。研究发现女性会将大部分收入用于家庭支出，从而使得家庭成员的营养状况和健康方面更有保障</w:t>
      </w:r>
      <w:r>
        <w:fldChar w:fldCharType="begin"/>
      </w:r>
      <w:r w:rsidR="001E1BB5">
        <w:instrText xml:space="preserve"> ADDIN EN.CITE &lt;EndNote&gt;&lt;Cite&gt;&lt;Author&gt;Thomas&lt;/Author&gt;&lt;Year&gt;1990&lt;/Year&gt;&lt;RecNum&gt;503&lt;/RecNum&gt;&lt;DisplayText&gt;&lt;style face="superscript"&gt;[168]&lt;/style&gt;&lt;/DisplayText&gt;&lt;record&gt;&lt;rec-number&gt;503&lt;/rec-number&gt;&lt;foreign-keys&gt;&lt;key app="EN" db-id="vsfxrtpv3svxsle509wvef0jad02fffdtfpr" timestamp="1680749159"&gt;503&lt;/key&gt;&lt;/foreign-keys&gt;&lt;ref-type name="Journal Article"&gt;17&lt;/ref-type&gt;&lt;contributors&gt;&lt;authors&gt;&lt;author&gt;Thomas, Duncan&lt;/author&gt;&lt;/authors&gt;&lt;/contributors&gt;&lt;titles&gt;&lt;title&gt;Intra-household resource allocation: An inferential approach&lt;/title&gt;&lt;secondary-title&gt;Journal of human resources&lt;/secondary-title&gt;&lt;/titles&gt;&lt;periodical&gt;&lt;full-title&gt;Journal of human resources&lt;/full-title&gt;&lt;/periodical&gt;&lt;pages&gt;635-664&lt;/pages&gt;&lt;dates&gt;&lt;year&gt;1990&lt;/year&gt;&lt;/dates&gt;&lt;isbn&gt;0022-166X&lt;/isbn&gt;&lt;urls&gt;&lt;/urls&gt;&lt;/record&gt;&lt;/Cite&gt;&lt;/EndNote&gt;</w:instrText>
      </w:r>
      <w:r>
        <w:fldChar w:fldCharType="separate"/>
      </w:r>
      <w:r w:rsidR="001E1BB5" w:rsidRPr="001E1BB5">
        <w:rPr>
          <w:noProof/>
          <w:vertAlign w:val="superscript"/>
        </w:rPr>
        <w:t>[168]</w:t>
      </w:r>
      <w:r>
        <w:fldChar w:fldCharType="end"/>
      </w:r>
      <w:r>
        <w:rPr>
          <w:rFonts w:hint="eastAsia"/>
        </w:rPr>
        <w:t>，但男性则倾向于在饮酒等其他个人消费上多支出。因此，男性中心家庭与女性中心家庭、核心家庭和大家庭相比，可能对食物消费的重视程度较低，从而导致家庭膳食质量不高。</w:t>
      </w:r>
    </w:p>
    <w:p w14:paraId="2138E132" w14:textId="26DFA9D5" w:rsidR="00C137C5" w:rsidRDefault="00FF371C">
      <w:pPr>
        <w:ind w:firstLineChars="200" w:firstLine="480"/>
      </w:pPr>
      <w:r>
        <w:rPr>
          <w:rFonts w:hint="eastAsia"/>
        </w:rPr>
        <w:t>再者，收入是家庭获得食物的重要经济基础，已有大量研究验证了收入在保障家庭食物安全</w:t>
      </w:r>
      <w:r>
        <w:fldChar w:fldCharType="begin"/>
      </w:r>
      <w:r w:rsidR="001E1BB5">
        <w:instrText xml:space="preserve"> ADDIN EN.CITE &lt;EndNote&gt;&lt;Cite&gt;&lt;Author&gt;Kim&lt;/Author&gt;&lt;Year&gt;2011&lt;/Year&gt;&lt;RecNum&gt;438&lt;/RecNum&gt;&lt;DisplayText&gt;&lt;style face="superscript"&gt;[169]&lt;/style&gt;&lt;/DisplayText&gt;&lt;record&gt;&lt;rec-number&gt;438&lt;/rec-number&gt;&lt;foreign-keys&gt;&lt;key app="EN" db-id="vsfxrtpv3svxsle509wvef0jad02fffdtfpr" timestamp="1680748804"&gt;438&lt;/key&gt;&lt;/foreign-keys&gt;&lt;ref-type name="Journal Article"&gt;17&lt;/ref-type&gt;&lt;contributors&gt;&lt;authors&gt;&lt;author&gt;Kim, K.&lt;/author&gt;&lt;author&gt;Kim, M. K.&lt;/author&gt;&lt;author&gt;Shin, Y. J.&lt;/author&gt;&lt;author&gt;Lee, S. S.&lt;/author&gt;&lt;/authors&gt;&lt;/contributors&gt;&lt;titles&gt;&lt;title&gt;Factors related to household food insecurity in the Republic of Korea&lt;/title&gt;&lt;secondary-title&gt;Public Health Nutrition&lt;/secondary-title&gt;&lt;/titles&gt;&lt;periodical&gt;&lt;full-title&gt;Public health nutrition&lt;/full-title&gt;&lt;/periodical&gt;&lt;pages&gt;1080-1087&lt;/pages&gt;&lt;volume&gt;14&lt;/volume&gt;&lt;number&gt;6&lt;/number&gt;&lt;dates&gt;&lt;year&gt;2011&lt;/year&gt;&lt;pub-dates&gt;&lt;date&gt;Jun&lt;/date&gt;&lt;/pub-dates&gt;&lt;/dates&gt;&lt;isbn&gt;1368-9800&lt;/isbn&gt;&lt;accession-num&gt;WOS:000290530400020&lt;/accession-num&gt;&lt;urls&gt;&lt;related-urls&gt;&lt;url&gt;&amp;lt;Go to ISI&amp;gt;://WOS:000290530400020&lt;/url&gt;&lt;/related-urls&gt;&lt;/urls&gt;&lt;electronic-resource-num&gt;10.1017/s1368980010003733&lt;/electronic-resource-num&gt;&lt;/record&gt;&lt;/Cite&gt;&lt;/EndNote&gt;</w:instrText>
      </w:r>
      <w:r>
        <w:fldChar w:fldCharType="separate"/>
      </w:r>
      <w:r w:rsidR="001E1BB5" w:rsidRPr="001E1BB5">
        <w:rPr>
          <w:noProof/>
          <w:vertAlign w:val="superscript"/>
        </w:rPr>
        <w:t>[169]</w:t>
      </w:r>
      <w:r>
        <w:fldChar w:fldCharType="end"/>
      </w:r>
      <w:r>
        <w:rPr>
          <w:rFonts w:hint="eastAsia"/>
        </w:rPr>
        <w:t>、能量和营养摄入</w:t>
      </w:r>
      <w:r>
        <w:fldChar w:fldCharType="begin"/>
      </w:r>
      <w:r w:rsidR="001E1BB5">
        <w:instrText xml:space="preserve"> ADDIN EN.CITE &lt;EndNote&gt;&lt;Cite&gt;&lt;Author&gt;Shariff&lt;/Author&gt;&lt;Year&gt;2015&lt;/Year&gt;&lt;RecNum&gt;428&lt;/RecNum&gt;&lt;DisplayText&gt;&lt;style face="superscript"&gt;[170]&lt;/style&gt;&lt;/DisplayText&gt;&lt;record&gt;&lt;rec-number&gt;428&lt;/rec-number&gt;&lt;foreign-keys&gt;&lt;key app="EN" db-id="vsfxrtpv3svxsle509wvef0jad02fffdtfpr" timestamp="1680748804"&gt;428&lt;/key&gt;&lt;/foreign-keys&gt;&lt;ref-type name="Journal Article"&gt;17&lt;/ref-type&gt;&lt;contributors&gt;&lt;authors&gt;&lt;author&gt;Shariff, Z. M.&lt;/author&gt;&lt;author&gt;Lin, K. G.&lt;/author&gt;&lt;author&gt;Sariman, S.&lt;/author&gt;&lt;author&gt;Lee, H. S.&lt;/author&gt;&lt;author&gt;Siew, C. Y.&lt;/author&gt;&lt;author&gt;Yusof, B. N. M.&lt;/author&gt;&lt;author&gt;Mun, C. Y.&lt;/author&gt;&lt;author&gt;Mohamad, M.&lt;/author&gt;&lt;/authors&gt;&lt;/contributors&gt;&lt;titles&gt;&lt;title&gt;The relationship between household income and dietary intakes of 1-10 year old urban Malaysian&lt;/title&gt;&lt;secondary-title&gt;Nutrition Research and Practice&lt;/secondary-title&gt;&lt;/titles&gt;&lt;periodical&gt;&lt;full-title&gt;Nutrition Research and Practice&lt;/full-title&gt;&lt;/periodical&gt;&lt;pages&gt;278-287&lt;/pages&gt;&lt;volume&gt;9&lt;/volume&gt;&lt;number&gt;3&lt;/number&gt;&lt;dates&gt;&lt;year&gt;2015&lt;/year&gt;&lt;pub-dates&gt;&lt;date&gt;Jun&lt;/date&gt;&lt;/pub-dates&gt;&lt;/dates&gt;&lt;isbn&gt;1976-1457&lt;/isbn&gt;&lt;accession-num&gt;WOS:000355960700009&lt;/accession-num&gt;&lt;urls&gt;&lt;related-urls&gt;&lt;url&gt;&amp;lt;Go to ISI&amp;gt;://WOS:000355960700009&lt;/url&gt;&lt;/related-urls&gt;&lt;/urls&gt;&lt;electronic-resource-num&gt;10.4162/nrp.2015.9.3.278&lt;/electronic-resource-num&gt;&lt;/record&gt;&lt;/Cite&gt;&lt;/EndNote&gt;</w:instrText>
      </w:r>
      <w:r>
        <w:fldChar w:fldCharType="separate"/>
      </w:r>
      <w:r w:rsidR="001E1BB5" w:rsidRPr="001E1BB5">
        <w:rPr>
          <w:noProof/>
          <w:vertAlign w:val="superscript"/>
        </w:rPr>
        <w:t>[170]</w:t>
      </w:r>
      <w:r>
        <w:fldChar w:fldCharType="end"/>
      </w:r>
      <w:r>
        <w:rPr>
          <w:rFonts w:hint="eastAsia"/>
        </w:rPr>
        <w:t>的显著作用。因而本文从家庭经济来源的稳定性和收入水平高低两个方面选择以下</w:t>
      </w:r>
      <w:r>
        <w:rPr>
          <w:rFonts w:hint="eastAsia"/>
        </w:rPr>
        <w:t>2</w:t>
      </w:r>
      <w:r>
        <w:rPr>
          <w:rFonts w:hint="eastAsia"/>
        </w:rPr>
        <w:t>个变量来测度家庭经济状况：</w:t>
      </w:r>
    </w:p>
    <w:p w14:paraId="1E23F875" w14:textId="58E6085C" w:rsidR="00C137C5" w:rsidRDefault="00FF371C">
      <w:pPr>
        <w:ind w:firstLineChars="200" w:firstLine="480"/>
      </w:pPr>
      <w:r>
        <w:rPr>
          <w:rFonts w:hint="eastAsia"/>
        </w:rPr>
        <w:t>（</w:t>
      </w:r>
      <w:r>
        <w:rPr>
          <w:rFonts w:hint="eastAsia"/>
        </w:rPr>
        <w:t>7</w:t>
      </w:r>
      <w:r>
        <w:rPr>
          <w:rFonts w:hint="eastAsia"/>
        </w:rPr>
        <w:t>）是否属于低收入家庭（</w:t>
      </w:r>
      <w:r>
        <w:rPr>
          <w:rFonts w:hint="eastAsia"/>
          <w:i/>
          <w:iCs/>
        </w:rPr>
        <w:t>Low-income</w:t>
      </w:r>
      <w:r>
        <w:rPr>
          <w:rFonts w:hint="eastAsia"/>
        </w:rPr>
        <w:t>）。该变量根据比较家庭人均收入与</w:t>
      </w:r>
      <w:r>
        <w:rPr>
          <w:rFonts w:cs="等线" w:hint="eastAsia"/>
          <w:color w:val="000000"/>
          <w:kern w:val="0"/>
          <w:szCs w:val="24"/>
          <w:lang w:bidi="ar"/>
        </w:rPr>
        <w:t>2022</w:t>
      </w:r>
      <w:r>
        <w:rPr>
          <w:rFonts w:cs="等线" w:hint="eastAsia"/>
          <w:color w:val="000000"/>
          <w:kern w:val="0"/>
          <w:szCs w:val="24"/>
          <w:lang w:bidi="ar"/>
        </w:rPr>
        <w:t>年全国城镇居民人均收入水平五等份分组</w:t>
      </w:r>
      <w:r>
        <w:rPr>
          <w:rStyle w:val="af7"/>
          <w:rFonts w:cs="等线" w:hint="eastAsia"/>
          <w:color w:val="000000"/>
          <w:kern w:val="0"/>
          <w:szCs w:val="24"/>
          <w:lang w:bidi="ar"/>
        </w:rPr>
        <w:footnoteReference w:id="4"/>
      </w:r>
      <w:r>
        <w:rPr>
          <w:rFonts w:cs="等线" w:hint="eastAsia"/>
          <w:color w:val="000000"/>
          <w:kern w:val="0"/>
          <w:szCs w:val="24"/>
          <w:lang w:bidi="ar"/>
        </w:rPr>
        <w:t>的大小确定，低于中间偏下收入组即被认为属于低收入家庭。</w:t>
      </w:r>
      <w:r>
        <w:rPr>
          <w:rFonts w:hint="eastAsia"/>
        </w:rPr>
        <w:t>与城市高收入家庭相比，低收入家庭大多学历较低以至于只能在劳动密集型产业中工作。已有研究也表明低收入家庭的膳食多样性低于所处区域的平均水平</w:t>
      </w:r>
      <w:r>
        <w:fldChar w:fldCharType="begin"/>
      </w:r>
      <w:r w:rsidR="00974049">
        <w:instrText xml:space="preserve"> ADDIN EN.CITE &lt;EndNote&gt;&lt;Cite&gt;&lt;Author&gt;Obayelu&lt;/Author&gt;&lt;Year&gt;2020&lt;/Year&gt;&lt;RecNum&gt;406&lt;/RecNum&gt;&lt;DisplayText&gt;&lt;style face="superscript"&gt;[65]&lt;/style&gt;&lt;/DisplayText&gt;&lt;record&gt;&lt;rec-number&gt;406&lt;/rec-number&gt;&lt;foreign-keys&gt;&lt;key app="EN" db-id="vsfxrtpv3svxsle509wvef0jad02fffdtfpr" timestamp="1680748804"&gt;406&lt;/key&gt;&lt;/foreign-keys&gt;&lt;ref-type name="Journal Article"&gt;17&lt;/ref-type&gt;&lt;contributors&gt;&lt;authors&gt;&lt;author&gt;Obayelu, O. A.&lt;/author&gt;&lt;author&gt;Osho, F. R.&lt;/author&gt;&lt;/authors&gt;&lt;/contributors&gt;&lt;titles&gt;&lt;title&gt;How diverse are the diets of low-income urban households in Nigeria?&lt;/title&gt;&lt;secondary-title&gt;Journal of Agriculture and Food Research&lt;/secondary-title&gt;&lt;/titles&gt;&lt;periodical&gt;&lt;full-title&gt;Journal of Agriculture and Food Research&lt;/full-title&gt;&lt;/periodical&gt;&lt;volume&gt;2&lt;/volume&gt;&lt;dates&gt;&lt;year&gt;2020&lt;/year&gt;&lt;pub-dates&gt;&lt;date&gt;Dec&lt;/date&gt;&lt;/pub-dates&gt;&lt;/dates&gt;&lt;isbn&gt;2666-1543&lt;/isbn&gt;&lt;accession-num&gt;WOS:000695697000003&lt;/accession-num&gt;&lt;urls&gt;&lt;related-urls&gt;&lt;url&gt;&amp;lt;Go to ISI&amp;gt;://WOS:000695697000003&lt;/url&gt;&lt;/related-urls&gt;&lt;/urls&gt;&lt;custom7&gt;100018&lt;/custom7&gt;&lt;electronic-resource-num&gt;10.1016/j.jafr.2019.100018&lt;/electronic-resource-num&gt;&lt;/record&gt;&lt;/Cite&gt;&lt;/EndNote&gt;</w:instrText>
      </w:r>
      <w:r>
        <w:fldChar w:fldCharType="separate"/>
      </w:r>
      <w:r w:rsidR="00974049" w:rsidRPr="00974049">
        <w:rPr>
          <w:noProof/>
          <w:vertAlign w:val="superscript"/>
        </w:rPr>
        <w:t>[65]</w:t>
      </w:r>
      <w:r>
        <w:fldChar w:fldCharType="end"/>
      </w:r>
      <w:r>
        <w:rPr>
          <w:rFonts w:hint="eastAsia"/>
        </w:rPr>
        <w:t>，因其主要任务是满足家庭食物的数量需求，即“吃得饱”，而非多样性和营养摄入均衡的质量需求</w:t>
      </w:r>
      <w:r>
        <w:fldChar w:fldCharType="begin"/>
      </w:r>
      <w:r w:rsidR="001E1BB5">
        <w:instrText xml:space="preserve"> ADDIN EN.CITE &lt;EndNote&gt;&lt;Cite&gt;&lt;Author&gt;Kimani-Murage&lt;/Author&gt;&lt;Year&gt;2014&lt;/Year&gt;&lt;RecNum&gt;430&lt;/RecNum&gt;&lt;DisplayText&gt;&lt;style face="superscript"&gt;[171]&lt;/style&gt;&lt;/DisplayText&gt;&lt;record&gt;&lt;rec-number&gt;430&lt;/rec-number&gt;&lt;foreign-keys&gt;&lt;key app="EN" db-id="vsfxrtpv3svxsle509wvef0jad02fffdtfpr" timestamp="1680748804"&gt;430&lt;/key&gt;&lt;/foreign-keys&gt;&lt;ref-type name="Journal Article"&gt;17&lt;/ref-type&gt;&lt;contributors&gt;&lt;authors&gt;&lt;author&gt;Kimani-Murage, E. W.&lt;/author&gt;&lt;author&gt;Schofield, L.&lt;/author&gt;&lt;author&gt;Wekesah, F.&lt;/author&gt;&lt;author&gt;Mohamed, S.&lt;/author&gt;&lt;author&gt;Mberu, B.&lt;/author&gt;&lt;author&gt;Ettarh, R.&lt;/author&gt;&lt;author&gt;Egondi, T.&lt;/author&gt;&lt;author&gt;Kyobutungi, C.&lt;/author&gt;&lt;author&gt;Ezeh, A.&lt;/author&gt;&lt;/authors&gt;&lt;/contributors&gt;&lt;titles&gt;&lt;title&gt;Vulnerability to Food Insecurity in Urban Slums: Experiences from Nairobi, Kenya&lt;/title&gt;&lt;secondary-title&gt;Journal of Urban Health-Bulletin of the New York Academy of Medicine&lt;/secondary-title&gt;&lt;/titles&gt;&lt;periodical&gt;&lt;full-title&gt;Journal of Urban Health-Bulletin of the New York Academy of Medicine&lt;/full-title&gt;&lt;/periodical&gt;&lt;pages&gt;1098-1113&lt;/pages&gt;&lt;volume&gt;91&lt;/volume&gt;&lt;number&gt;6&lt;/number&gt;&lt;dates&gt;&lt;year&gt;2014&lt;/year&gt;&lt;pub-dates&gt;&lt;date&gt;Dec&lt;/date&gt;&lt;/pub-dates&gt;&lt;/dates&gt;&lt;isbn&gt;1099-3460&lt;/isbn&gt;&lt;accession-num&gt;WOS:000345396700006&lt;/accession-num&gt;&lt;urls&gt;&lt;related-urls&gt;&lt;url&gt;&amp;lt;Go to ISI&amp;gt;://WOS:000345396700006&lt;/url&gt;&lt;/related-urls&gt;&lt;/urls&gt;&lt;electronic-resource-num&gt;10.1007/s11524-014-9894-3&lt;/electronic-resource-num&gt;&lt;/record&gt;&lt;/Cite&gt;&lt;/EndNote&gt;</w:instrText>
      </w:r>
      <w:r>
        <w:fldChar w:fldCharType="separate"/>
      </w:r>
      <w:r w:rsidR="001E1BB5" w:rsidRPr="001E1BB5">
        <w:rPr>
          <w:noProof/>
          <w:vertAlign w:val="superscript"/>
        </w:rPr>
        <w:t>[171]</w:t>
      </w:r>
      <w:r>
        <w:fldChar w:fldCharType="end"/>
      </w:r>
      <w:r>
        <w:rPr>
          <w:rFonts w:hint="eastAsia"/>
        </w:rPr>
        <w:t>。因而认为低收入家庭与家庭膳食质量之间为负相关关系。</w:t>
      </w:r>
    </w:p>
    <w:p w14:paraId="64FF6A4E" w14:textId="77777777" w:rsidR="00C137C5" w:rsidRDefault="00FF371C">
      <w:pPr>
        <w:ind w:firstLineChars="200" w:firstLine="480"/>
      </w:pPr>
      <w:r>
        <w:rPr>
          <w:rFonts w:hint="eastAsia"/>
        </w:rPr>
        <w:t>（</w:t>
      </w:r>
      <w:r>
        <w:rPr>
          <w:rFonts w:hint="eastAsia"/>
        </w:rPr>
        <w:t>8</w:t>
      </w:r>
      <w:r>
        <w:rPr>
          <w:rFonts w:hint="eastAsia"/>
        </w:rPr>
        <w:t>）家庭收入是否稳定（</w:t>
      </w:r>
      <w:r>
        <w:rPr>
          <w:rFonts w:hint="eastAsia"/>
          <w:i/>
          <w:iCs/>
        </w:rPr>
        <w:t>Stability</w:t>
      </w:r>
      <w:r>
        <w:rPr>
          <w:rFonts w:hint="eastAsia"/>
        </w:rPr>
        <w:t>）。家庭收入的稳定性不仅有利于家庭平衡协调各项预期支出，从而使得家庭食物消费种类更为丰富，营养更为全面优质，与此同时，家庭稳定的经济来源也能起到抵抗风险的能力，帮助其在应对危机时有效保障家庭食物安全。故推断家庭收入的稳定性能够提高家庭膳食质量。</w:t>
      </w:r>
    </w:p>
    <w:p w14:paraId="359E2F51" w14:textId="77777777" w:rsidR="00C137C5" w:rsidRDefault="00FF371C">
      <w:pPr>
        <w:ind w:firstLineChars="200" w:firstLine="480"/>
      </w:pPr>
      <w:r>
        <w:rPr>
          <w:rFonts w:hint="eastAsia"/>
        </w:rPr>
        <w:t>最后，尽管网购食物越来越被大众所接受，但食物线下购买仍然是主要的食物购买途径。因而从线下购买食物的频率和模式多样性来表征家庭食物线下购买的依赖程度，共选取如下</w:t>
      </w:r>
      <w:r>
        <w:rPr>
          <w:rFonts w:hint="eastAsia"/>
        </w:rPr>
        <w:t>2</w:t>
      </w:r>
      <w:r>
        <w:rPr>
          <w:rFonts w:hint="eastAsia"/>
        </w:rPr>
        <w:t>个变量：</w:t>
      </w:r>
    </w:p>
    <w:p w14:paraId="108A0F5E" w14:textId="77777777" w:rsidR="00C137C5" w:rsidRDefault="00FF371C">
      <w:pPr>
        <w:ind w:firstLineChars="200" w:firstLine="480"/>
      </w:pPr>
      <w:r>
        <w:rPr>
          <w:rFonts w:hint="eastAsia"/>
        </w:rPr>
        <w:t>（</w:t>
      </w:r>
      <w:r>
        <w:rPr>
          <w:rFonts w:hint="eastAsia"/>
        </w:rPr>
        <w:t>9</w:t>
      </w:r>
      <w:r>
        <w:rPr>
          <w:rFonts w:hint="eastAsia"/>
        </w:rPr>
        <w:t>）食物线下购买是否频繁（</w:t>
      </w:r>
      <w:r>
        <w:rPr>
          <w:rFonts w:hint="eastAsia"/>
          <w:i/>
          <w:iCs/>
        </w:rPr>
        <w:t>Off_ frequency</w:t>
      </w:r>
      <w:r>
        <w:rPr>
          <w:rFonts w:hint="eastAsia"/>
        </w:rPr>
        <w:t>）。食物线下购买越频繁，意味着购买食物的机会就越多，因此在家庭膳食的多样性和质量上更有保障。但也有可能是因为家庭成员没有充分的时间精心选购食物，因此对于家庭膳食多样性</w:t>
      </w:r>
      <w:r>
        <w:rPr>
          <w:rFonts w:hint="eastAsia"/>
        </w:rPr>
        <w:lastRenderedPageBreak/>
        <w:t>未引起重视，对膳食质量的追求并不高。因此，其对家庭膳食质量的影响无法确定。</w:t>
      </w:r>
    </w:p>
    <w:p w14:paraId="1B7C53EE" w14:textId="0859B0D1" w:rsidR="00C137C5" w:rsidRDefault="00FF371C">
      <w:pPr>
        <w:ind w:firstLineChars="200" w:firstLine="480"/>
      </w:pPr>
      <w:r>
        <w:rPr>
          <w:rFonts w:hint="eastAsia"/>
        </w:rPr>
        <w:t>（</w:t>
      </w:r>
      <w:r>
        <w:rPr>
          <w:rFonts w:hint="eastAsia"/>
        </w:rPr>
        <w:t>10</w:t>
      </w:r>
      <w:r>
        <w:rPr>
          <w:rFonts w:hint="eastAsia"/>
        </w:rPr>
        <w:t>）食物线下购买模式多样性（</w:t>
      </w:r>
      <w:r>
        <w:rPr>
          <w:rFonts w:hint="eastAsia"/>
          <w:i/>
          <w:iCs/>
        </w:rPr>
        <w:t>Off_diversity</w:t>
      </w:r>
      <w:r>
        <w:rPr>
          <w:rFonts w:hint="eastAsia"/>
        </w:rPr>
        <w:t>）。由于不同食物售卖场所存在价格、食物种类、食物新鲜度等方面的略微差异，因而食物线下购买模式的多样性能帮助家庭在食物采购上做出更经济、性价比更高的决定，故推断其可能更有利于提升家庭膳食质量。</w:t>
      </w:r>
    </w:p>
    <w:p w14:paraId="73E10476" w14:textId="28F07DDF" w:rsidR="00DB5D5B" w:rsidRDefault="00DB5D5B">
      <w:pPr>
        <w:ind w:firstLineChars="200" w:firstLine="480"/>
      </w:pPr>
      <w:r>
        <w:rPr>
          <w:rFonts w:hint="eastAsia"/>
        </w:rPr>
        <w:t>最后，为了防止变量之间的多重共线性影响模型结果的准确性，本文通过方差膨胀因子（</w:t>
      </w:r>
      <w:r>
        <w:rPr>
          <w:rFonts w:hint="eastAsia"/>
        </w:rPr>
        <w:t>Variance</w:t>
      </w:r>
      <w:r>
        <w:t xml:space="preserve"> </w:t>
      </w:r>
      <w:r w:rsidRPr="00A10A66">
        <w:t>Inflation</w:t>
      </w:r>
      <w:r>
        <w:t xml:space="preserve"> </w:t>
      </w:r>
      <w:r>
        <w:rPr>
          <w:rFonts w:hint="eastAsia"/>
        </w:rPr>
        <w:t>Factor</w:t>
      </w:r>
      <w:r>
        <w:rPr>
          <w:rFonts w:hint="eastAsia"/>
        </w:rPr>
        <w:t>，</w:t>
      </w:r>
      <w:r>
        <w:rPr>
          <w:rFonts w:hint="eastAsia"/>
        </w:rPr>
        <w:t>V</w:t>
      </w:r>
      <w:r>
        <w:t>IF</w:t>
      </w:r>
      <w:r>
        <w:rPr>
          <w:rFonts w:hint="eastAsia"/>
        </w:rPr>
        <w:t>）检验</w:t>
      </w:r>
      <w:r w:rsidR="009F3F72">
        <w:rPr>
          <w:rFonts w:hint="eastAsia"/>
        </w:rPr>
        <w:t>发现</w:t>
      </w:r>
      <w:r>
        <w:rPr>
          <w:rFonts w:hint="eastAsia"/>
        </w:rPr>
        <w:t>，</w:t>
      </w:r>
      <w:r w:rsidR="009F3F72">
        <w:rPr>
          <w:rFonts w:hint="eastAsia"/>
        </w:rPr>
        <w:t>各自变量的</w:t>
      </w:r>
      <w:r>
        <w:rPr>
          <w:rFonts w:hint="eastAsia"/>
        </w:rPr>
        <w:t>V</w:t>
      </w:r>
      <w:r>
        <w:t>IF</w:t>
      </w:r>
      <w:r>
        <w:rPr>
          <w:rFonts w:hint="eastAsia"/>
        </w:rPr>
        <w:t>值均在</w:t>
      </w:r>
      <w:r w:rsidR="009F3F72">
        <w:t>1-2</w:t>
      </w:r>
      <w:r w:rsidR="009F3F72">
        <w:rPr>
          <w:rFonts w:hint="eastAsia"/>
        </w:rPr>
        <w:t>之间</w:t>
      </w:r>
      <w:r w:rsidR="00C80F2F">
        <w:rPr>
          <w:rFonts w:hint="eastAsia"/>
        </w:rPr>
        <w:t>。通常来说，</w:t>
      </w:r>
      <w:r>
        <w:rPr>
          <w:rFonts w:hint="eastAsia"/>
        </w:rPr>
        <w:t>当</w:t>
      </w:r>
      <w:r>
        <w:rPr>
          <w:rFonts w:hint="eastAsia"/>
        </w:rPr>
        <w:t>V</w:t>
      </w:r>
      <w:r>
        <w:t>IF</w:t>
      </w:r>
      <w:r w:rsidR="006016DF">
        <w:rPr>
          <w:rFonts w:hint="eastAsia"/>
        </w:rPr>
        <w:t>&gt;</w:t>
      </w:r>
      <w:r>
        <w:t>10</w:t>
      </w:r>
      <w:r w:rsidRPr="00DB5D5B">
        <w:rPr>
          <w:rFonts w:hint="eastAsia"/>
        </w:rPr>
        <w:t>时，表示</w:t>
      </w:r>
      <w:r w:rsidR="009F3F72">
        <w:rPr>
          <w:rFonts w:hint="eastAsia"/>
        </w:rPr>
        <w:t>自</w:t>
      </w:r>
      <w:r w:rsidRPr="00DB5D5B">
        <w:rPr>
          <w:rFonts w:hint="eastAsia"/>
        </w:rPr>
        <w:t>变量</w:t>
      </w:r>
      <w:r w:rsidR="006016DF">
        <w:rPr>
          <w:rFonts w:hint="eastAsia"/>
        </w:rPr>
        <w:t>存在严重</w:t>
      </w:r>
      <w:r w:rsidRPr="00DB5D5B">
        <w:rPr>
          <w:rFonts w:hint="eastAsia"/>
        </w:rPr>
        <w:t>的共线性</w:t>
      </w:r>
      <w:r w:rsidR="00660B17">
        <w:fldChar w:fldCharType="begin"/>
      </w:r>
      <w:r w:rsidR="001E1BB5">
        <w:instrText xml:space="preserve"> ADDIN EN.CITE &lt;EndNote&gt;&lt;Cite&gt;&lt;Author&gt;O&amp;apos;Brien&lt;/Author&gt;&lt;Year&gt;2007&lt;/Year&gt;&lt;RecNum&gt;547&lt;/RecNum&gt;&lt;DisplayText&gt;&lt;style face="superscript"&gt;[172]&lt;/style&gt;&lt;/DisplayText&gt;&lt;record&gt;&lt;rec-number&gt;547&lt;/rec-number&gt;&lt;foreign-keys&gt;&lt;key app="EN" db-id="vsfxrtpv3svxsle509wvef0jad02fffdtfpr" timestamp="1681453599"&gt;547&lt;/key&gt;&lt;/foreign-keys&gt;&lt;ref-type name="Journal Article"&gt;17&lt;/ref-type&gt;&lt;contributors&gt;&lt;authors&gt;&lt;author&gt;O&amp;apos;Brien, R. M.&lt;/author&gt;&lt;/authors&gt;&lt;/contributors&gt;&lt;titles&gt;&lt;title&gt;A caution regarding rules of thumb for variance inflation factors&lt;/title&gt;&lt;secondary-title&gt;Quality &amp;amp; Quantity&lt;/secondary-title&gt;&lt;/titles&gt;&lt;periodical&gt;&lt;full-title&gt;Quality &amp;amp; Quantity&lt;/full-title&gt;&lt;/periodical&gt;&lt;pages&gt;673-690&lt;/pages&gt;&lt;volume&gt;41&lt;/volume&gt;&lt;number&gt;5&lt;/number&gt;&lt;dates&gt;&lt;year&gt;2007&lt;/year&gt;&lt;pub-dates&gt;&lt;date&gt;Oct&lt;/date&gt;&lt;/pub-dates&gt;&lt;/dates&gt;&lt;isbn&gt;0033-5177&lt;/isbn&gt;&lt;accession-num&gt;WOS:000249461200005&lt;/accession-num&gt;&lt;urls&gt;&lt;related-urls&gt;&lt;url&gt;&amp;lt;Go to ISI&amp;gt;://WOS:000249461200005&lt;/url&gt;&lt;/related-urls&gt;&lt;/urls&gt;&lt;electronic-resource-num&gt;10.1007/s11135-006-9018-6&lt;/electronic-resource-num&gt;&lt;/record&gt;&lt;/Cite&gt;&lt;/EndNote&gt;</w:instrText>
      </w:r>
      <w:r w:rsidR="00660B17">
        <w:fldChar w:fldCharType="separate"/>
      </w:r>
      <w:r w:rsidR="001E1BB5" w:rsidRPr="001E1BB5">
        <w:rPr>
          <w:noProof/>
          <w:vertAlign w:val="superscript"/>
        </w:rPr>
        <w:t>[172]</w:t>
      </w:r>
      <w:r w:rsidR="00660B17">
        <w:fldChar w:fldCharType="end"/>
      </w:r>
      <w:r w:rsidR="00C80F2F">
        <w:rPr>
          <w:rFonts w:hint="eastAsia"/>
        </w:rPr>
        <w:t>。</w:t>
      </w:r>
      <w:r w:rsidR="006016DF">
        <w:rPr>
          <w:rFonts w:hint="eastAsia"/>
        </w:rPr>
        <w:t>故本文</w:t>
      </w:r>
      <w:r w:rsidR="009F3F72">
        <w:rPr>
          <w:rFonts w:hint="eastAsia"/>
        </w:rPr>
        <w:t>变量</w:t>
      </w:r>
      <w:r w:rsidR="006016DF" w:rsidRPr="006016DF">
        <w:rPr>
          <w:rFonts w:hint="eastAsia"/>
        </w:rPr>
        <w:t>通过多重共线性检验，可</w:t>
      </w:r>
      <w:r w:rsidR="009F3F72">
        <w:rPr>
          <w:rFonts w:hint="eastAsia"/>
        </w:rPr>
        <w:t>选取计量</w:t>
      </w:r>
      <w:r w:rsidR="006016DF" w:rsidRPr="006016DF">
        <w:rPr>
          <w:rFonts w:hint="eastAsia"/>
        </w:rPr>
        <w:t>模型进行回归检验</w:t>
      </w:r>
      <w:r>
        <w:rPr>
          <w:rFonts w:hint="eastAsia"/>
        </w:rPr>
        <w:t>。</w:t>
      </w:r>
    </w:p>
    <w:p w14:paraId="760CEA7E" w14:textId="6A76AE00" w:rsidR="00C137C5" w:rsidRDefault="00FF371C" w:rsidP="00A32CA0">
      <w:pPr>
        <w:pStyle w:val="2"/>
        <w:spacing w:before="156" w:after="156"/>
      </w:pPr>
      <w:bookmarkStart w:id="145" w:name="_Toc131621305"/>
      <w:bookmarkStart w:id="146" w:name="_Toc131621588"/>
      <w:bookmarkStart w:id="147" w:name="_Toc136075386"/>
      <w:r>
        <w:rPr>
          <w:rFonts w:hint="eastAsia"/>
        </w:rPr>
        <w:t>模型设定</w:t>
      </w:r>
      <w:bookmarkEnd w:id="145"/>
      <w:bookmarkEnd w:id="146"/>
      <w:bookmarkEnd w:id="147"/>
    </w:p>
    <w:p w14:paraId="614461C9" w14:textId="30C53A83" w:rsidR="00E32A11" w:rsidRPr="00E32A11" w:rsidRDefault="00E32A11" w:rsidP="00E32A11">
      <w:pPr>
        <w:ind w:firstLineChars="300" w:firstLine="720"/>
      </w:pPr>
      <w:r>
        <w:rPr>
          <w:rFonts w:hint="eastAsia"/>
        </w:rPr>
        <w:t>由于四个被解释变量的类型并不一致，因此根据被解释变量</w:t>
      </w:r>
      <w:r w:rsidR="008855E6">
        <w:rPr>
          <w:rFonts w:hint="eastAsia"/>
        </w:rPr>
        <w:t>特性</w:t>
      </w:r>
      <w:r w:rsidR="005F3831">
        <w:rPr>
          <w:rFonts w:hint="eastAsia"/>
        </w:rPr>
        <w:t>分别</w:t>
      </w:r>
      <w:r>
        <w:rPr>
          <w:rFonts w:hint="eastAsia"/>
        </w:rPr>
        <w:t>选取计量经济模型如下：</w:t>
      </w:r>
    </w:p>
    <w:p w14:paraId="688CD9C9" w14:textId="55C2340C" w:rsidR="00C137C5" w:rsidRPr="00564D4E" w:rsidRDefault="00564D4E" w:rsidP="00564D4E">
      <w:pPr>
        <w:ind w:firstLineChars="200" w:firstLine="482"/>
        <w:rPr>
          <w:b/>
          <w:bCs/>
        </w:rPr>
      </w:pPr>
      <w:bookmarkStart w:id="148" w:name="_Toc131621589"/>
      <w:bookmarkStart w:id="149" w:name="_Toc131621306"/>
      <w:r>
        <w:rPr>
          <w:rFonts w:hint="eastAsia"/>
          <w:b/>
          <w:bCs/>
        </w:rPr>
        <w:t>（</w:t>
      </w:r>
      <w:r>
        <w:rPr>
          <w:rFonts w:hint="eastAsia"/>
          <w:b/>
          <w:bCs/>
        </w:rPr>
        <w:t>1</w:t>
      </w:r>
      <w:r>
        <w:rPr>
          <w:rFonts w:hint="eastAsia"/>
          <w:b/>
          <w:bCs/>
        </w:rPr>
        <w:t>）</w:t>
      </w:r>
      <w:r w:rsidRPr="00564D4E">
        <w:rPr>
          <w:rFonts w:hint="eastAsia"/>
          <w:b/>
          <w:bCs/>
        </w:rPr>
        <w:t>广义泊松回归模型</w:t>
      </w:r>
      <w:bookmarkEnd w:id="148"/>
      <w:bookmarkEnd w:id="149"/>
    </w:p>
    <w:p w14:paraId="7E8BD127" w14:textId="35D4789B" w:rsidR="00C137C5" w:rsidRDefault="00FF371C">
      <w:pPr>
        <w:ind w:firstLineChars="200" w:firstLine="480"/>
      </w:pPr>
      <w:r>
        <w:rPr>
          <w:rFonts w:hint="eastAsia"/>
        </w:rPr>
        <w:t>家庭膳食多样性得分</w:t>
      </w:r>
      <w:r>
        <w:rPr>
          <w:rFonts w:hint="eastAsia"/>
          <w:i/>
          <w:iCs/>
        </w:rPr>
        <w:t>HDDS</w:t>
      </w:r>
      <w:r>
        <w:rPr>
          <w:rFonts w:hint="eastAsia"/>
        </w:rPr>
        <w:t>这一变量的取值范围为</w:t>
      </w:r>
      <w:r>
        <w:rPr>
          <w:rFonts w:hint="eastAsia"/>
        </w:rPr>
        <w:t>0-12</w:t>
      </w:r>
      <w:r>
        <w:rPr>
          <w:rFonts w:hint="eastAsia"/>
        </w:rPr>
        <w:t>之间的非负整数，因此对于这一计数变量，常使用泊松回归模型（</w:t>
      </w:r>
      <w:r>
        <w:rPr>
          <w:rFonts w:hint="eastAsia"/>
        </w:rPr>
        <w:t>Poisson regression</w:t>
      </w:r>
      <w:r>
        <w:rPr>
          <w:rFonts w:hint="eastAsia"/>
        </w:rPr>
        <w:t>）。但由于泊松回归假定泊松分布的期望与方差一定相等，即均等离散（</w:t>
      </w:r>
      <w:r>
        <w:rPr>
          <w:rFonts w:hint="eastAsia"/>
        </w:rPr>
        <w:t>equidispersion</w:t>
      </w:r>
      <w:r>
        <w:rPr>
          <w:rFonts w:hint="eastAsia"/>
        </w:rPr>
        <w:t>）</w:t>
      </w:r>
      <w:r w:rsidR="006022C8">
        <w:fldChar w:fldCharType="begin"/>
      </w:r>
      <w:r w:rsidR="001E1BB5">
        <w:instrText xml:space="preserve"> ADDIN EN.CITE &lt;EndNote&gt;&lt;Cite&gt;&lt;Author&gt;Lynch&lt;/Author&gt;&lt;Year&gt;2014&lt;/Year&gt;&lt;RecNum&gt;610&lt;/RecNum&gt;&lt;DisplayText&gt;&lt;style face="superscript"&gt;[173]&lt;/style&gt;&lt;/DisplayText&gt;&lt;record&gt;&lt;rec-number&gt;610&lt;/rec-number&gt;&lt;foreign-keys&gt;&lt;key app="EN" db-id="vsfxrtpv3svxsle509wvef0jad02fffdtfpr" timestamp="1683643861"&gt;610&lt;/key&gt;&lt;/foreign-keys&gt;&lt;ref-type name="Journal Article"&gt;17&lt;/ref-type&gt;&lt;contributors&gt;&lt;authors&gt;&lt;author&gt;Lynch, H. J.&lt;/author&gt;&lt;author&gt;Thorson, J. T.&lt;/author&gt;&lt;author&gt;Shelton, A. O.&lt;/author&gt;&lt;/authors&gt;&lt;/contributors&gt;&lt;titles&gt;&lt;title&gt;Dealing with under- and over-dispersed count data in life history, spatial, and community ecology&lt;/title&gt;&lt;secondary-title&gt;Ecology&lt;/secondary-title&gt;&lt;/titles&gt;&lt;periodical&gt;&lt;full-title&gt;Ecology&lt;/full-title&gt;&lt;/periodical&gt;&lt;pages&gt;3173-3180&lt;/pages&gt;&lt;volume&gt;95&lt;/volume&gt;&lt;number&gt;11&lt;/number&gt;&lt;dates&gt;&lt;year&gt;2014&lt;/year&gt;&lt;pub-dates&gt;&lt;date&gt;Nov&lt;/date&gt;&lt;/pub-dates&gt;&lt;/dates&gt;&lt;isbn&gt;0012-9658&lt;/isbn&gt;&lt;accession-num&gt;WOS:000345326000017&lt;/accession-num&gt;&lt;urls&gt;&lt;related-urls&gt;&lt;url&gt;&amp;lt;Go to ISI&amp;gt;://WOS:000345326000017&lt;/url&gt;&lt;/related-urls&gt;&lt;/urls&gt;&lt;electronic-resource-num&gt;10.1890/13-1912.1&lt;/electronic-resource-num&gt;&lt;/record&gt;&lt;/Cite&gt;&lt;/EndNote&gt;</w:instrText>
      </w:r>
      <w:r w:rsidR="006022C8">
        <w:fldChar w:fldCharType="separate"/>
      </w:r>
      <w:r w:rsidR="001E1BB5" w:rsidRPr="001E1BB5">
        <w:rPr>
          <w:noProof/>
          <w:vertAlign w:val="superscript"/>
        </w:rPr>
        <w:t>[173]</w:t>
      </w:r>
      <w:r w:rsidR="006022C8">
        <w:fldChar w:fldCharType="end"/>
      </w:r>
      <w:r>
        <w:rPr>
          <w:rFonts w:hint="eastAsia"/>
        </w:rPr>
        <w:t>，这一假定通常</w:t>
      </w:r>
      <w:r w:rsidR="00A32CA0">
        <w:rPr>
          <w:rFonts w:hint="eastAsia"/>
        </w:rPr>
        <w:t>在</w:t>
      </w:r>
      <w:r>
        <w:rPr>
          <w:rFonts w:hint="eastAsia"/>
        </w:rPr>
        <w:t>实际数据</w:t>
      </w:r>
      <w:r w:rsidR="00A32CA0">
        <w:rPr>
          <w:rFonts w:hint="eastAsia"/>
        </w:rPr>
        <w:t>中难以符合</w:t>
      </w:r>
      <w:r>
        <w:rPr>
          <w:rFonts w:hint="eastAsia"/>
        </w:rPr>
        <w:t>。其中，若期望大于方差则为欠离散（</w:t>
      </w:r>
      <w:r>
        <w:rPr>
          <w:rFonts w:hint="eastAsia"/>
        </w:rPr>
        <w:t>under dispersion</w:t>
      </w:r>
      <w:r>
        <w:rPr>
          <w:rFonts w:hint="eastAsia"/>
        </w:rPr>
        <w:t>）</w:t>
      </w:r>
      <w:r w:rsidR="006E1F9A">
        <w:rPr>
          <w:rFonts w:hint="eastAsia"/>
        </w:rPr>
        <w:t>，</w:t>
      </w:r>
      <w:r>
        <w:rPr>
          <w:rFonts w:hint="eastAsia"/>
        </w:rPr>
        <w:t>若期望小于方差则为过度离散（</w:t>
      </w:r>
      <w:r>
        <w:rPr>
          <w:rFonts w:hint="eastAsia"/>
        </w:rPr>
        <w:t>overdispersion</w:t>
      </w:r>
      <w:r>
        <w:rPr>
          <w:rFonts w:hint="eastAsia"/>
        </w:rPr>
        <w:t>）</w:t>
      </w:r>
      <w:r w:rsidR="006E1F9A">
        <w:fldChar w:fldCharType="begin"/>
      </w:r>
      <w:r w:rsidR="001E1BB5">
        <w:instrText xml:space="preserve"> ADDIN EN.CITE &lt;EndNote&gt;&lt;Cite&gt;&lt;Author&gt;Kokonendji&lt;/Author&gt;&lt;Year&gt;2008&lt;/Year&gt;&lt;RecNum&gt;586&lt;/RecNum&gt;&lt;DisplayText&gt;&lt;style face="superscript"&gt;[174]&lt;/style&gt;&lt;/DisplayText&gt;&lt;record&gt;&lt;rec-number&gt;586&lt;/rec-number&gt;&lt;foreign-keys&gt;&lt;key app="EN" db-id="vsfxrtpv3svxsle509wvef0jad02fffdtfpr" timestamp="1682490954"&gt;586&lt;/key&gt;&lt;/foreign-keys&gt;&lt;ref-type name="Journal Article"&gt;17&lt;/ref-type&gt;&lt;contributors&gt;&lt;authors&gt;&lt;author&gt;Kokonendji, C. C.&lt;/author&gt;&lt;author&gt;Mizere, D.&lt;/author&gt;&lt;author&gt;Balakrishnan, N.&lt;/author&gt;&lt;/authors&gt;&lt;/contributors&gt;&lt;titles&gt;&lt;title&gt;Connections of the Poisson weight function to overdispersion and underdispersion&lt;/title&gt;&lt;secondary-title&gt;Journal of Statistical Planning and Inference&lt;/secondary-title&gt;&lt;/titles&gt;&lt;periodical&gt;&lt;full-title&gt;Journal of Statistical Planning and Inference&lt;/full-title&gt;&lt;/periodical&gt;&lt;pages&gt;1287-1296&lt;/pages&gt;&lt;volume&gt;138&lt;/volume&gt;&lt;number&gt;5&lt;/number&gt;&lt;dates&gt;&lt;year&gt;2008&lt;/year&gt;&lt;pub-dates&gt;&lt;date&gt;May&lt;/date&gt;&lt;/pub-dates&gt;&lt;/dates&gt;&lt;isbn&gt;0378-3758&lt;/isbn&gt;&lt;accession-num&gt;WOS:000253551900005&lt;/accession-num&gt;&lt;urls&gt;&lt;related-urls&gt;&lt;url&gt;&amp;lt;Go to ISI&amp;gt;://WOS:000253551900005&lt;/url&gt;&lt;/related-urls&gt;&lt;/urls&gt;&lt;electronic-resource-num&gt;10.1016/j.jspi.2007.05.028&lt;/electronic-resource-num&gt;&lt;/record&gt;&lt;/Cite&gt;&lt;/EndNote&gt;</w:instrText>
      </w:r>
      <w:r w:rsidR="006E1F9A">
        <w:fldChar w:fldCharType="separate"/>
      </w:r>
      <w:r w:rsidR="001E1BB5" w:rsidRPr="001E1BB5">
        <w:rPr>
          <w:noProof/>
          <w:vertAlign w:val="superscript"/>
        </w:rPr>
        <w:t>[174]</w:t>
      </w:r>
      <w:r w:rsidR="006E1F9A">
        <w:fldChar w:fldCharType="end"/>
      </w:r>
      <w:r>
        <w:rPr>
          <w:rFonts w:hint="eastAsia"/>
        </w:rPr>
        <w:t>。在本研究中，</w:t>
      </w:r>
      <w:r>
        <w:rPr>
          <w:rFonts w:hint="eastAsia"/>
        </w:rPr>
        <w:t>1188</w:t>
      </w:r>
      <w:r>
        <w:rPr>
          <w:rFonts w:hint="eastAsia"/>
        </w:rPr>
        <w:t>个有效样本的均值为</w:t>
      </w:r>
      <w:r>
        <w:rPr>
          <w:rFonts w:hint="eastAsia"/>
        </w:rPr>
        <w:t>7.45</w:t>
      </w:r>
      <w:r>
        <w:rPr>
          <w:rFonts w:hint="eastAsia"/>
        </w:rPr>
        <w:t>，方差为</w:t>
      </w:r>
      <w:r>
        <w:rPr>
          <w:rFonts w:hint="eastAsia"/>
        </w:rPr>
        <w:t>6.01</w:t>
      </w:r>
      <w:r>
        <w:rPr>
          <w:rFonts w:hint="eastAsia"/>
        </w:rPr>
        <w:t>，因此，借助</w:t>
      </w:r>
      <w:r>
        <w:rPr>
          <w:rFonts w:hint="eastAsia"/>
        </w:rPr>
        <w:t>Harris</w:t>
      </w:r>
      <w:r>
        <w:rPr>
          <w:rFonts w:hint="eastAsia"/>
        </w:rPr>
        <w:t>等人</w:t>
      </w:r>
      <w:r>
        <w:fldChar w:fldCharType="begin"/>
      </w:r>
      <w:r w:rsidR="001E1BB5">
        <w:instrText xml:space="preserve"> ADDIN EN.CITE &lt;EndNote&gt;&lt;Cite&gt;&lt;Author&gt;Harris&lt;/Author&gt;&lt;Year&gt;2012&lt;/Year&gt;&lt;RecNum&gt;479&lt;/RecNum&gt;&lt;DisplayText&gt;&lt;style face="superscript"&gt;[175]&lt;/style&gt;&lt;/DisplayText&gt;&lt;record&gt;&lt;rec-number&gt;479&lt;/rec-number&gt;&lt;foreign-keys&gt;&lt;key app="EN" db-id="vsfxrtpv3svxsle509wvef0jad02fffdtfpr" timestamp="1680748836"&gt;479&lt;/key&gt;&lt;/foreign-keys&gt;&lt;ref-type name="Journal Article"&gt;17&lt;/ref-type&gt;&lt;contributors&gt;&lt;authors&gt;&lt;author&gt;Harris, T.&lt;/author&gt;&lt;author&gt;Yang, Z.&lt;/author&gt;&lt;author&gt;Hardin, J. W.&lt;/author&gt;&lt;/authors&gt;&lt;/contributors&gt;&lt;titles&gt;&lt;title&gt;Modeling underdispersed count data with generalized Poisson regression&lt;/title&gt;&lt;secondary-title&gt;Stata Journal&lt;/secondary-title&gt;&lt;/titles&gt;&lt;periodical&gt;&lt;full-title&gt;Stata Journal&lt;/full-title&gt;&lt;/periodical&gt;&lt;pages&gt;736-747&lt;/pages&gt;&lt;volume&gt;12&lt;/volume&gt;&lt;number&gt;4&lt;/number&gt;&lt;dates&gt;&lt;year&gt;2012&lt;/year&gt;&lt;/dates&gt;&lt;isbn&gt;1536-867X&lt;/isbn&gt;&lt;accession-num&gt;WOS:000313139600012&lt;/accession-num&gt;&lt;urls&gt;&lt;related-urls&gt;&lt;url&gt;&amp;lt;Go to ISI&amp;gt;://WOS:000313139600012&lt;/url&gt;&lt;/related-urls&gt;&lt;/urls&gt;&lt;electronic-resource-num&gt;10.1177/1536867x1201200412&lt;/electronic-resource-num&gt;&lt;/record&gt;&lt;/Cite&gt;&lt;/EndNote&gt;</w:instrText>
      </w:r>
      <w:r>
        <w:fldChar w:fldCharType="separate"/>
      </w:r>
      <w:r w:rsidR="001E1BB5" w:rsidRPr="001E1BB5">
        <w:rPr>
          <w:noProof/>
          <w:vertAlign w:val="superscript"/>
        </w:rPr>
        <w:t>[175]</w:t>
      </w:r>
      <w:r>
        <w:fldChar w:fldCharType="end"/>
      </w:r>
      <w:r>
        <w:rPr>
          <w:rFonts w:hint="eastAsia"/>
        </w:rPr>
        <w:t>提出的广义泊松回归模型（</w:t>
      </w:r>
      <w:r>
        <w:rPr>
          <w:rFonts w:hint="eastAsia"/>
        </w:rPr>
        <w:t>generalized Poisson regression</w:t>
      </w:r>
      <w:r>
        <w:rPr>
          <w:rFonts w:hint="eastAsia"/>
        </w:rPr>
        <w:t>）来探究食物网购与否、食物网购模式多样性和家庭膳食多样性得分之间的关系。模型</w:t>
      </w:r>
      <w:r w:rsidR="00AE295E">
        <w:rPr>
          <w:rFonts w:hint="eastAsia"/>
        </w:rPr>
        <w:t>M</w:t>
      </w:r>
      <w:r w:rsidR="00AE295E">
        <w:t>odel-GP</w:t>
      </w:r>
      <w:r>
        <w:rPr>
          <w:rFonts w:hint="eastAsia"/>
        </w:rPr>
        <w:t>具体如下：</w:t>
      </w:r>
    </w:p>
    <w:p w14:paraId="54E3BCE7" w14:textId="77777777" w:rsidR="00C137C5" w:rsidRDefault="00FF371C">
      <w:pPr>
        <w:jc w:val="center"/>
      </w:pPr>
      <w:r>
        <w:rPr>
          <w:position w:val="-14"/>
        </w:rPr>
        <w:object w:dxaOrig="2763" w:dyaOrig="383" w14:anchorId="6EF7F2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pt;height:21pt" o:ole="">
            <v:imagedata r:id="rId19" o:title=""/>
          </v:shape>
          <o:OLEObject Type="Embed" ProgID="Equation.DSMT4" ShapeID="_x0000_i1025" DrawAspect="Content" ObjectID="_1746733536" r:id="rId20"/>
        </w:object>
      </w:r>
      <w:r>
        <w:t xml:space="preserve">    </w:t>
      </w:r>
      <w:r>
        <w:rPr>
          <w:rFonts w:hint="eastAsia"/>
        </w:rPr>
        <w:t>（</w:t>
      </w:r>
      <w:r>
        <w:rPr>
          <w:rFonts w:hint="eastAsia"/>
        </w:rPr>
        <w:t>1</w:t>
      </w:r>
      <w:r>
        <w:rPr>
          <w:rFonts w:hint="eastAsia"/>
        </w:rPr>
        <w:t>）</w:t>
      </w:r>
    </w:p>
    <w:p w14:paraId="3FD2CDF3" w14:textId="77777777" w:rsidR="00C137C5" w:rsidRDefault="00FF371C">
      <w:pPr>
        <w:jc w:val="center"/>
      </w:pPr>
      <w:r>
        <w:rPr>
          <w:position w:val="-14"/>
        </w:rPr>
        <w:object w:dxaOrig="3046" w:dyaOrig="383" w14:anchorId="3913F7DB">
          <v:shape id="_x0000_i1026" type="#_x0000_t75" style="width:154pt;height:21pt" o:ole="">
            <v:imagedata r:id="rId21" o:title=""/>
          </v:shape>
          <o:OLEObject Type="Embed" ProgID="Equation.DSMT4" ShapeID="_x0000_i1026" DrawAspect="Content" ObjectID="_1746733537" r:id="rId22"/>
        </w:object>
      </w:r>
      <w:r>
        <w:t xml:space="preserve">  </w:t>
      </w:r>
      <w:r>
        <w:rPr>
          <w:rFonts w:hint="eastAsia"/>
        </w:rPr>
        <w:t>（</w:t>
      </w:r>
      <w:r>
        <w:t>2</w:t>
      </w:r>
      <w:r>
        <w:rPr>
          <w:rFonts w:hint="eastAsia"/>
        </w:rPr>
        <w:t>）</w:t>
      </w:r>
    </w:p>
    <w:p w14:paraId="1533A990" w14:textId="77777777" w:rsidR="00C137C5" w:rsidRDefault="00FF371C" w:rsidP="00140BEF">
      <w:pPr>
        <w:spacing w:afterLines="25" w:after="78" w:line="400" w:lineRule="exact"/>
      </w:pPr>
      <w:r>
        <w:rPr>
          <w:rFonts w:hint="eastAsia"/>
        </w:rPr>
        <w:t>式中，</w:t>
      </w:r>
      <w:r>
        <w:rPr>
          <w:position w:val="-12"/>
        </w:rPr>
        <w:object w:dxaOrig="791" w:dyaOrig="350" w14:anchorId="4E185850">
          <v:shape id="_x0000_i1027" type="#_x0000_t75" style="width:41pt;height:21pt" o:ole="">
            <v:imagedata r:id="rId23" o:title=""/>
          </v:shape>
          <o:OLEObject Type="Embed" ProgID="Equation.DSMT4" ShapeID="_x0000_i1027" DrawAspect="Content" ObjectID="_1746733538" r:id="rId24"/>
        </w:object>
      </w:r>
      <w:r>
        <w:rPr>
          <w:rFonts w:hint="eastAsia"/>
        </w:rPr>
        <w:t>是第</w:t>
      </w:r>
      <w:r>
        <w:rPr>
          <w:position w:val="-6"/>
        </w:rPr>
        <w:object w:dxaOrig="166" w:dyaOrig="266" w14:anchorId="1700C10B">
          <v:shape id="_x0000_i1028" type="#_x0000_t75" style="width:11pt;height:16pt" o:ole="">
            <v:imagedata r:id="rId25" o:title=""/>
          </v:shape>
          <o:OLEObject Type="Embed" ProgID="Equation.DSMT4" ShapeID="_x0000_i1028" DrawAspect="Content" ObjectID="_1746733539" r:id="rId26"/>
        </w:object>
      </w:r>
      <w:r>
        <w:rPr>
          <w:rFonts w:hint="eastAsia"/>
        </w:rPr>
        <w:t>个受访家庭的膳食多样性得分，</w:t>
      </w:r>
      <w:r>
        <w:rPr>
          <w:position w:val="-12"/>
        </w:rPr>
        <w:object w:dxaOrig="533" w:dyaOrig="350" w14:anchorId="12FA7D85">
          <v:shape id="_x0000_i1029" type="#_x0000_t75" style="width:26pt;height:21pt" o:ole="">
            <v:imagedata r:id="rId27" o:title=""/>
          </v:shape>
          <o:OLEObject Type="Embed" ProgID="Equation.DSMT4" ShapeID="_x0000_i1029" DrawAspect="Content" ObjectID="_1746733540" r:id="rId28"/>
        </w:object>
      </w:r>
      <w:r>
        <w:rPr>
          <w:rFonts w:hint="eastAsia"/>
        </w:rPr>
        <w:t>、</w:t>
      </w:r>
      <w:r>
        <w:rPr>
          <w:position w:val="-12"/>
        </w:rPr>
        <w:object w:dxaOrig="732" w:dyaOrig="350" w14:anchorId="2EAE0579">
          <v:shape id="_x0000_i1030" type="#_x0000_t75" style="width:36pt;height:21pt" o:ole="">
            <v:imagedata r:id="rId29" o:title=""/>
          </v:shape>
          <o:OLEObject Type="Embed" ProgID="Equation.DSMT4" ShapeID="_x0000_i1030" DrawAspect="Content" ObjectID="_1746733541" r:id="rId30"/>
        </w:object>
      </w:r>
      <w:r>
        <w:rPr>
          <w:rFonts w:hint="eastAsia"/>
        </w:rPr>
        <w:t>分别是第</w:t>
      </w:r>
      <w:r>
        <w:rPr>
          <w:position w:val="-6"/>
        </w:rPr>
        <w:object w:dxaOrig="166" w:dyaOrig="266" w14:anchorId="6514C899">
          <v:shape id="_x0000_i1031" type="#_x0000_t75" style="width:11pt;height:16pt" o:ole="">
            <v:imagedata r:id="rId25" o:title=""/>
          </v:shape>
          <o:OLEObject Type="Embed" ProgID="Equation.DSMT4" ShapeID="_x0000_i1031" DrawAspect="Content" ObjectID="_1746733542" r:id="rId31"/>
        </w:object>
      </w:r>
      <w:r>
        <w:rPr>
          <w:rFonts w:hint="eastAsia"/>
        </w:rPr>
        <w:t>个受访家庭的是否网购食物和食物网购模式多样性变量，</w:t>
      </w:r>
      <w:r>
        <w:rPr>
          <w:position w:val="-14"/>
        </w:rPr>
        <w:object w:dxaOrig="291" w:dyaOrig="383" w14:anchorId="69608705">
          <v:shape id="_x0000_i1032" type="#_x0000_t75" style="width:16pt;height:21pt" o:ole="">
            <v:imagedata r:id="rId32" o:title=""/>
          </v:shape>
          <o:OLEObject Type="Embed" ProgID="Equation.DSMT4" ShapeID="_x0000_i1032" DrawAspect="Content" ObjectID="_1746733543" r:id="rId33"/>
        </w:object>
      </w:r>
      <w:r>
        <w:rPr>
          <w:rFonts w:hint="eastAsia"/>
        </w:rPr>
        <w:t>为第</w:t>
      </w:r>
      <w:r>
        <w:rPr>
          <w:position w:val="-6"/>
        </w:rPr>
        <w:object w:dxaOrig="166" w:dyaOrig="266" w14:anchorId="3728CB2B">
          <v:shape id="_x0000_i1033" type="#_x0000_t75" style="width:11pt;height:16pt" o:ole="">
            <v:imagedata r:id="rId25" o:title=""/>
          </v:shape>
          <o:OLEObject Type="Embed" ProgID="Equation.DSMT4" ShapeID="_x0000_i1033" DrawAspect="Content" ObjectID="_1746733544" r:id="rId34"/>
        </w:object>
      </w:r>
      <w:r>
        <w:rPr>
          <w:rFonts w:hint="eastAsia"/>
        </w:rPr>
        <w:t>个受访家庭的第</w:t>
      </w:r>
      <w:r>
        <w:rPr>
          <w:position w:val="-10"/>
        </w:rPr>
        <w:object w:dxaOrig="200" w:dyaOrig="300" w14:anchorId="3307103B">
          <v:shape id="_x0000_i1034" type="#_x0000_t75" style="width:11pt;height:16pt" o:ole="">
            <v:imagedata r:id="rId35" o:title=""/>
          </v:shape>
          <o:OLEObject Type="Embed" ProgID="Equation.DSMT4" ShapeID="_x0000_i1034" DrawAspect="Content" ObjectID="_1746733545" r:id="rId36"/>
        </w:object>
      </w:r>
      <w:r>
        <w:rPr>
          <w:rFonts w:hint="eastAsia"/>
        </w:rPr>
        <w:t>个控制变量，</w:t>
      </w:r>
      <w:r>
        <w:rPr>
          <w:position w:val="-12"/>
        </w:rPr>
        <w:object w:dxaOrig="266" w:dyaOrig="350" w14:anchorId="31067895">
          <v:shape id="_x0000_i1035" type="#_x0000_t75" style="width:16pt;height:21pt" o:ole="">
            <v:imagedata r:id="rId37" o:title=""/>
          </v:shape>
          <o:OLEObject Type="Embed" ProgID="Equation.DSMT4" ShapeID="_x0000_i1035" DrawAspect="Content" ObjectID="_1746733546" r:id="rId38"/>
        </w:object>
      </w:r>
      <w:r>
        <w:rPr>
          <w:rFonts w:hint="eastAsia"/>
        </w:rPr>
        <w:t>和</w:t>
      </w:r>
      <w:r>
        <w:rPr>
          <w:position w:val="-12"/>
        </w:rPr>
        <w:object w:dxaOrig="300" w:dyaOrig="350" w14:anchorId="604CBB1A">
          <v:shape id="_x0000_i1036" type="#_x0000_t75" style="width:16pt;height:21pt" o:ole="">
            <v:imagedata r:id="rId39" o:title=""/>
          </v:shape>
          <o:OLEObject Type="Embed" ProgID="Equation.DSMT4" ShapeID="_x0000_i1036" DrawAspect="Content" ObjectID="_1746733547" r:id="rId40"/>
        </w:object>
      </w:r>
      <w:r>
        <w:rPr>
          <w:rFonts w:hint="eastAsia"/>
        </w:rPr>
        <w:t>为误差项。</w:t>
      </w:r>
      <w:r>
        <w:rPr>
          <w:position w:val="-12"/>
        </w:rPr>
        <w:object w:dxaOrig="291" w:dyaOrig="350" w14:anchorId="7AB2BF84">
          <v:shape id="_x0000_i1037" type="#_x0000_t75" style="width:16pt;height:21pt" o:ole="">
            <v:imagedata r:id="rId41" o:title=""/>
          </v:shape>
          <o:OLEObject Type="Embed" ProgID="Equation.DSMT4" ShapeID="_x0000_i1037" DrawAspect="Content" ObjectID="_1746733548" r:id="rId42"/>
        </w:object>
      </w:r>
      <w:r>
        <w:rPr>
          <w:rFonts w:hint="eastAsia"/>
        </w:rPr>
        <w:t>、</w:t>
      </w:r>
      <w:r>
        <w:rPr>
          <w:position w:val="-12"/>
        </w:rPr>
        <w:object w:dxaOrig="300" w:dyaOrig="350" w14:anchorId="366A1A73">
          <v:shape id="_x0000_i1038" type="#_x0000_t75" style="width:16pt;height:21pt" o:ole="">
            <v:imagedata r:id="rId43" o:title=""/>
          </v:shape>
          <o:OLEObject Type="Embed" ProgID="Equation.DSMT4" ShapeID="_x0000_i1038" DrawAspect="Content" ObjectID="_1746733549" r:id="rId44"/>
        </w:object>
      </w:r>
      <w:r>
        <w:rPr>
          <w:rFonts w:hint="eastAsia"/>
        </w:rPr>
        <w:t>、</w:t>
      </w:r>
      <w:r>
        <w:rPr>
          <w:position w:val="-12"/>
        </w:rPr>
        <w:object w:dxaOrig="266" w:dyaOrig="350" w14:anchorId="1F856C0C">
          <v:shape id="_x0000_i1039" type="#_x0000_t75" style="width:16pt;height:21pt" o:ole="">
            <v:imagedata r:id="rId45" o:title=""/>
          </v:shape>
          <o:OLEObject Type="Embed" ProgID="Equation.DSMT4" ShapeID="_x0000_i1039" DrawAspect="Content" ObjectID="_1746733550" r:id="rId46"/>
        </w:object>
      </w:r>
      <w:r>
        <w:rPr>
          <w:rFonts w:hint="eastAsia"/>
        </w:rPr>
        <w:t>和</w:t>
      </w:r>
      <w:r>
        <w:rPr>
          <w:position w:val="-12"/>
        </w:rPr>
        <w:object w:dxaOrig="300" w:dyaOrig="350" w14:anchorId="5C8EB9A9">
          <v:shape id="_x0000_i1040" type="#_x0000_t75" style="width:16pt;height:21pt" o:ole="">
            <v:imagedata r:id="rId47" o:title=""/>
          </v:shape>
          <o:OLEObject Type="Embed" ProgID="Equation.DSMT4" ShapeID="_x0000_i1040" DrawAspect="Content" ObjectID="_1746733551" r:id="rId48"/>
        </w:object>
      </w:r>
      <w:r>
        <w:rPr>
          <w:rFonts w:hint="eastAsia"/>
        </w:rPr>
        <w:t>均为两模型的待估系数。</w:t>
      </w:r>
    </w:p>
    <w:p w14:paraId="79FCBB52" w14:textId="4EAB6EE2" w:rsidR="00C137C5" w:rsidRDefault="00FF371C">
      <w:pPr>
        <w:ind w:firstLineChars="200" w:firstLine="480"/>
      </w:pPr>
      <w:r>
        <w:rPr>
          <w:rFonts w:hint="eastAsia"/>
        </w:rPr>
        <w:t>同时，除了报告系数估计值，还增加了发生率比值（</w:t>
      </w:r>
      <w:r>
        <w:rPr>
          <w:rFonts w:hint="eastAsia"/>
        </w:rPr>
        <w:t>incidence-rate ratio</w:t>
      </w:r>
      <w:r>
        <w:rPr>
          <w:rFonts w:hint="eastAsia"/>
        </w:rPr>
        <w:t>，</w:t>
      </w:r>
      <w:r>
        <w:rPr>
          <w:rFonts w:hint="eastAsia"/>
        </w:rPr>
        <w:t>IRR</w:t>
      </w:r>
      <w:r>
        <w:rPr>
          <w:rFonts w:hint="eastAsia"/>
        </w:rPr>
        <w:t>）来更直观地探究自变量对因变量的具体影响，即当自变量提高或降低一个单位，被解释变量提高或降低的倍数</w:t>
      </w:r>
      <w:r>
        <w:fldChar w:fldCharType="begin"/>
      </w:r>
      <w:r w:rsidR="001E1BB5">
        <w:instrText xml:space="preserve"> ADDIN EN.CITE &lt;EndNote&gt;&lt;Cite&gt;&lt;Author&gt;Mekonnen&lt;/Author&gt;&lt;Year&gt;2020&lt;/Year&gt;&lt;RecNum&gt;458&lt;/RecNum&gt;&lt;DisplayText&gt;&lt;style face="superscript"&gt;[176]&lt;/style&gt;&lt;/DisplayText&gt;&lt;record&gt;&lt;rec-number&gt;458&lt;/rec-number&gt;&lt;foreign-keys&gt;&lt;key app="EN" db-id="vsfxrtpv3svxsle509wvef0jad02fffdtfpr" timestamp="1680748836"&gt;458&lt;/key&gt;&lt;/foreign-keys&gt;&lt;ref-type name="Journal Article"&gt;17&lt;/ref-type&gt;&lt;contributors&gt;&lt;authors&gt;&lt;author&gt;Mekonnen, D. A.&lt;/author&gt;&lt;author&gt;Talsma, E. F.&lt;/author&gt;&lt;author&gt;Trijsburg, L.&lt;/author&gt;&lt;author&gt;Linderhof, V.&lt;/author&gt;&lt;author&gt;Achterbosch, T.&lt;/author&gt;&lt;author&gt;Nijhuis, A.&lt;/author&gt;&lt;author&gt;Ruben, R.&lt;/author&gt;&lt;author&gt;Brouwer, I. D.&lt;/author&gt;&lt;/authors&gt;&lt;/contributors&gt;&lt;titles&gt;&lt;title&gt;Can household dietary diversity inform about nutrient adequacy? Lessons from a food systems analysis in Ethiopia&lt;/title&gt;&lt;secondary-title&gt;Food Security&lt;/secondary-title&gt;&lt;/titles&gt;&lt;periodical&gt;&lt;full-title&gt;Food Security&lt;/full-title&gt;&lt;/periodical&gt;&lt;pages&gt;1367-1383&lt;/pages&gt;&lt;volume&gt;12&lt;/volume&gt;&lt;number&gt;6&lt;/number&gt;&lt;dates&gt;&lt;year&gt;2020&lt;/year&gt;&lt;pub-dates&gt;&lt;date&gt;Dec&lt;/date&gt;&lt;/pub-dates&gt;&lt;/dates&gt;&lt;isbn&gt;1876-4517&lt;/isbn&gt;&lt;accession-num&gt;WOS:000542074200001&lt;/accession-num&gt;&lt;urls&gt;&lt;related-urls&gt;&lt;url&gt;&amp;lt;Go to ISI&amp;gt;://WOS:000542074200001&lt;/url&gt;&lt;/related-urls&gt;&lt;/urls&gt;&lt;electronic-resource-num&gt;10.1007/s12571-020-01056-5&lt;/electronic-resource-num&gt;&lt;/record&gt;&lt;/Cite&gt;&lt;/EndNote&gt;</w:instrText>
      </w:r>
      <w:r>
        <w:fldChar w:fldCharType="separate"/>
      </w:r>
      <w:r w:rsidR="001E1BB5" w:rsidRPr="001E1BB5">
        <w:rPr>
          <w:noProof/>
          <w:vertAlign w:val="superscript"/>
        </w:rPr>
        <w:t>[176]</w:t>
      </w:r>
      <w:r>
        <w:fldChar w:fldCharType="end"/>
      </w:r>
      <w:r>
        <w:rPr>
          <w:rFonts w:hint="eastAsia"/>
        </w:rPr>
        <w:t>。</w:t>
      </w:r>
    </w:p>
    <w:p w14:paraId="7530151C" w14:textId="77777777" w:rsidR="005D7180" w:rsidRDefault="005D7180">
      <w:pPr>
        <w:ind w:firstLineChars="200" w:firstLine="480"/>
      </w:pPr>
    </w:p>
    <w:p w14:paraId="6FAB39F6" w14:textId="127FD910" w:rsidR="00C137C5" w:rsidRPr="00564D4E" w:rsidRDefault="00564D4E" w:rsidP="00564D4E">
      <w:pPr>
        <w:ind w:firstLineChars="200" w:firstLine="482"/>
        <w:rPr>
          <w:b/>
          <w:bCs/>
        </w:rPr>
      </w:pPr>
      <w:bookmarkStart w:id="150" w:name="_Toc131621307"/>
      <w:bookmarkStart w:id="151" w:name="_Toc131621590"/>
      <w:r>
        <w:rPr>
          <w:rFonts w:hint="eastAsia"/>
          <w:b/>
          <w:bCs/>
        </w:rPr>
        <w:lastRenderedPageBreak/>
        <w:t>（</w:t>
      </w:r>
      <w:r>
        <w:rPr>
          <w:rFonts w:hint="eastAsia"/>
          <w:b/>
          <w:bCs/>
        </w:rPr>
        <w:t>2</w:t>
      </w:r>
      <w:r>
        <w:rPr>
          <w:rFonts w:hint="eastAsia"/>
          <w:b/>
          <w:bCs/>
        </w:rPr>
        <w:t>）</w:t>
      </w:r>
      <w:r w:rsidR="00FF371C" w:rsidRPr="00564D4E">
        <w:rPr>
          <w:rFonts w:hint="eastAsia"/>
          <w:b/>
          <w:bCs/>
        </w:rPr>
        <w:t>Logit</w:t>
      </w:r>
      <w:r w:rsidR="00FF371C" w:rsidRPr="00564D4E">
        <w:rPr>
          <w:rFonts w:hint="eastAsia"/>
          <w:b/>
          <w:bCs/>
        </w:rPr>
        <w:t>模型</w:t>
      </w:r>
      <w:bookmarkEnd w:id="150"/>
      <w:bookmarkEnd w:id="151"/>
    </w:p>
    <w:p w14:paraId="16DB9844" w14:textId="74E4D21C" w:rsidR="00C137C5" w:rsidRDefault="00FF371C">
      <w:pPr>
        <w:ind w:firstLineChars="200" w:firstLine="480"/>
      </w:pPr>
      <w:r>
        <w:rPr>
          <w:rFonts w:hint="eastAsia"/>
        </w:rPr>
        <w:t>由于家庭膳食多样性得分理想值</w:t>
      </w:r>
      <w:r>
        <w:rPr>
          <w:rFonts w:hint="eastAsia"/>
          <w:i/>
          <w:iCs/>
        </w:rPr>
        <w:t>IHDDS</w:t>
      </w:r>
      <w:r>
        <w:rPr>
          <w:rFonts w:hint="eastAsia"/>
        </w:rPr>
        <w:t>为二元变量，故运用</w:t>
      </w:r>
      <w:r>
        <w:rPr>
          <w:rFonts w:hint="eastAsia"/>
        </w:rPr>
        <w:t>Logit</w:t>
      </w:r>
      <w:r>
        <w:rPr>
          <w:rFonts w:hint="eastAsia"/>
        </w:rPr>
        <w:t>模型探究食物网购与否、食物网购模式多样性对</w:t>
      </w:r>
      <w:r w:rsidR="00AD2C49">
        <w:rPr>
          <w:rFonts w:hint="eastAsia"/>
        </w:rPr>
        <w:t>是否</w:t>
      </w:r>
      <w:r>
        <w:rPr>
          <w:rFonts w:hint="eastAsia"/>
        </w:rPr>
        <w:t>达到家庭膳食多样性得分理想值的影响。并同时汇报估计系数和优势比（</w:t>
      </w:r>
      <w:r>
        <w:rPr>
          <w:rFonts w:hint="eastAsia"/>
        </w:rPr>
        <w:t>odds</w:t>
      </w:r>
      <w:r>
        <w:t xml:space="preserve"> ratio, OR</w:t>
      </w:r>
      <w:r>
        <w:rPr>
          <w:rFonts w:hint="eastAsia"/>
        </w:rPr>
        <w:t>）</w:t>
      </w:r>
      <w:r>
        <w:fldChar w:fldCharType="begin"/>
      </w:r>
      <w:r w:rsidR="001E1BB5">
        <w:instrText xml:space="preserve"> ADDIN EN.CITE &lt;EndNote&gt;&lt;Cite&gt;&lt;Author&gt;Rita&lt;/Author&gt;&lt;Year&gt;2008&lt;/Year&gt;&lt;RecNum&gt;482&lt;/RecNum&gt;&lt;DisplayText&gt;&lt;style face="superscript"&gt;[177]&lt;/style&gt;&lt;/DisplayText&gt;&lt;record&gt;&lt;rec-number&gt;482&lt;/rec-number&gt;&lt;foreign-keys&gt;&lt;key app="EN" db-id="vsfxrtpv3svxsle509wvef0jad02fffdtfpr" timestamp="1680748836"&gt;482&lt;/key&gt;&lt;/foreign-keys&gt;&lt;ref-type name="Journal Article"&gt;17&lt;/ref-type&gt;&lt;contributors&gt;&lt;authors&gt;&lt;author&gt;Rita, H.&lt;/author&gt;&lt;author&gt;Komonen, A.&lt;/author&gt;&lt;/authors&gt;&lt;/contributors&gt;&lt;titles&gt;&lt;title&gt;Odds ratio: an ecologically sound tool to compare proportions&lt;/title&gt;&lt;secondary-title&gt;Annales Zoologici Fennici&lt;/secondary-title&gt;&lt;/titles&gt;&lt;periodical&gt;&lt;full-title&gt;Annales Zoologici Fennici&lt;/full-title&gt;&lt;/periodical&gt;&lt;pages&gt;66-72&lt;/pages&gt;&lt;volume&gt;45&lt;/volume&gt;&lt;number&gt;1&lt;/number&gt;&lt;dates&gt;&lt;year&gt;2008&lt;/year&gt;&lt;pub-dates&gt;&lt;date&gt;Feb&lt;/date&gt;&lt;/pub-dates&gt;&lt;/dates&gt;&lt;isbn&gt;0003-455X&lt;/isbn&gt;&lt;accession-num&gt;WOS:000254300700006&lt;/accession-num&gt;&lt;urls&gt;&lt;related-urls&gt;&lt;url&gt;&amp;lt;Go to ISI&amp;gt;://WOS:000254300700006&lt;/url&gt;&lt;/related-urls&gt;&lt;/urls&gt;&lt;electronic-resource-num&gt;10.5735/086.045.0106&lt;/electronic-resource-num&gt;&lt;/record&gt;&lt;/Cite&gt;&lt;/EndNote&gt;</w:instrText>
      </w:r>
      <w:r>
        <w:fldChar w:fldCharType="separate"/>
      </w:r>
      <w:r w:rsidR="001E1BB5" w:rsidRPr="001E1BB5">
        <w:rPr>
          <w:noProof/>
          <w:vertAlign w:val="superscript"/>
        </w:rPr>
        <w:t>[177]</w:t>
      </w:r>
      <w:r>
        <w:fldChar w:fldCharType="end"/>
      </w:r>
      <w:r>
        <w:rPr>
          <w:rFonts w:hint="eastAsia"/>
        </w:rPr>
        <w:t xml:space="preserve"> </w:t>
      </w:r>
      <w:r>
        <w:rPr>
          <w:rFonts w:hint="eastAsia"/>
        </w:rPr>
        <w:t>以揭示具体影响。模型</w:t>
      </w:r>
      <w:r w:rsidR="00AE295E">
        <w:rPr>
          <w:rFonts w:hint="eastAsia"/>
        </w:rPr>
        <w:t>M</w:t>
      </w:r>
      <w:r w:rsidR="00AE295E">
        <w:t>odel-</w:t>
      </w:r>
      <w:r w:rsidR="00AE295E">
        <w:t>L</w:t>
      </w:r>
      <w:r>
        <w:rPr>
          <w:rFonts w:hint="eastAsia"/>
        </w:rPr>
        <w:t>设定如下：</w:t>
      </w:r>
    </w:p>
    <w:p w14:paraId="016D32F6" w14:textId="77777777" w:rsidR="00C137C5" w:rsidRDefault="00FF371C">
      <w:pPr>
        <w:jc w:val="center"/>
      </w:pPr>
      <w:r>
        <w:rPr>
          <w:position w:val="-14"/>
        </w:rPr>
        <w:object w:dxaOrig="3230" w:dyaOrig="383" w14:anchorId="6A75762A">
          <v:shape id="_x0000_i1041" type="#_x0000_t75" style="width:160pt;height:21pt" o:ole="">
            <v:imagedata r:id="rId49" o:title=""/>
          </v:shape>
          <o:OLEObject Type="Embed" ProgID="Equation.DSMT4" ShapeID="_x0000_i1041" DrawAspect="Content" ObjectID="_1746733552" r:id="rId50"/>
        </w:object>
      </w:r>
      <w:r>
        <w:t xml:space="preserve">     </w:t>
      </w:r>
      <w:r>
        <w:rPr>
          <w:rFonts w:hint="eastAsia"/>
        </w:rPr>
        <w:t>（</w:t>
      </w:r>
      <w:r>
        <w:t>3</w:t>
      </w:r>
      <w:r>
        <w:rPr>
          <w:rFonts w:hint="eastAsia"/>
        </w:rPr>
        <w:t>）</w:t>
      </w:r>
    </w:p>
    <w:p w14:paraId="5548BB11" w14:textId="77777777" w:rsidR="00C137C5" w:rsidRDefault="00FF371C">
      <w:pPr>
        <w:jc w:val="center"/>
      </w:pPr>
      <w:r>
        <w:rPr>
          <w:position w:val="-14"/>
        </w:rPr>
        <w:object w:dxaOrig="3488" w:dyaOrig="383" w14:anchorId="37430712">
          <v:shape id="_x0000_i1042" type="#_x0000_t75" style="width:175pt;height:21pt" o:ole="">
            <v:imagedata r:id="rId51" o:title=""/>
          </v:shape>
          <o:OLEObject Type="Embed" ProgID="Equation.DSMT4" ShapeID="_x0000_i1042" DrawAspect="Content" ObjectID="_1746733553" r:id="rId52"/>
        </w:object>
      </w:r>
      <w:r>
        <w:t xml:space="preserve">   </w:t>
      </w:r>
      <w:r>
        <w:rPr>
          <w:rFonts w:hint="eastAsia"/>
        </w:rPr>
        <w:t>（</w:t>
      </w:r>
      <w:r>
        <w:t>4</w:t>
      </w:r>
      <w:r>
        <w:rPr>
          <w:rFonts w:hint="eastAsia"/>
        </w:rPr>
        <w:t>）</w:t>
      </w:r>
    </w:p>
    <w:p w14:paraId="623D61C1" w14:textId="77777777" w:rsidR="00C137C5" w:rsidRDefault="00FF371C" w:rsidP="00140BEF">
      <w:pPr>
        <w:spacing w:afterLines="25" w:after="78" w:line="400" w:lineRule="exact"/>
      </w:pPr>
      <w:r>
        <w:rPr>
          <w:rFonts w:hint="eastAsia"/>
        </w:rPr>
        <w:t>式中，</w:t>
      </w:r>
      <w:r>
        <w:rPr>
          <w:position w:val="-12"/>
        </w:rPr>
        <w:object w:dxaOrig="832" w:dyaOrig="350" w14:anchorId="217300E7">
          <v:shape id="_x0000_i1043" type="#_x0000_t75" style="width:41pt;height:21pt" o:ole="">
            <v:imagedata r:id="rId53" o:title=""/>
          </v:shape>
          <o:OLEObject Type="Embed" ProgID="Equation.DSMT4" ShapeID="_x0000_i1043" DrawAspect="Content" ObjectID="_1746733554" r:id="rId54"/>
        </w:object>
      </w:r>
      <w:r>
        <w:rPr>
          <w:rFonts w:hint="eastAsia"/>
        </w:rPr>
        <w:t>表示第</w:t>
      </w:r>
      <w:r>
        <w:rPr>
          <w:position w:val="-6"/>
        </w:rPr>
        <w:object w:dxaOrig="166" w:dyaOrig="266" w14:anchorId="53F65CB5">
          <v:shape id="_x0000_i1044" type="#_x0000_t75" style="width:11pt;height:16pt" o:ole="">
            <v:imagedata r:id="rId25" o:title=""/>
          </v:shape>
          <o:OLEObject Type="Embed" ProgID="Equation.DSMT4" ShapeID="_x0000_i1044" DrawAspect="Content" ObjectID="_1746733555" r:id="rId55"/>
        </w:object>
      </w:r>
      <w:r>
        <w:rPr>
          <w:rFonts w:hint="eastAsia"/>
        </w:rPr>
        <w:t>个受访家庭是否达到膳食多样性得分理想值，</w:t>
      </w:r>
      <w:r>
        <w:rPr>
          <w:position w:val="-12"/>
        </w:rPr>
        <w:object w:dxaOrig="300" w:dyaOrig="350" w14:anchorId="2D4F6DD6">
          <v:shape id="_x0000_i1045" type="#_x0000_t75" style="width:16pt;height:21pt" o:ole="">
            <v:imagedata r:id="rId56" o:title=""/>
          </v:shape>
          <o:OLEObject Type="Embed" ProgID="Equation.DSMT4" ShapeID="_x0000_i1045" DrawAspect="Content" ObjectID="_1746733556" r:id="rId57"/>
        </w:object>
      </w:r>
      <w:r>
        <w:rPr>
          <w:rFonts w:hint="eastAsia"/>
        </w:rPr>
        <w:t>和</w:t>
      </w:r>
      <w:r>
        <w:rPr>
          <w:position w:val="-6"/>
        </w:rPr>
        <w:object w:dxaOrig="200" w:dyaOrig="216" w14:anchorId="5B357BAA">
          <v:shape id="_x0000_i1046" type="#_x0000_t75" style="width:11pt;height:11pt" o:ole="">
            <v:imagedata r:id="rId58" o:title=""/>
          </v:shape>
          <o:OLEObject Type="Embed" ProgID="Equation.DSMT4" ShapeID="_x0000_i1046" DrawAspect="Content" ObjectID="_1746733557" r:id="rId59"/>
        </w:object>
      </w:r>
      <w:r>
        <w:rPr>
          <w:rFonts w:hint="eastAsia"/>
        </w:rPr>
        <w:t>分别为常数项和扰动项。其他变量含义同公式（</w:t>
      </w:r>
      <w:r>
        <w:rPr>
          <w:rFonts w:hint="eastAsia"/>
        </w:rPr>
        <w:t>1</w:t>
      </w:r>
      <w:r>
        <w:rPr>
          <w:rFonts w:hint="eastAsia"/>
        </w:rPr>
        <w:t>）、（</w:t>
      </w:r>
      <w:r>
        <w:rPr>
          <w:rFonts w:hint="eastAsia"/>
        </w:rPr>
        <w:t>2</w:t>
      </w:r>
      <w:r>
        <w:rPr>
          <w:rFonts w:hint="eastAsia"/>
        </w:rPr>
        <w:t>）。</w:t>
      </w:r>
    </w:p>
    <w:p w14:paraId="67DC019A" w14:textId="55165E48" w:rsidR="00C137C5" w:rsidRPr="00564D4E" w:rsidRDefault="00564D4E" w:rsidP="00564D4E">
      <w:pPr>
        <w:ind w:firstLineChars="200" w:firstLine="482"/>
        <w:rPr>
          <w:b/>
          <w:bCs/>
        </w:rPr>
      </w:pPr>
      <w:bookmarkStart w:id="152" w:name="_Toc131621308"/>
      <w:bookmarkStart w:id="153" w:name="_Toc131621591"/>
      <w:r>
        <w:rPr>
          <w:rFonts w:hint="eastAsia"/>
          <w:b/>
          <w:bCs/>
        </w:rPr>
        <w:t>（</w:t>
      </w:r>
      <w:r>
        <w:rPr>
          <w:rFonts w:hint="eastAsia"/>
          <w:b/>
          <w:bCs/>
        </w:rPr>
        <w:t>3</w:t>
      </w:r>
      <w:r>
        <w:rPr>
          <w:rFonts w:hint="eastAsia"/>
          <w:b/>
          <w:bCs/>
        </w:rPr>
        <w:t>）</w:t>
      </w:r>
      <w:r w:rsidR="00FF371C" w:rsidRPr="00564D4E">
        <w:rPr>
          <w:rFonts w:hint="eastAsia"/>
          <w:b/>
          <w:bCs/>
        </w:rPr>
        <w:t>多元</w:t>
      </w:r>
      <w:r w:rsidR="003E4919" w:rsidRPr="00564D4E">
        <w:rPr>
          <w:rFonts w:hint="eastAsia"/>
          <w:b/>
          <w:bCs/>
        </w:rPr>
        <w:t>线性</w:t>
      </w:r>
      <w:r w:rsidR="00FF371C" w:rsidRPr="00564D4E">
        <w:rPr>
          <w:rFonts w:hint="eastAsia"/>
          <w:b/>
          <w:bCs/>
        </w:rPr>
        <w:t>回归模型</w:t>
      </w:r>
      <w:bookmarkEnd w:id="152"/>
      <w:bookmarkEnd w:id="153"/>
    </w:p>
    <w:p w14:paraId="7E365EA3" w14:textId="0721C5ED" w:rsidR="00C137C5" w:rsidRDefault="00FF371C">
      <w:pPr>
        <w:ind w:firstLineChars="200" w:firstLine="480"/>
      </w:pPr>
      <w:r>
        <w:rPr>
          <w:rFonts w:hint="eastAsia"/>
        </w:rPr>
        <w:t>变量食物质量消费得分</w:t>
      </w:r>
      <w:r>
        <w:rPr>
          <w:rFonts w:hint="eastAsia"/>
          <w:i/>
          <w:iCs/>
        </w:rPr>
        <w:t>FCS</w:t>
      </w:r>
      <w:r>
        <w:rPr>
          <w:rFonts w:hint="eastAsia"/>
        </w:rPr>
        <w:t>的取值范围在</w:t>
      </w:r>
      <w:r>
        <w:rPr>
          <w:rFonts w:hint="eastAsia"/>
        </w:rPr>
        <w:t>0</w:t>
      </w:r>
      <w:r>
        <w:t>-16</w:t>
      </w:r>
      <w:r>
        <w:rPr>
          <w:rFonts w:hint="eastAsia"/>
        </w:rPr>
        <w:t>之间，虽不是连续变量但包含小数，因此选择多元回归模型</w:t>
      </w:r>
      <w:r w:rsidR="001E7401">
        <w:rPr>
          <w:rFonts w:hint="eastAsia"/>
        </w:rPr>
        <w:t>（</w:t>
      </w:r>
      <w:r w:rsidR="001E7401">
        <w:rPr>
          <w:rFonts w:hint="eastAsia"/>
        </w:rPr>
        <w:t>Multiple</w:t>
      </w:r>
      <w:r w:rsidR="001E7401">
        <w:t xml:space="preserve"> </w:t>
      </w:r>
      <w:r w:rsidR="001E7401">
        <w:rPr>
          <w:rFonts w:hint="eastAsia"/>
        </w:rPr>
        <w:t>Regression</w:t>
      </w:r>
      <w:r w:rsidR="001E7401">
        <w:t xml:space="preserve"> Model, MRM</w:t>
      </w:r>
      <w:r w:rsidR="001E7401">
        <w:rPr>
          <w:rFonts w:hint="eastAsia"/>
        </w:rPr>
        <w:t>）</w:t>
      </w:r>
      <w:r>
        <w:rPr>
          <w:rFonts w:hint="eastAsia"/>
        </w:rPr>
        <w:t>进行估计，模型</w:t>
      </w:r>
      <w:r w:rsidR="00AE295E">
        <w:rPr>
          <w:rFonts w:hint="eastAsia"/>
        </w:rPr>
        <w:t>M</w:t>
      </w:r>
      <w:r w:rsidR="00AE295E">
        <w:t>odel-</w:t>
      </w:r>
      <w:r w:rsidR="00AE295E">
        <w:t>MR</w:t>
      </w:r>
      <w:r>
        <w:rPr>
          <w:rFonts w:hint="eastAsia"/>
        </w:rPr>
        <w:t>如下：</w:t>
      </w:r>
    </w:p>
    <w:p w14:paraId="06D9906D" w14:textId="77777777" w:rsidR="00C137C5" w:rsidRDefault="00FF371C">
      <w:pPr>
        <w:jc w:val="center"/>
      </w:pPr>
      <w:r>
        <w:rPr>
          <w:position w:val="-14"/>
        </w:rPr>
        <w:object w:dxaOrig="2947" w:dyaOrig="383" w14:anchorId="2DD60931">
          <v:shape id="_x0000_i1047" type="#_x0000_t75" style="width:149pt;height:21pt" o:ole="">
            <v:imagedata r:id="rId60" o:title=""/>
          </v:shape>
          <o:OLEObject Type="Embed" ProgID="Equation.DSMT4" ShapeID="_x0000_i1047" DrawAspect="Content" ObjectID="_1746733558" r:id="rId61"/>
        </w:object>
      </w:r>
      <w:r>
        <w:t xml:space="preserve">       </w:t>
      </w:r>
      <w:r>
        <w:rPr>
          <w:rFonts w:hint="eastAsia"/>
        </w:rPr>
        <w:t>（</w:t>
      </w:r>
      <w:r>
        <w:t>5</w:t>
      </w:r>
      <w:r>
        <w:rPr>
          <w:rFonts w:hint="eastAsia"/>
        </w:rPr>
        <w:t>）</w:t>
      </w:r>
    </w:p>
    <w:p w14:paraId="638646CA" w14:textId="77777777" w:rsidR="00C137C5" w:rsidRDefault="00FF371C" w:rsidP="00140BEF">
      <w:pPr>
        <w:spacing w:afterLines="25" w:after="78" w:line="400" w:lineRule="exact"/>
      </w:pPr>
      <w:r>
        <w:rPr>
          <w:rFonts w:hint="eastAsia"/>
        </w:rPr>
        <w:t>式中，</w:t>
      </w:r>
      <w:r>
        <w:rPr>
          <w:position w:val="-12"/>
        </w:rPr>
        <w:object w:dxaOrig="574" w:dyaOrig="350" w14:anchorId="072B6DE1">
          <v:shape id="_x0000_i1048" type="#_x0000_t75" style="width:26pt;height:21pt" o:ole="">
            <v:imagedata r:id="rId62" o:title=""/>
          </v:shape>
          <o:OLEObject Type="Embed" ProgID="Equation.DSMT4" ShapeID="_x0000_i1048" DrawAspect="Content" ObjectID="_1746733559" r:id="rId63"/>
        </w:object>
      </w:r>
      <w:r>
        <w:rPr>
          <w:rFonts w:hint="eastAsia"/>
        </w:rPr>
        <w:t>是第</w:t>
      </w:r>
      <w:r>
        <w:rPr>
          <w:position w:val="-6"/>
        </w:rPr>
        <w:object w:dxaOrig="166" w:dyaOrig="266" w14:anchorId="2822F262">
          <v:shape id="_x0000_i1049" type="#_x0000_t75" style="width:11pt;height:16pt" o:ole="">
            <v:imagedata r:id="rId25" o:title=""/>
          </v:shape>
          <o:OLEObject Type="Embed" ProgID="Equation.DSMT4" ShapeID="_x0000_i1049" DrawAspect="Content" ObjectID="_1746733560" r:id="rId64"/>
        </w:object>
      </w:r>
      <w:r>
        <w:rPr>
          <w:rFonts w:hint="eastAsia"/>
        </w:rPr>
        <w:t>个受访家庭的食物消费质量得分，其他变量含义同公式（</w:t>
      </w:r>
      <w:r>
        <w:rPr>
          <w:rFonts w:hint="eastAsia"/>
        </w:rPr>
        <w:t>3</w:t>
      </w:r>
      <w:r>
        <w:rPr>
          <w:rFonts w:hint="eastAsia"/>
        </w:rPr>
        <w:t>）。</w:t>
      </w:r>
    </w:p>
    <w:p w14:paraId="31569F22" w14:textId="3D5ABA80" w:rsidR="00C137C5" w:rsidRPr="00564D4E" w:rsidRDefault="00564D4E" w:rsidP="00564D4E">
      <w:pPr>
        <w:ind w:firstLineChars="200" w:firstLine="482"/>
        <w:rPr>
          <w:b/>
          <w:bCs/>
        </w:rPr>
      </w:pPr>
      <w:bookmarkStart w:id="154" w:name="_Toc131621309"/>
      <w:bookmarkStart w:id="155" w:name="_Toc131621592"/>
      <w:r>
        <w:rPr>
          <w:rFonts w:hint="eastAsia"/>
          <w:b/>
          <w:bCs/>
        </w:rPr>
        <w:t>（</w:t>
      </w:r>
      <w:r>
        <w:rPr>
          <w:rFonts w:hint="eastAsia"/>
          <w:b/>
          <w:bCs/>
        </w:rPr>
        <w:t>4</w:t>
      </w:r>
      <w:r>
        <w:rPr>
          <w:rFonts w:hint="eastAsia"/>
          <w:b/>
          <w:bCs/>
        </w:rPr>
        <w:t>）</w:t>
      </w:r>
      <w:r w:rsidR="00FF371C" w:rsidRPr="00564D4E">
        <w:rPr>
          <w:rFonts w:hint="eastAsia"/>
          <w:b/>
          <w:bCs/>
        </w:rPr>
        <w:t>有序</w:t>
      </w:r>
      <w:r w:rsidR="00FF371C" w:rsidRPr="00564D4E">
        <w:rPr>
          <w:rFonts w:hint="eastAsia"/>
          <w:b/>
          <w:bCs/>
        </w:rPr>
        <w:t>Logit</w:t>
      </w:r>
      <w:r w:rsidR="00FF371C" w:rsidRPr="00564D4E">
        <w:rPr>
          <w:rFonts w:hint="eastAsia"/>
          <w:b/>
          <w:bCs/>
        </w:rPr>
        <w:t>模型</w:t>
      </w:r>
      <w:bookmarkEnd w:id="154"/>
      <w:bookmarkEnd w:id="155"/>
    </w:p>
    <w:p w14:paraId="63239678" w14:textId="7A579840" w:rsidR="00C137C5" w:rsidRDefault="00FF371C">
      <w:pPr>
        <w:ind w:firstLineChars="200" w:firstLine="480"/>
      </w:pPr>
      <w:r>
        <w:rPr>
          <w:rFonts w:hint="eastAsia"/>
        </w:rPr>
        <w:t>变量食物质量消费等级</w:t>
      </w:r>
      <w:r>
        <w:rPr>
          <w:rFonts w:hint="eastAsia"/>
          <w:i/>
          <w:iCs/>
        </w:rPr>
        <w:t>FCG</w:t>
      </w:r>
      <w:r>
        <w:rPr>
          <w:rFonts w:hint="eastAsia"/>
        </w:rPr>
        <w:t>取值为</w:t>
      </w:r>
      <w:r>
        <w:rPr>
          <w:rFonts w:hint="eastAsia"/>
        </w:rPr>
        <w:t>1</w:t>
      </w:r>
      <w:r>
        <w:t>-4</w:t>
      </w:r>
      <w:r>
        <w:rPr>
          <w:rFonts w:hint="eastAsia"/>
        </w:rPr>
        <w:t>的整数，且数值越大，消费等级越高。</w:t>
      </w:r>
      <w:r w:rsidR="004C5118">
        <w:rPr>
          <w:rFonts w:hint="eastAsia"/>
        </w:rPr>
        <w:t>对于离散有序变量，常用有序</w:t>
      </w:r>
      <w:r w:rsidR="004C5118">
        <w:rPr>
          <w:rFonts w:hint="eastAsia"/>
        </w:rPr>
        <w:t>Logit</w:t>
      </w:r>
      <w:r w:rsidR="004C5118">
        <w:rPr>
          <w:rFonts w:hint="eastAsia"/>
        </w:rPr>
        <w:t>模型来探究</w:t>
      </w:r>
      <w:r w:rsidR="00B844D7">
        <w:rPr>
          <w:rFonts w:hint="eastAsia"/>
        </w:rPr>
        <w:t>其</w:t>
      </w:r>
      <w:r w:rsidR="004C5118">
        <w:rPr>
          <w:rFonts w:hint="eastAsia"/>
        </w:rPr>
        <w:t>与自变量的关系</w:t>
      </w:r>
      <w:r w:rsidR="001D176F">
        <w:fldChar w:fldCharType="begin"/>
      </w:r>
      <w:r w:rsidR="001E1BB5">
        <w:instrText xml:space="preserve"> ADDIN EN.CITE &lt;EndNote&gt;&lt;Cite&gt;&lt;Author&gt;Breen&lt;/Author&gt;&lt;Year&gt;2018&lt;/Year&gt;&lt;RecNum&gt;615&lt;/RecNum&gt;&lt;DisplayText&gt;&lt;style face="superscript"&gt;[178]&lt;/style&gt;&lt;/DisplayText&gt;&lt;record&gt;&lt;rec-number&gt;615&lt;/rec-number&gt;&lt;foreign-keys&gt;&lt;key app="EN" db-id="vsfxrtpv3svxsle509wvef0jad02fffdtfpr" timestamp="1684156476"&gt;615&lt;/key&gt;&lt;/foreign-keys&gt;&lt;ref-type name="Journal Article"&gt;17&lt;/ref-type&gt;&lt;contributors&gt;&lt;authors&gt;&lt;author&gt;Breen, Richard&lt;/author&gt;&lt;author&gt;Karlson, Kristian Bernt&lt;/author&gt;&lt;author&gt;Holm, Anders&lt;/author&gt;&lt;/authors&gt;&lt;/contributors&gt;&lt;titles&gt;&lt;title&gt;Interpreting and understanding logits, probits, and other nonlinear probability models&lt;/title&gt;&lt;secondary-title&gt;Annual Review of Sociology&lt;/secondary-title&gt;&lt;/titles&gt;&lt;periodical&gt;&lt;full-title&gt;Annual review of sociology&lt;/full-title&gt;&lt;/periodical&gt;&lt;pages&gt;39-54&lt;/pages&gt;&lt;volume&gt;44&lt;/volume&gt;&lt;dates&gt;&lt;year&gt;2018&lt;/year&gt;&lt;/dates&gt;&lt;isbn&gt;0360-0572&lt;/isbn&gt;&lt;urls&gt;&lt;/urls&gt;&lt;/record&gt;&lt;/Cite&gt;&lt;/EndNote&gt;</w:instrText>
      </w:r>
      <w:r w:rsidR="001D176F">
        <w:fldChar w:fldCharType="separate"/>
      </w:r>
      <w:r w:rsidR="001E1BB5" w:rsidRPr="001E1BB5">
        <w:rPr>
          <w:noProof/>
          <w:vertAlign w:val="superscript"/>
        </w:rPr>
        <w:t>[178]</w:t>
      </w:r>
      <w:r w:rsidR="001D176F">
        <w:fldChar w:fldCharType="end"/>
      </w:r>
      <w:r w:rsidR="004C5118">
        <w:rPr>
          <w:rFonts w:hint="eastAsia"/>
        </w:rPr>
        <w:t>。</w:t>
      </w:r>
      <w:r>
        <w:rPr>
          <w:rFonts w:hint="eastAsia"/>
        </w:rPr>
        <w:t>因而选择有序</w:t>
      </w:r>
      <w:r>
        <w:rPr>
          <w:rFonts w:hint="eastAsia"/>
        </w:rPr>
        <w:t>Logit</w:t>
      </w:r>
      <w:r>
        <w:rPr>
          <w:rFonts w:hint="eastAsia"/>
        </w:rPr>
        <w:t>模型来检验食物网购与否、食物网购模式多样性与</w:t>
      </w:r>
      <w:r w:rsidR="004C5118">
        <w:rPr>
          <w:rFonts w:hint="eastAsia"/>
        </w:rPr>
        <w:t>食物质量消费等级</w:t>
      </w:r>
      <w:r>
        <w:rPr>
          <w:rFonts w:hint="eastAsia"/>
        </w:rPr>
        <w:t>之间的关系，并同时汇报系数和优势比来揭示自变量对因变量的具体影响，模型</w:t>
      </w:r>
      <w:r w:rsidR="00AE295E">
        <w:rPr>
          <w:rFonts w:hint="eastAsia"/>
        </w:rPr>
        <w:t>M</w:t>
      </w:r>
      <w:r w:rsidR="00AE295E">
        <w:t>odel-</w:t>
      </w:r>
      <w:r w:rsidR="00AE295E">
        <w:t>OL</w:t>
      </w:r>
      <w:r>
        <w:rPr>
          <w:rFonts w:hint="eastAsia"/>
        </w:rPr>
        <w:t>具体如下：</w:t>
      </w:r>
    </w:p>
    <w:p w14:paraId="116C662E" w14:textId="77777777" w:rsidR="00C137C5" w:rsidRDefault="00FF371C">
      <w:pPr>
        <w:jc w:val="center"/>
      </w:pPr>
      <w:r>
        <w:rPr>
          <w:position w:val="-68"/>
        </w:rPr>
        <w:object w:dxaOrig="2730" w:dyaOrig="1473" w14:anchorId="5FB9626E">
          <v:shape id="_x0000_i1050" type="#_x0000_t75" style="width:139pt;height:1in" o:ole="">
            <v:imagedata r:id="rId65" o:title=""/>
          </v:shape>
          <o:OLEObject Type="Embed" ProgID="Equation.DSMT4" ShapeID="_x0000_i1050" DrawAspect="Content" ObjectID="_1746733561" r:id="rId66"/>
        </w:object>
      </w:r>
      <w:r>
        <w:t xml:space="preserve">       </w:t>
      </w:r>
      <w:r>
        <w:rPr>
          <w:rFonts w:hint="eastAsia"/>
        </w:rPr>
        <w:t>（</w:t>
      </w:r>
      <w:r>
        <w:t>6</w:t>
      </w:r>
      <w:r>
        <w:rPr>
          <w:rFonts w:hint="eastAsia"/>
        </w:rPr>
        <w:t>）</w:t>
      </w:r>
    </w:p>
    <w:p w14:paraId="06989A6D" w14:textId="532DC3C1" w:rsidR="00C137C5" w:rsidRDefault="00FF371C">
      <w:pPr>
        <w:jc w:val="center"/>
      </w:pPr>
      <w:r>
        <w:rPr>
          <w:position w:val="-14"/>
        </w:rPr>
        <w:object w:dxaOrig="2605" w:dyaOrig="400" w14:anchorId="66020514">
          <v:shape id="_x0000_i1051" type="#_x0000_t75" style="width:129pt;height:21pt" o:ole="">
            <v:imagedata r:id="rId67" o:title=""/>
          </v:shape>
          <o:OLEObject Type="Embed" ProgID="Equation.DSMT4" ShapeID="_x0000_i1051" DrawAspect="Content" ObjectID="_1746733562" r:id="rId68"/>
        </w:object>
      </w:r>
      <w:r>
        <w:t xml:space="preserve">        </w:t>
      </w:r>
      <w:r w:rsidR="00C5521C">
        <w:t xml:space="preserve"> </w:t>
      </w:r>
      <w:r>
        <w:rPr>
          <w:rFonts w:hint="eastAsia"/>
        </w:rPr>
        <w:t>（</w:t>
      </w:r>
      <w:r>
        <w:t>7</w:t>
      </w:r>
      <w:r>
        <w:rPr>
          <w:rFonts w:hint="eastAsia"/>
        </w:rPr>
        <w:t>）</w:t>
      </w:r>
    </w:p>
    <w:p w14:paraId="2769056A" w14:textId="77777777" w:rsidR="00C137C5" w:rsidRDefault="00FF371C">
      <w:pPr>
        <w:jc w:val="center"/>
      </w:pPr>
      <w:r>
        <w:rPr>
          <w:position w:val="-14"/>
        </w:rPr>
        <w:object w:dxaOrig="2880" w:dyaOrig="400" w14:anchorId="7689B86A">
          <v:shape id="_x0000_i1052" type="#_x0000_t75" style="width:2in;height:21pt" o:ole="">
            <v:imagedata r:id="rId69" o:title=""/>
          </v:shape>
          <o:OLEObject Type="Embed" ProgID="Equation.DSMT4" ShapeID="_x0000_i1052" DrawAspect="Content" ObjectID="_1746733563" r:id="rId70"/>
        </w:object>
      </w:r>
      <w:r>
        <w:t xml:space="preserve">      </w:t>
      </w:r>
      <w:r>
        <w:rPr>
          <w:rFonts w:hint="eastAsia"/>
        </w:rPr>
        <w:t>（</w:t>
      </w:r>
      <w:r>
        <w:rPr>
          <w:rFonts w:hint="eastAsia"/>
        </w:rPr>
        <w:t>8</w:t>
      </w:r>
      <w:r>
        <w:rPr>
          <w:rFonts w:hint="eastAsia"/>
        </w:rPr>
        <w:t>）</w:t>
      </w:r>
    </w:p>
    <w:p w14:paraId="030187BB" w14:textId="5F271C43" w:rsidR="00C137C5" w:rsidRDefault="00FF371C" w:rsidP="00140BEF">
      <w:pPr>
        <w:spacing w:afterLines="25" w:after="78" w:line="400" w:lineRule="exact"/>
      </w:pPr>
      <w:r>
        <w:rPr>
          <w:rFonts w:hint="eastAsia"/>
        </w:rPr>
        <w:t>式中，</w:t>
      </w:r>
      <w:r>
        <w:rPr>
          <w:position w:val="-12"/>
        </w:rPr>
        <w:object w:dxaOrig="608" w:dyaOrig="350" w14:anchorId="1C74A6C8">
          <v:shape id="_x0000_i1053" type="#_x0000_t75" style="width:31pt;height:21pt" o:ole="">
            <v:imagedata r:id="rId71" o:title=""/>
          </v:shape>
          <o:OLEObject Type="Embed" ProgID="Equation.DSMT4" ShapeID="_x0000_i1053" DrawAspect="Content" ObjectID="_1746733564" r:id="rId72"/>
        </w:object>
      </w:r>
      <w:r>
        <w:rPr>
          <w:rFonts w:hint="eastAsia"/>
        </w:rPr>
        <w:t>表示第</w:t>
      </w:r>
      <w:r>
        <w:rPr>
          <w:position w:val="-6"/>
        </w:rPr>
        <w:object w:dxaOrig="166" w:dyaOrig="266" w14:anchorId="422F0C44">
          <v:shape id="_x0000_i1054" type="#_x0000_t75" style="width:11pt;height:16pt" o:ole="">
            <v:imagedata r:id="rId25" o:title=""/>
          </v:shape>
          <o:OLEObject Type="Embed" ProgID="Equation.DSMT4" ShapeID="_x0000_i1054" DrawAspect="Content" ObjectID="_1746733565" r:id="rId73"/>
        </w:object>
      </w:r>
      <w:r>
        <w:rPr>
          <w:rFonts w:hint="eastAsia"/>
        </w:rPr>
        <w:t>个受访家庭所处的</w:t>
      </w:r>
      <w:r w:rsidR="007A4ECE">
        <w:rPr>
          <w:rFonts w:hint="eastAsia"/>
        </w:rPr>
        <w:t>食物</w:t>
      </w:r>
      <w:r>
        <w:rPr>
          <w:rFonts w:hint="eastAsia"/>
        </w:rPr>
        <w:t>质量消费等级，</w:t>
      </w:r>
      <w:r>
        <w:rPr>
          <w:position w:val="-12"/>
        </w:rPr>
        <w:object w:dxaOrig="633" w:dyaOrig="383" w14:anchorId="21F65CBB">
          <v:shape id="_x0000_i1055" type="#_x0000_t75" style="width:31pt;height:21pt" o:ole="">
            <v:imagedata r:id="rId74" o:title=""/>
          </v:shape>
          <o:OLEObject Type="Embed" ProgID="Equation.DSMT4" ShapeID="_x0000_i1055" DrawAspect="Content" ObjectID="_1746733566" r:id="rId75"/>
        </w:object>
      </w:r>
      <w:r>
        <w:rPr>
          <w:rFonts w:hint="eastAsia"/>
        </w:rPr>
        <w:t>为连续的潜变量，</w:t>
      </w:r>
      <w:r>
        <w:rPr>
          <w:position w:val="-12"/>
        </w:rPr>
        <w:object w:dxaOrig="266" w:dyaOrig="350" w14:anchorId="0350251D">
          <v:shape id="_x0000_i1056" type="#_x0000_t75" style="width:16pt;height:21pt" o:ole="">
            <v:imagedata r:id="rId76" o:title=""/>
          </v:shape>
          <o:OLEObject Type="Embed" ProgID="Equation.DSMT4" ShapeID="_x0000_i1056" DrawAspect="Content" ObjectID="_1746733567" r:id="rId77"/>
        </w:object>
      </w:r>
      <w:r>
        <w:rPr>
          <w:rFonts w:hint="eastAsia"/>
        </w:rPr>
        <w:t>是待估阈值，其他变量含义同公式（</w:t>
      </w:r>
      <w:r>
        <w:t>3</w:t>
      </w:r>
      <w:r>
        <w:rPr>
          <w:rFonts w:hint="eastAsia"/>
        </w:rPr>
        <w:t>）、（</w:t>
      </w:r>
      <w:r>
        <w:t>4</w:t>
      </w:r>
      <w:r>
        <w:rPr>
          <w:rFonts w:hint="eastAsia"/>
        </w:rPr>
        <w:t>）。</w:t>
      </w:r>
    </w:p>
    <w:p w14:paraId="6CC0CAB3" w14:textId="4AC616D4" w:rsidR="00C137C5" w:rsidRDefault="00FF371C">
      <w:pPr>
        <w:ind w:firstLineChars="200" w:firstLine="480"/>
        <w:sectPr w:rsidR="00C137C5">
          <w:footnotePr>
            <w:numFmt w:val="decimalEnclosedCircleChinese"/>
            <w:numRestart w:val="eachPage"/>
          </w:footnotePr>
          <w:pgSz w:w="11906" w:h="16838"/>
          <w:pgMar w:top="1440" w:right="1800" w:bottom="1440" w:left="1800" w:header="851" w:footer="992" w:gutter="0"/>
          <w:cols w:space="425"/>
          <w:docGrid w:type="lines" w:linePitch="312"/>
        </w:sectPr>
      </w:pPr>
      <w:r>
        <w:rPr>
          <w:rFonts w:hint="eastAsia"/>
        </w:rPr>
        <w:t>需要指出的是，有序</w:t>
      </w:r>
      <w:r>
        <w:rPr>
          <w:rFonts w:hint="eastAsia"/>
        </w:rPr>
        <w:t>Logit</w:t>
      </w:r>
      <w:r>
        <w:rPr>
          <w:rFonts w:hint="eastAsia"/>
        </w:rPr>
        <w:t>回归假定自变量对因变量的回归系数与分割点无关，即无论因变量的分割点</w:t>
      </w:r>
      <w:r w:rsidR="00A32CA0">
        <w:rPr>
          <w:rFonts w:hint="eastAsia"/>
        </w:rPr>
        <w:t>处于</w:t>
      </w:r>
      <w:r>
        <w:rPr>
          <w:rFonts w:hint="eastAsia"/>
        </w:rPr>
        <w:t>什么位置，模型中各个自变量对因变量的影响</w:t>
      </w:r>
      <w:r w:rsidR="00A32CA0">
        <w:rPr>
          <w:rFonts w:hint="eastAsia"/>
        </w:rPr>
        <w:t>不</w:t>
      </w:r>
      <w:r w:rsidR="00A32CA0">
        <w:rPr>
          <w:rFonts w:hint="eastAsia"/>
        </w:rPr>
        <w:lastRenderedPageBreak/>
        <w:t>会变化</w:t>
      </w:r>
      <w:r>
        <w:rPr>
          <w:rFonts w:hint="eastAsia"/>
        </w:rPr>
        <w:t>。因此，运用有序</w:t>
      </w:r>
      <w:r w:rsidR="00265AD6">
        <w:rPr>
          <w:rFonts w:hint="eastAsia"/>
        </w:rPr>
        <w:t>L</w:t>
      </w:r>
      <w:r>
        <w:rPr>
          <w:rFonts w:hint="eastAsia"/>
        </w:rPr>
        <w:t>ogit</w:t>
      </w:r>
      <w:r>
        <w:rPr>
          <w:rFonts w:hint="eastAsia"/>
        </w:rPr>
        <w:t>模型的前提是满足比例优势假设（</w:t>
      </w:r>
      <w:r>
        <w:t>proportional odds assumption</w:t>
      </w:r>
      <w:r>
        <w:rPr>
          <w:rFonts w:hint="eastAsia"/>
        </w:rPr>
        <w:t>），假设是否满足可以用</w:t>
      </w:r>
      <w:r>
        <w:rPr>
          <w:rFonts w:hint="eastAsia"/>
        </w:rPr>
        <w:t>Brant</w:t>
      </w:r>
      <w:r>
        <w:rPr>
          <w:rFonts w:hint="eastAsia"/>
        </w:rPr>
        <w:t>检验进行验证</w:t>
      </w:r>
      <w:r>
        <w:fldChar w:fldCharType="begin"/>
      </w:r>
      <w:r w:rsidR="001E1BB5">
        <w:instrText xml:space="preserve"> ADDIN EN.CITE &lt;EndNote&gt;&lt;Cite&gt;&lt;Author&gt;Lovo&lt;/Author&gt;&lt;Year&gt;2012&lt;/Year&gt;&lt;RecNum&gt;477&lt;/RecNum&gt;&lt;DisplayText&gt;&lt;style face="superscript"&gt;[179]&lt;/style&gt;&lt;/DisplayText&gt;&lt;record&gt;&lt;rec-number&gt;477&lt;/rec-number&gt;&lt;foreign-keys&gt;&lt;key app="EN" db-id="vsfxrtpv3svxsle509wvef0jad02fffdtfpr" timestamp="1680748836"&gt;477&lt;/key&gt;&lt;/foreign-keys&gt;&lt;ref-type name="Journal Article"&gt;17&lt;/ref-type&gt;&lt;contributors&gt;&lt;authors&gt;&lt;author&gt;Lovo, S.&lt;/author&gt;&lt;/authors&gt;&lt;/contributors&gt;&lt;titles&gt;&lt;title&gt;Market imperfections, liquidity, and farm household labor allocation: the case of rural South Africa&lt;/title&gt;&lt;secondary-title&gt;Agricultural Economics&lt;/secondary-title&gt;&lt;/titles&gt;&lt;periodical&gt;&lt;full-title&gt;Agricultural Economics&lt;/full-title&gt;&lt;/periodical&gt;&lt;pages&gt;417-428&lt;/pages&gt;&lt;volume&gt;43&lt;/volume&gt;&lt;number&gt;4&lt;/number&gt;&lt;dates&gt;&lt;year&gt;2012&lt;/year&gt;&lt;pub-dates&gt;&lt;date&gt;Jul&lt;/date&gt;&lt;/pub-dates&gt;&lt;/dates&gt;&lt;isbn&gt;0169-5150&lt;/isbn&gt;&lt;accession-num&gt;WOS:000306065800006&lt;/accession-num&gt;&lt;urls&gt;&lt;related-urls&gt;&lt;url&gt;&amp;lt;Go to ISI&amp;gt;://WOS:000306065800006&lt;/url&gt;&lt;/related-urls&gt;&lt;/urls&gt;&lt;electronic-resource-num&gt;10.1111/j.1574-0862.2012.00593.x&lt;/electronic-resource-num&gt;&lt;/record&gt;&lt;/Cite&gt;&lt;/EndNote&gt;</w:instrText>
      </w:r>
      <w:r>
        <w:fldChar w:fldCharType="separate"/>
      </w:r>
      <w:r w:rsidR="001E1BB5" w:rsidRPr="001E1BB5">
        <w:rPr>
          <w:noProof/>
          <w:vertAlign w:val="superscript"/>
        </w:rPr>
        <w:t>[179]</w:t>
      </w:r>
      <w:r>
        <w:fldChar w:fldCharType="end"/>
      </w:r>
      <w:r>
        <w:rPr>
          <w:rFonts w:hint="eastAsia"/>
        </w:rPr>
        <w:t>。</w:t>
      </w:r>
    </w:p>
    <w:p w14:paraId="3B2D36F5" w14:textId="6D3EF53D" w:rsidR="00C137C5" w:rsidRDefault="00FF371C" w:rsidP="00231631">
      <w:pPr>
        <w:pStyle w:val="1"/>
        <w:numPr>
          <w:ilvl w:val="0"/>
          <w:numId w:val="2"/>
        </w:numPr>
        <w:spacing w:before="312" w:after="156"/>
      </w:pPr>
      <w:bookmarkStart w:id="156" w:name="_Toc131621593"/>
      <w:bookmarkStart w:id="157" w:name="_Toc131621310"/>
      <w:bookmarkStart w:id="158" w:name="_Toc136075387"/>
      <w:r>
        <w:rPr>
          <w:rFonts w:hint="eastAsia"/>
        </w:rPr>
        <w:lastRenderedPageBreak/>
        <w:t>南京市家庭网购</w:t>
      </w:r>
      <w:r w:rsidR="00E963C3">
        <w:rPr>
          <w:rFonts w:hint="eastAsia"/>
        </w:rPr>
        <w:t>食物</w:t>
      </w:r>
      <w:r>
        <w:rPr>
          <w:rFonts w:hint="eastAsia"/>
        </w:rPr>
        <w:t>与膳食质量分析</w:t>
      </w:r>
      <w:bookmarkEnd w:id="156"/>
      <w:bookmarkEnd w:id="157"/>
      <w:bookmarkEnd w:id="158"/>
    </w:p>
    <w:p w14:paraId="62369EB7" w14:textId="45DE80CA" w:rsidR="00C137C5" w:rsidRDefault="00FF371C">
      <w:pPr>
        <w:pStyle w:val="2"/>
        <w:spacing w:before="156" w:after="156"/>
      </w:pPr>
      <w:bookmarkStart w:id="159" w:name="_Toc131621312"/>
      <w:bookmarkStart w:id="160" w:name="_Toc131621595"/>
      <w:bookmarkStart w:id="161" w:name="_Toc136075388"/>
      <w:r>
        <w:rPr>
          <w:rFonts w:hint="eastAsia"/>
        </w:rPr>
        <w:t>南京市家庭食物网购行为特征分析</w:t>
      </w:r>
      <w:bookmarkEnd w:id="159"/>
      <w:bookmarkEnd w:id="160"/>
      <w:bookmarkEnd w:id="161"/>
    </w:p>
    <w:p w14:paraId="03FFAD8A" w14:textId="33FA762E" w:rsidR="004C09BF" w:rsidRPr="00DF5A05" w:rsidRDefault="00C91595" w:rsidP="00140BEF">
      <w:pPr>
        <w:pStyle w:val="3"/>
        <w:spacing w:before="156" w:after="156"/>
      </w:pPr>
      <w:bookmarkStart w:id="162" w:name="_Toc136075389"/>
      <w:r>
        <w:rPr>
          <w:rFonts w:hint="eastAsia"/>
        </w:rPr>
        <w:t>家庭</w:t>
      </w:r>
      <w:r w:rsidR="004C09BF">
        <w:rPr>
          <w:rFonts w:hint="eastAsia"/>
        </w:rPr>
        <w:t>网购</w:t>
      </w:r>
      <w:r w:rsidR="003740F0">
        <w:rPr>
          <w:rFonts w:hint="eastAsia"/>
        </w:rPr>
        <w:t>食物</w:t>
      </w:r>
      <w:r>
        <w:rPr>
          <w:rFonts w:hint="eastAsia"/>
        </w:rPr>
        <w:t>概况</w:t>
      </w:r>
      <w:bookmarkEnd w:id="162"/>
    </w:p>
    <w:p w14:paraId="6473BE86" w14:textId="74A00B6E" w:rsidR="00C137C5" w:rsidRDefault="00FF371C" w:rsidP="004B055D">
      <w:pPr>
        <w:pStyle w:val="af"/>
        <w:spacing w:before="156"/>
        <w:ind w:firstLine="480"/>
        <w:jc w:val="both"/>
        <w:rPr>
          <w:b w:val="0"/>
          <w:bCs w:val="0"/>
          <w:szCs w:val="40"/>
        </w:rPr>
      </w:pPr>
      <w:r>
        <w:rPr>
          <w:rFonts w:hint="eastAsia"/>
          <w:b w:val="0"/>
          <w:bCs w:val="0"/>
          <w:szCs w:val="40"/>
        </w:rPr>
        <w:t>各区受访家庭食物网购的整体情况如下表（</w:t>
      </w:r>
      <w:r>
        <w:rPr>
          <w:b w:val="0"/>
          <w:bCs w:val="0"/>
          <w:szCs w:val="40"/>
        </w:rPr>
        <w:fldChar w:fldCharType="begin"/>
      </w:r>
      <w:r>
        <w:rPr>
          <w:b w:val="0"/>
          <w:bCs w:val="0"/>
          <w:szCs w:val="40"/>
        </w:rPr>
        <w:instrText xml:space="preserve"> </w:instrText>
      </w:r>
      <w:r>
        <w:rPr>
          <w:rFonts w:hint="eastAsia"/>
          <w:b w:val="0"/>
          <w:bCs w:val="0"/>
          <w:szCs w:val="40"/>
        </w:rPr>
        <w:instrText>REF _Ref131849592 \h</w:instrText>
      </w:r>
      <w:r>
        <w:rPr>
          <w:b w:val="0"/>
          <w:bCs w:val="0"/>
          <w:szCs w:val="40"/>
        </w:rPr>
        <w:instrText xml:space="preserve">  \* MERGEFORMAT </w:instrText>
      </w:r>
      <w:r>
        <w:rPr>
          <w:b w:val="0"/>
          <w:bCs w:val="0"/>
          <w:szCs w:val="40"/>
        </w:rPr>
      </w:r>
      <w:r>
        <w:rPr>
          <w:b w:val="0"/>
          <w:bCs w:val="0"/>
          <w:szCs w:val="40"/>
        </w:rPr>
        <w:fldChar w:fldCharType="separate"/>
      </w:r>
      <w:r w:rsidR="004E2CA2" w:rsidRPr="004E2CA2">
        <w:rPr>
          <w:rFonts w:hint="eastAsia"/>
          <w:b w:val="0"/>
          <w:bCs w:val="0"/>
          <w:szCs w:val="40"/>
        </w:rPr>
        <w:t>表</w:t>
      </w:r>
      <w:r w:rsidR="004E2CA2" w:rsidRPr="004E2CA2">
        <w:rPr>
          <w:rFonts w:hint="eastAsia"/>
          <w:b w:val="0"/>
          <w:bCs w:val="0"/>
          <w:szCs w:val="40"/>
        </w:rPr>
        <w:t xml:space="preserve"> </w:t>
      </w:r>
      <w:r w:rsidR="004E2CA2" w:rsidRPr="004E2CA2">
        <w:rPr>
          <w:b w:val="0"/>
          <w:bCs w:val="0"/>
          <w:szCs w:val="40"/>
        </w:rPr>
        <w:t>5</w:t>
      </w:r>
      <w:r w:rsidR="004E2CA2" w:rsidRPr="004E2CA2">
        <w:rPr>
          <w:b w:val="0"/>
          <w:bCs w:val="0"/>
          <w:szCs w:val="40"/>
        </w:rPr>
        <w:noBreakHyphen/>
        <w:t>1</w:t>
      </w:r>
      <w:r>
        <w:rPr>
          <w:b w:val="0"/>
          <w:bCs w:val="0"/>
          <w:szCs w:val="40"/>
        </w:rPr>
        <w:fldChar w:fldCharType="end"/>
      </w:r>
      <w:r>
        <w:rPr>
          <w:rFonts w:hint="eastAsia"/>
          <w:b w:val="0"/>
          <w:bCs w:val="0"/>
          <w:szCs w:val="40"/>
        </w:rPr>
        <w:t>），</w:t>
      </w:r>
      <w:r>
        <w:rPr>
          <w:rFonts w:hint="eastAsia"/>
          <w:b w:val="0"/>
          <w:bCs w:val="0"/>
          <w:szCs w:val="40"/>
        </w:rPr>
        <w:t>48.82%</w:t>
      </w:r>
      <w:r>
        <w:rPr>
          <w:rFonts w:hint="eastAsia"/>
          <w:b w:val="0"/>
          <w:bCs w:val="0"/>
          <w:szCs w:val="40"/>
        </w:rPr>
        <w:t>的家庭有在一个月内使用过网络平台购买食物。其中，六合、玄武两区的食物网购比例相对较低，使用率不足</w:t>
      </w:r>
      <w:r>
        <w:rPr>
          <w:rFonts w:hint="eastAsia"/>
          <w:b w:val="0"/>
          <w:bCs w:val="0"/>
          <w:szCs w:val="40"/>
        </w:rPr>
        <w:t>40%</w:t>
      </w:r>
      <w:r>
        <w:rPr>
          <w:rFonts w:hint="eastAsia"/>
          <w:b w:val="0"/>
          <w:bCs w:val="0"/>
          <w:szCs w:val="40"/>
        </w:rPr>
        <w:t>；而建邺区、鼓楼区、雨花台区和秦淮区的使用率较高，均在</w:t>
      </w:r>
      <w:r>
        <w:rPr>
          <w:rFonts w:hint="eastAsia"/>
          <w:b w:val="0"/>
          <w:bCs w:val="0"/>
          <w:szCs w:val="40"/>
        </w:rPr>
        <w:t>50%</w:t>
      </w:r>
      <w:r>
        <w:rPr>
          <w:rFonts w:hint="eastAsia"/>
          <w:b w:val="0"/>
          <w:bCs w:val="0"/>
          <w:szCs w:val="40"/>
        </w:rPr>
        <w:t>以上。这表明，对于南京市城市居民而言，网购食物已经成为一种相对普遍且应用较为广泛的食物购买方式。从使用的不同食物网购模式来看，大多数家庭偏向于使用惯用的某一个网络平台购买食物，这可能是因为</w:t>
      </w:r>
      <w:r w:rsidR="004D33F8">
        <w:rPr>
          <w:rFonts w:hint="eastAsia"/>
          <w:b w:val="0"/>
          <w:bCs w:val="0"/>
          <w:szCs w:val="40"/>
        </w:rPr>
        <w:t>在使用上存在一定程度的路径依赖</w:t>
      </w:r>
      <w:r>
        <w:rPr>
          <w:rFonts w:hint="eastAsia"/>
          <w:b w:val="0"/>
          <w:bCs w:val="0"/>
          <w:szCs w:val="40"/>
        </w:rPr>
        <w:t>。使用两种、三种及以上网购模式购买食物的家庭占比较低，其中比重主要在</w:t>
      </w:r>
      <w:r>
        <w:rPr>
          <w:rFonts w:hint="eastAsia"/>
          <w:b w:val="0"/>
          <w:bCs w:val="0"/>
          <w:szCs w:val="40"/>
        </w:rPr>
        <w:t>15%-33%</w:t>
      </w:r>
      <w:r>
        <w:rPr>
          <w:rFonts w:hint="eastAsia"/>
          <w:b w:val="0"/>
          <w:bCs w:val="0"/>
          <w:szCs w:val="40"/>
        </w:rPr>
        <w:t>之间。具体来看，</w:t>
      </w:r>
      <w:r w:rsidR="008908C4">
        <w:rPr>
          <w:rFonts w:hint="eastAsia"/>
          <w:b w:val="0"/>
          <w:bCs w:val="0"/>
          <w:szCs w:val="40"/>
        </w:rPr>
        <w:t>六合区和浦口区</w:t>
      </w:r>
      <w:r>
        <w:rPr>
          <w:rFonts w:hint="eastAsia"/>
          <w:b w:val="0"/>
          <w:bCs w:val="0"/>
          <w:szCs w:val="40"/>
        </w:rPr>
        <w:t>使用某一种</w:t>
      </w:r>
      <w:r w:rsidR="006D0D1A">
        <w:rPr>
          <w:rFonts w:hint="eastAsia"/>
          <w:b w:val="0"/>
          <w:bCs w:val="0"/>
          <w:szCs w:val="40"/>
        </w:rPr>
        <w:t>食物</w:t>
      </w:r>
      <w:r>
        <w:rPr>
          <w:rFonts w:hint="eastAsia"/>
          <w:b w:val="0"/>
          <w:bCs w:val="0"/>
          <w:szCs w:val="40"/>
        </w:rPr>
        <w:t>网购模式的家庭占比在</w:t>
      </w:r>
      <w:r>
        <w:rPr>
          <w:rFonts w:hint="eastAsia"/>
          <w:b w:val="0"/>
          <w:bCs w:val="0"/>
          <w:szCs w:val="40"/>
        </w:rPr>
        <w:t>60%</w:t>
      </w:r>
      <w:r w:rsidR="005458D8">
        <w:rPr>
          <w:rFonts w:hint="eastAsia"/>
          <w:b w:val="0"/>
          <w:bCs w:val="0"/>
          <w:szCs w:val="40"/>
        </w:rPr>
        <w:t>左右</w:t>
      </w:r>
      <w:r>
        <w:rPr>
          <w:rFonts w:hint="eastAsia"/>
          <w:b w:val="0"/>
          <w:bCs w:val="0"/>
          <w:szCs w:val="40"/>
        </w:rPr>
        <w:t>，</w:t>
      </w:r>
      <w:r w:rsidR="005458D8">
        <w:rPr>
          <w:rFonts w:hint="eastAsia"/>
          <w:b w:val="0"/>
          <w:bCs w:val="0"/>
          <w:szCs w:val="40"/>
        </w:rPr>
        <w:t>但</w:t>
      </w:r>
      <w:r w:rsidR="006D0D1A">
        <w:rPr>
          <w:rFonts w:hint="eastAsia"/>
          <w:b w:val="0"/>
          <w:bCs w:val="0"/>
          <w:szCs w:val="40"/>
        </w:rPr>
        <w:t>使用三种</w:t>
      </w:r>
      <w:r w:rsidR="00B12B29">
        <w:rPr>
          <w:rFonts w:hint="eastAsia"/>
          <w:b w:val="0"/>
          <w:bCs w:val="0"/>
          <w:szCs w:val="40"/>
        </w:rPr>
        <w:t>食物</w:t>
      </w:r>
      <w:r w:rsidR="006D0D1A">
        <w:rPr>
          <w:rFonts w:hint="eastAsia"/>
          <w:b w:val="0"/>
          <w:bCs w:val="0"/>
          <w:szCs w:val="40"/>
        </w:rPr>
        <w:t>网购模式</w:t>
      </w:r>
      <w:r w:rsidR="00B12B29">
        <w:rPr>
          <w:rFonts w:hint="eastAsia"/>
          <w:b w:val="0"/>
          <w:bCs w:val="0"/>
          <w:szCs w:val="40"/>
        </w:rPr>
        <w:t>的占比较低，分别为</w:t>
      </w:r>
      <w:r w:rsidR="00B12B29">
        <w:rPr>
          <w:rFonts w:hint="eastAsia"/>
          <w:b w:val="0"/>
          <w:bCs w:val="0"/>
          <w:szCs w:val="40"/>
        </w:rPr>
        <w:t>9</w:t>
      </w:r>
      <w:r w:rsidR="00B12B29">
        <w:rPr>
          <w:b w:val="0"/>
          <w:bCs w:val="0"/>
          <w:szCs w:val="40"/>
        </w:rPr>
        <w:t>.62%</w:t>
      </w:r>
      <w:r w:rsidR="00B12B29">
        <w:rPr>
          <w:rFonts w:hint="eastAsia"/>
          <w:b w:val="0"/>
          <w:bCs w:val="0"/>
          <w:szCs w:val="40"/>
        </w:rPr>
        <w:t>和</w:t>
      </w:r>
      <w:r w:rsidR="00B12B29">
        <w:rPr>
          <w:rFonts w:hint="eastAsia"/>
          <w:b w:val="0"/>
          <w:bCs w:val="0"/>
          <w:szCs w:val="40"/>
        </w:rPr>
        <w:t>1</w:t>
      </w:r>
      <w:r w:rsidR="00B12B29">
        <w:rPr>
          <w:b w:val="0"/>
          <w:bCs w:val="0"/>
          <w:szCs w:val="40"/>
        </w:rPr>
        <w:t>4.58%</w:t>
      </w:r>
      <w:r w:rsidR="00EC26E0">
        <w:rPr>
          <w:rFonts w:hint="eastAsia"/>
          <w:b w:val="0"/>
          <w:bCs w:val="0"/>
          <w:szCs w:val="40"/>
        </w:rPr>
        <w:t>。</w:t>
      </w:r>
    </w:p>
    <w:p w14:paraId="7F361945" w14:textId="77777777" w:rsidR="00C06B14" w:rsidRDefault="00C06B14" w:rsidP="00C06B14"/>
    <w:p w14:paraId="47611809" w14:textId="31237D2F" w:rsidR="00C137C5" w:rsidRPr="00052952" w:rsidRDefault="00FF371C">
      <w:pPr>
        <w:pStyle w:val="af"/>
        <w:rPr>
          <w:sz w:val="21"/>
          <w:szCs w:val="21"/>
        </w:rPr>
      </w:pPr>
      <w:bookmarkStart w:id="163" w:name="_Ref131849592"/>
      <w:bookmarkStart w:id="164" w:name="_Ref136078501"/>
      <w:bookmarkStart w:id="165" w:name="_Ref136078508"/>
      <w:bookmarkStart w:id="166" w:name="_Toc136079990"/>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4E2CA2">
        <w:rPr>
          <w:noProof/>
          <w:sz w:val="21"/>
          <w:szCs w:val="21"/>
        </w:rPr>
        <w:t>5</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4E2CA2">
        <w:rPr>
          <w:noProof/>
          <w:sz w:val="21"/>
          <w:szCs w:val="21"/>
        </w:rPr>
        <w:t>1</w:t>
      </w:r>
      <w:r w:rsidR="0076592C" w:rsidRPr="00052952">
        <w:rPr>
          <w:sz w:val="21"/>
          <w:szCs w:val="21"/>
        </w:rPr>
        <w:fldChar w:fldCharType="end"/>
      </w:r>
      <w:bookmarkEnd w:id="163"/>
      <w:r w:rsidRPr="00052952">
        <w:rPr>
          <w:sz w:val="21"/>
          <w:szCs w:val="21"/>
        </w:rPr>
        <w:t xml:space="preserve"> </w:t>
      </w:r>
      <w:r w:rsidRPr="00052952">
        <w:rPr>
          <w:rFonts w:hint="eastAsia"/>
          <w:sz w:val="21"/>
          <w:szCs w:val="21"/>
        </w:rPr>
        <w:t>各区受访家庭食物网购整体情况</w:t>
      </w:r>
      <w:bookmarkEnd w:id="164"/>
      <w:bookmarkEnd w:id="165"/>
      <w:bookmarkEnd w:id="166"/>
    </w:p>
    <w:tbl>
      <w:tblPr>
        <w:tblW w:w="0" w:type="auto"/>
        <w:tblLook w:val="04A0" w:firstRow="1" w:lastRow="0" w:firstColumn="1" w:lastColumn="0" w:noHBand="0" w:noVBand="1"/>
      </w:tblPr>
      <w:tblGrid>
        <w:gridCol w:w="1177"/>
        <w:gridCol w:w="1476"/>
        <w:gridCol w:w="1502"/>
        <w:gridCol w:w="1385"/>
        <w:gridCol w:w="1384"/>
        <w:gridCol w:w="1382"/>
      </w:tblGrid>
      <w:tr w:rsidR="0003460C" w:rsidRPr="00052952" w14:paraId="57C812B9" w14:textId="77777777" w:rsidTr="0003460C">
        <w:trPr>
          <w:trHeight w:val="280"/>
        </w:trPr>
        <w:tc>
          <w:tcPr>
            <w:tcW w:w="1177" w:type="dxa"/>
            <w:tcBorders>
              <w:top w:val="single" w:sz="4" w:space="0" w:color="auto"/>
              <w:left w:val="nil"/>
              <w:bottom w:val="single" w:sz="4" w:space="0" w:color="auto"/>
              <w:right w:val="nil"/>
            </w:tcBorders>
            <w:shd w:val="clear" w:color="auto" w:fill="auto"/>
            <w:noWrap/>
            <w:vAlign w:val="center"/>
          </w:tcPr>
          <w:p w14:paraId="72E3E6AF" w14:textId="77777777" w:rsidR="00600D05" w:rsidRPr="00052952" w:rsidRDefault="00600D05">
            <w:pPr>
              <w:widowControl/>
              <w:jc w:val="left"/>
              <w:textAlignment w:val="center"/>
              <w:rPr>
                <w:rFonts w:cs="等线"/>
                <w:color w:val="000000"/>
                <w:sz w:val="21"/>
                <w:szCs w:val="21"/>
              </w:rPr>
            </w:pPr>
            <w:r w:rsidRPr="00052952">
              <w:rPr>
                <w:rFonts w:cs="等线" w:hint="eastAsia"/>
                <w:color w:val="000000"/>
                <w:sz w:val="21"/>
                <w:szCs w:val="21"/>
              </w:rPr>
              <w:t>地区</w:t>
            </w:r>
          </w:p>
        </w:tc>
        <w:tc>
          <w:tcPr>
            <w:tcW w:w="1476" w:type="dxa"/>
            <w:tcBorders>
              <w:top w:val="single" w:sz="4" w:space="0" w:color="auto"/>
              <w:left w:val="nil"/>
              <w:bottom w:val="single" w:sz="4" w:space="0" w:color="auto"/>
              <w:right w:val="nil"/>
            </w:tcBorders>
          </w:tcPr>
          <w:p w14:paraId="184335EE" w14:textId="0EE5F93A" w:rsidR="00600D05" w:rsidRPr="00052952" w:rsidRDefault="0074328F">
            <w:pPr>
              <w:widowControl/>
              <w:jc w:val="left"/>
              <w:textAlignment w:val="center"/>
              <w:rPr>
                <w:rFonts w:cs="等线"/>
                <w:color w:val="000000"/>
                <w:sz w:val="21"/>
                <w:szCs w:val="21"/>
              </w:rPr>
            </w:pPr>
            <w:r w:rsidRPr="00052952">
              <w:rPr>
                <w:rFonts w:cs="等线" w:hint="eastAsia"/>
                <w:color w:val="000000"/>
                <w:sz w:val="21"/>
                <w:szCs w:val="21"/>
              </w:rPr>
              <w:t>未使用网络平台购买食物的家庭占比</w:t>
            </w:r>
            <w:r w:rsidRPr="00052952">
              <w:rPr>
                <w:rFonts w:cs="等线"/>
                <w:color w:val="000000"/>
                <w:sz w:val="21"/>
                <w:szCs w:val="21"/>
              </w:rPr>
              <w:t>/%</w:t>
            </w:r>
            <w:r w:rsidRPr="00052952">
              <w:rPr>
                <w:rFonts w:cs="等线" w:hint="eastAsia"/>
                <w:color w:val="000000"/>
                <w:sz w:val="21"/>
                <w:szCs w:val="21"/>
              </w:rPr>
              <w:t>（</w:t>
            </w:r>
            <w:r w:rsidRPr="00052952">
              <w:rPr>
                <w:rFonts w:cs="等线"/>
                <w:color w:val="000000"/>
                <w:sz w:val="21"/>
                <w:szCs w:val="21"/>
              </w:rPr>
              <w:t>N=1188</w:t>
            </w:r>
            <w:r w:rsidRPr="00052952">
              <w:rPr>
                <w:rFonts w:cs="等线" w:hint="eastAsia"/>
                <w:color w:val="000000"/>
                <w:sz w:val="21"/>
                <w:szCs w:val="21"/>
              </w:rPr>
              <w:t>）</w:t>
            </w:r>
          </w:p>
        </w:tc>
        <w:tc>
          <w:tcPr>
            <w:tcW w:w="1502" w:type="dxa"/>
            <w:tcBorders>
              <w:top w:val="single" w:sz="4" w:space="0" w:color="auto"/>
              <w:left w:val="nil"/>
              <w:bottom w:val="single" w:sz="4" w:space="0" w:color="auto"/>
              <w:right w:val="nil"/>
            </w:tcBorders>
            <w:vAlign w:val="center"/>
          </w:tcPr>
          <w:p w14:paraId="2C15CA7A" w14:textId="19E8EFC6" w:rsidR="00600D05" w:rsidRPr="00052952" w:rsidRDefault="00600D05">
            <w:pPr>
              <w:widowControl/>
              <w:jc w:val="left"/>
              <w:textAlignment w:val="center"/>
              <w:rPr>
                <w:rFonts w:cs="等线"/>
                <w:color w:val="000000"/>
                <w:sz w:val="21"/>
                <w:szCs w:val="21"/>
              </w:rPr>
            </w:pPr>
            <w:r w:rsidRPr="00052952">
              <w:rPr>
                <w:rFonts w:cs="等线" w:hint="eastAsia"/>
                <w:color w:val="000000"/>
                <w:sz w:val="21"/>
                <w:szCs w:val="21"/>
              </w:rPr>
              <w:t>使用网络平台购买食物的家庭占比</w:t>
            </w:r>
            <w:r w:rsidRPr="00052952">
              <w:rPr>
                <w:rFonts w:cs="等线"/>
                <w:color w:val="000000"/>
                <w:sz w:val="21"/>
                <w:szCs w:val="21"/>
              </w:rPr>
              <w:t>/%</w:t>
            </w:r>
            <w:r w:rsidRPr="00052952">
              <w:rPr>
                <w:rFonts w:cs="等线" w:hint="eastAsia"/>
                <w:color w:val="000000"/>
                <w:sz w:val="21"/>
                <w:szCs w:val="21"/>
              </w:rPr>
              <w:t>（</w:t>
            </w:r>
            <w:r w:rsidRPr="00052952">
              <w:rPr>
                <w:rFonts w:cs="等线"/>
                <w:color w:val="000000"/>
                <w:sz w:val="21"/>
                <w:szCs w:val="21"/>
              </w:rPr>
              <w:t>N=1188</w:t>
            </w:r>
            <w:r w:rsidRPr="00052952">
              <w:rPr>
                <w:rFonts w:cs="等线" w:hint="eastAsia"/>
                <w:color w:val="000000"/>
                <w:sz w:val="21"/>
                <w:szCs w:val="21"/>
              </w:rPr>
              <w:t>）</w:t>
            </w:r>
          </w:p>
        </w:tc>
        <w:tc>
          <w:tcPr>
            <w:tcW w:w="1385" w:type="dxa"/>
            <w:tcBorders>
              <w:top w:val="single" w:sz="4" w:space="0" w:color="auto"/>
              <w:left w:val="nil"/>
              <w:bottom w:val="single" w:sz="4" w:space="0" w:color="auto"/>
              <w:right w:val="nil"/>
            </w:tcBorders>
            <w:vAlign w:val="center"/>
          </w:tcPr>
          <w:p w14:paraId="5B056A62" w14:textId="77777777" w:rsidR="00600D05" w:rsidRPr="00052952" w:rsidRDefault="00600D05">
            <w:pPr>
              <w:widowControl/>
              <w:jc w:val="left"/>
              <w:textAlignment w:val="center"/>
              <w:rPr>
                <w:rFonts w:cs="等线"/>
                <w:color w:val="000000"/>
                <w:sz w:val="21"/>
                <w:szCs w:val="21"/>
              </w:rPr>
            </w:pPr>
            <w:r w:rsidRPr="00052952">
              <w:rPr>
                <w:rFonts w:cs="等线" w:hint="eastAsia"/>
                <w:color w:val="000000"/>
                <w:sz w:val="21"/>
                <w:szCs w:val="21"/>
              </w:rPr>
              <w:t>仅使用一种网购食物模式</w:t>
            </w:r>
            <w:r w:rsidRPr="00052952">
              <w:rPr>
                <w:rFonts w:cs="等线"/>
                <w:color w:val="000000"/>
                <w:sz w:val="21"/>
                <w:szCs w:val="21"/>
              </w:rPr>
              <w:t>/%</w:t>
            </w:r>
            <w:r w:rsidRPr="00052952">
              <w:rPr>
                <w:rFonts w:cs="等线" w:hint="eastAsia"/>
                <w:color w:val="000000"/>
                <w:sz w:val="21"/>
                <w:szCs w:val="21"/>
              </w:rPr>
              <w:t>（</w:t>
            </w:r>
            <w:r w:rsidRPr="00052952">
              <w:rPr>
                <w:rFonts w:cs="等线"/>
                <w:color w:val="000000"/>
                <w:sz w:val="21"/>
                <w:szCs w:val="21"/>
              </w:rPr>
              <w:t>N=580</w:t>
            </w:r>
            <w:r w:rsidRPr="00052952">
              <w:rPr>
                <w:rFonts w:cs="等线" w:hint="eastAsia"/>
                <w:color w:val="000000"/>
                <w:sz w:val="21"/>
                <w:szCs w:val="21"/>
              </w:rPr>
              <w:t>）</w:t>
            </w:r>
          </w:p>
        </w:tc>
        <w:tc>
          <w:tcPr>
            <w:tcW w:w="1384" w:type="dxa"/>
            <w:tcBorders>
              <w:top w:val="single" w:sz="4" w:space="0" w:color="auto"/>
              <w:left w:val="nil"/>
              <w:bottom w:val="single" w:sz="4" w:space="0" w:color="auto"/>
              <w:right w:val="nil"/>
            </w:tcBorders>
            <w:vAlign w:val="center"/>
          </w:tcPr>
          <w:p w14:paraId="79CF170D" w14:textId="649B5236" w:rsidR="00600D05" w:rsidRPr="00052952" w:rsidRDefault="00600D05">
            <w:pPr>
              <w:widowControl/>
              <w:jc w:val="left"/>
              <w:textAlignment w:val="center"/>
              <w:rPr>
                <w:rFonts w:cs="等线"/>
                <w:color w:val="000000"/>
                <w:sz w:val="21"/>
                <w:szCs w:val="21"/>
              </w:rPr>
            </w:pPr>
            <w:r w:rsidRPr="00052952">
              <w:rPr>
                <w:rFonts w:cs="等线" w:hint="eastAsia"/>
                <w:color w:val="000000"/>
                <w:sz w:val="21"/>
                <w:szCs w:val="21"/>
              </w:rPr>
              <w:t>使用两种</w:t>
            </w:r>
            <w:r w:rsidR="006D0D1A" w:rsidRPr="00052952">
              <w:rPr>
                <w:rFonts w:cs="等线" w:hint="eastAsia"/>
                <w:color w:val="000000"/>
                <w:sz w:val="21"/>
                <w:szCs w:val="21"/>
              </w:rPr>
              <w:t>网购食物</w:t>
            </w:r>
            <w:r w:rsidRPr="00052952">
              <w:rPr>
                <w:rFonts w:cs="等线" w:hint="eastAsia"/>
                <w:color w:val="000000"/>
                <w:sz w:val="21"/>
                <w:szCs w:val="21"/>
              </w:rPr>
              <w:t>模式</w:t>
            </w:r>
            <w:r w:rsidRPr="00052952">
              <w:rPr>
                <w:rFonts w:cs="等线"/>
                <w:color w:val="000000"/>
                <w:sz w:val="21"/>
                <w:szCs w:val="21"/>
              </w:rPr>
              <w:t>/%</w:t>
            </w:r>
            <w:r w:rsidRPr="00052952">
              <w:rPr>
                <w:rFonts w:cs="等线" w:hint="eastAsia"/>
                <w:color w:val="000000"/>
                <w:sz w:val="21"/>
                <w:szCs w:val="21"/>
              </w:rPr>
              <w:t>（</w:t>
            </w:r>
            <w:r w:rsidRPr="00052952">
              <w:rPr>
                <w:rFonts w:cs="等线"/>
                <w:color w:val="000000"/>
                <w:sz w:val="21"/>
                <w:szCs w:val="21"/>
              </w:rPr>
              <w:t>N=580</w:t>
            </w:r>
            <w:r w:rsidRPr="00052952">
              <w:rPr>
                <w:rFonts w:cs="等线" w:hint="eastAsia"/>
                <w:color w:val="000000"/>
                <w:sz w:val="21"/>
                <w:szCs w:val="21"/>
              </w:rPr>
              <w:t>）</w:t>
            </w:r>
          </w:p>
        </w:tc>
        <w:tc>
          <w:tcPr>
            <w:tcW w:w="1382" w:type="dxa"/>
            <w:tcBorders>
              <w:top w:val="single" w:sz="4" w:space="0" w:color="auto"/>
              <w:left w:val="nil"/>
              <w:bottom w:val="single" w:sz="4" w:space="0" w:color="auto"/>
              <w:right w:val="nil"/>
            </w:tcBorders>
            <w:vAlign w:val="center"/>
          </w:tcPr>
          <w:p w14:paraId="18B44BAE" w14:textId="73367876" w:rsidR="00600D05" w:rsidRPr="00052952" w:rsidRDefault="00600D05">
            <w:pPr>
              <w:widowControl/>
              <w:jc w:val="left"/>
              <w:textAlignment w:val="center"/>
              <w:rPr>
                <w:rFonts w:cs="等线"/>
                <w:color w:val="000000"/>
                <w:sz w:val="21"/>
                <w:szCs w:val="21"/>
              </w:rPr>
            </w:pPr>
            <w:r w:rsidRPr="00052952">
              <w:rPr>
                <w:rFonts w:cs="等线" w:hint="eastAsia"/>
                <w:color w:val="000000"/>
                <w:sz w:val="21"/>
                <w:szCs w:val="21"/>
              </w:rPr>
              <w:t>使用三种</w:t>
            </w:r>
            <w:r w:rsidR="005458D8" w:rsidRPr="00052952">
              <w:rPr>
                <w:rFonts w:cs="等线" w:hint="eastAsia"/>
                <w:color w:val="000000"/>
                <w:sz w:val="21"/>
                <w:szCs w:val="21"/>
              </w:rPr>
              <w:t>及以上</w:t>
            </w:r>
            <w:r w:rsidR="006D0D1A" w:rsidRPr="00052952">
              <w:rPr>
                <w:rFonts w:cs="等线" w:hint="eastAsia"/>
                <w:color w:val="000000"/>
                <w:sz w:val="21"/>
                <w:szCs w:val="21"/>
              </w:rPr>
              <w:t>网购食物</w:t>
            </w:r>
            <w:r w:rsidRPr="00052952">
              <w:rPr>
                <w:rFonts w:cs="等线" w:hint="eastAsia"/>
                <w:color w:val="000000"/>
                <w:sz w:val="21"/>
                <w:szCs w:val="21"/>
              </w:rPr>
              <w:t>模式</w:t>
            </w:r>
            <w:r w:rsidRPr="00052952">
              <w:rPr>
                <w:rFonts w:cs="等线"/>
                <w:color w:val="000000"/>
                <w:sz w:val="21"/>
                <w:szCs w:val="21"/>
              </w:rPr>
              <w:t>/%</w:t>
            </w:r>
            <w:r w:rsidRPr="00052952">
              <w:rPr>
                <w:rFonts w:cs="等线" w:hint="eastAsia"/>
                <w:color w:val="000000"/>
                <w:sz w:val="21"/>
                <w:szCs w:val="21"/>
              </w:rPr>
              <w:t>（</w:t>
            </w:r>
            <w:r w:rsidRPr="00052952">
              <w:rPr>
                <w:rFonts w:cs="等线"/>
                <w:color w:val="000000"/>
                <w:sz w:val="21"/>
                <w:szCs w:val="21"/>
              </w:rPr>
              <w:t>N=580</w:t>
            </w:r>
            <w:r w:rsidRPr="00052952">
              <w:rPr>
                <w:rFonts w:cs="等线" w:hint="eastAsia"/>
                <w:color w:val="000000"/>
                <w:sz w:val="21"/>
                <w:szCs w:val="21"/>
              </w:rPr>
              <w:t>）</w:t>
            </w:r>
          </w:p>
        </w:tc>
      </w:tr>
      <w:tr w:rsidR="0003460C" w:rsidRPr="00052952" w14:paraId="1F88112E" w14:textId="77777777" w:rsidTr="0003460C">
        <w:trPr>
          <w:trHeight w:val="280"/>
        </w:trPr>
        <w:tc>
          <w:tcPr>
            <w:tcW w:w="1177" w:type="dxa"/>
            <w:tcBorders>
              <w:top w:val="single" w:sz="4" w:space="0" w:color="auto"/>
              <w:left w:val="nil"/>
              <w:bottom w:val="nil"/>
              <w:right w:val="nil"/>
            </w:tcBorders>
            <w:shd w:val="clear" w:color="auto" w:fill="auto"/>
            <w:noWrap/>
            <w:vAlign w:val="center"/>
          </w:tcPr>
          <w:p w14:paraId="31832C1C"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鼓楼区</w:t>
            </w:r>
          </w:p>
        </w:tc>
        <w:tc>
          <w:tcPr>
            <w:tcW w:w="1476" w:type="dxa"/>
            <w:tcBorders>
              <w:top w:val="single" w:sz="4" w:space="0" w:color="auto"/>
              <w:left w:val="nil"/>
              <w:bottom w:val="nil"/>
              <w:right w:val="nil"/>
            </w:tcBorders>
            <w:vAlign w:val="center"/>
          </w:tcPr>
          <w:p w14:paraId="61535964" w14:textId="586A3F91"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45.41</w:t>
            </w:r>
          </w:p>
        </w:tc>
        <w:tc>
          <w:tcPr>
            <w:tcW w:w="1502" w:type="dxa"/>
            <w:tcBorders>
              <w:top w:val="single" w:sz="4" w:space="0" w:color="auto"/>
              <w:left w:val="nil"/>
              <w:bottom w:val="nil"/>
              <w:right w:val="nil"/>
            </w:tcBorders>
            <w:vAlign w:val="center"/>
          </w:tcPr>
          <w:p w14:paraId="103FED0A" w14:textId="6578AB5F"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54.59</w:t>
            </w:r>
          </w:p>
        </w:tc>
        <w:tc>
          <w:tcPr>
            <w:tcW w:w="1385" w:type="dxa"/>
            <w:tcBorders>
              <w:top w:val="single" w:sz="4" w:space="0" w:color="auto"/>
              <w:left w:val="nil"/>
              <w:bottom w:val="nil"/>
              <w:right w:val="nil"/>
            </w:tcBorders>
            <w:vAlign w:val="center"/>
          </w:tcPr>
          <w:p w14:paraId="7F755B51"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42.57</w:t>
            </w:r>
          </w:p>
        </w:tc>
        <w:tc>
          <w:tcPr>
            <w:tcW w:w="1384" w:type="dxa"/>
            <w:tcBorders>
              <w:top w:val="single" w:sz="4" w:space="0" w:color="auto"/>
              <w:left w:val="nil"/>
              <w:bottom w:val="nil"/>
              <w:right w:val="nil"/>
            </w:tcBorders>
            <w:vAlign w:val="center"/>
          </w:tcPr>
          <w:p w14:paraId="543D2597"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33.66</w:t>
            </w:r>
          </w:p>
        </w:tc>
        <w:tc>
          <w:tcPr>
            <w:tcW w:w="1382" w:type="dxa"/>
            <w:tcBorders>
              <w:top w:val="single" w:sz="4" w:space="0" w:color="auto"/>
              <w:left w:val="nil"/>
              <w:bottom w:val="nil"/>
              <w:right w:val="nil"/>
            </w:tcBorders>
            <w:vAlign w:val="center"/>
          </w:tcPr>
          <w:p w14:paraId="48D7F2BD"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23.76</w:t>
            </w:r>
          </w:p>
        </w:tc>
      </w:tr>
      <w:tr w:rsidR="0003460C" w:rsidRPr="00052952" w14:paraId="6023EFC7" w14:textId="77777777" w:rsidTr="0003460C">
        <w:trPr>
          <w:trHeight w:val="280"/>
        </w:trPr>
        <w:tc>
          <w:tcPr>
            <w:tcW w:w="1177" w:type="dxa"/>
            <w:tcBorders>
              <w:top w:val="nil"/>
              <w:left w:val="nil"/>
              <w:bottom w:val="nil"/>
              <w:right w:val="nil"/>
            </w:tcBorders>
            <w:shd w:val="clear" w:color="auto" w:fill="auto"/>
            <w:noWrap/>
            <w:vAlign w:val="center"/>
          </w:tcPr>
          <w:p w14:paraId="4207E75B"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建邺区</w:t>
            </w:r>
          </w:p>
        </w:tc>
        <w:tc>
          <w:tcPr>
            <w:tcW w:w="1476" w:type="dxa"/>
            <w:tcBorders>
              <w:top w:val="nil"/>
              <w:left w:val="nil"/>
              <w:bottom w:val="nil"/>
              <w:right w:val="nil"/>
            </w:tcBorders>
            <w:vAlign w:val="center"/>
          </w:tcPr>
          <w:p w14:paraId="70FFD7F2" w14:textId="7F157976"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39.90</w:t>
            </w:r>
          </w:p>
        </w:tc>
        <w:tc>
          <w:tcPr>
            <w:tcW w:w="1502" w:type="dxa"/>
            <w:tcBorders>
              <w:top w:val="nil"/>
              <w:left w:val="nil"/>
              <w:bottom w:val="nil"/>
              <w:right w:val="nil"/>
            </w:tcBorders>
            <w:vAlign w:val="center"/>
          </w:tcPr>
          <w:p w14:paraId="44435923" w14:textId="55993129"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60.10</w:t>
            </w:r>
          </w:p>
        </w:tc>
        <w:tc>
          <w:tcPr>
            <w:tcW w:w="1385" w:type="dxa"/>
            <w:tcBorders>
              <w:top w:val="nil"/>
              <w:left w:val="nil"/>
              <w:bottom w:val="nil"/>
              <w:right w:val="nil"/>
            </w:tcBorders>
            <w:vAlign w:val="center"/>
          </w:tcPr>
          <w:p w14:paraId="66BF6DB4"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63.87</w:t>
            </w:r>
          </w:p>
        </w:tc>
        <w:tc>
          <w:tcPr>
            <w:tcW w:w="1384" w:type="dxa"/>
            <w:tcBorders>
              <w:top w:val="nil"/>
              <w:left w:val="nil"/>
              <w:bottom w:val="nil"/>
              <w:right w:val="nil"/>
            </w:tcBorders>
            <w:vAlign w:val="center"/>
          </w:tcPr>
          <w:p w14:paraId="58E071FF"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15.13</w:t>
            </w:r>
          </w:p>
        </w:tc>
        <w:tc>
          <w:tcPr>
            <w:tcW w:w="1382" w:type="dxa"/>
            <w:tcBorders>
              <w:top w:val="nil"/>
              <w:left w:val="nil"/>
              <w:bottom w:val="nil"/>
              <w:right w:val="nil"/>
            </w:tcBorders>
            <w:vAlign w:val="center"/>
          </w:tcPr>
          <w:p w14:paraId="35823B26"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21.01</w:t>
            </w:r>
          </w:p>
        </w:tc>
      </w:tr>
      <w:tr w:rsidR="0003460C" w:rsidRPr="00052952" w14:paraId="47F4BC0A" w14:textId="77777777" w:rsidTr="0003460C">
        <w:trPr>
          <w:trHeight w:val="280"/>
        </w:trPr>
        <w:tc>
          <w:tcPr>
            <w:tcW w:w="1177" w:type="dxa"/>
            <w:tcBorders>
              <w:top w:val="nil"/>
              <w:left w:val="nil"/>
              <w:bottom w:val="nil"/>
              <w:right w:val="nil"/>
            </w:tcBorders>
            <w:shd w:val="clear" w:color="auto" w:fill="auto"/>
            <w:noWrap/>
            <w:vAlign w:val="center"/>
          </w:tcPr>
          <w:p w14:paraId="5DB2905D"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六合区</w:t>
            </w:r>
          </w:p>
        </w:tc>
        <w:tc>
          <w:tcPr>
            <w:tcW w:w="1476" w:type="dxa"/>
            <w:tcBorders>
              <w:top w:val="nil"/>
              <w:left w:val="nil"/>
              <w:bottom w:val="nil"/>
              <w:right w:val="nil"/>
            </w:tcBorders>
            <w:vAlign w:val="center"/>
          </w:tcPr>
          <w:p w14:paraId="4C2EBBBC" w14:textId="75E19142"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62.59</w:t>
            </w:r>
          </w:p>
        </w:tc>
        <w:tc>
          <w:tcPr>
            <w:tcW w:w="1502" w:type="dxa"/>
            <w:tcBorders>
              <w:top w:val="nil"/>
              <w:left w:val="nil"/>
              <w:bottom w:val="nil"/>
              <w:right w:val="nil"/>
            </w:tcBorders>
            <w:vAlign w:val="center"/>
          </w:tcPr>
          <w:p w14:paraId="26592F48" w14:textId="220C47E4"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37.41</w:t>
            </w:r>
          </w:p>
        </w:tc>
        <w:tc>
          <w:tcPr>
            <w:tcW w:w="1385" w:type="dxa"/>
            <w:tcBorders>
              <w:top w:val="nil"/>
              <w:left w:val="nil"/>
              <w:bottom w:val="nil"/>
              <w:right w:val="nil"/>
            </w:tcBorders>
            <w:vAlign w:val="center"/>
          </w:tcPr>
          <w:p w14:paraId="46779B6C"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67.31</w:t>
            </w:r>
          </w:p>
        </w:tc>
        <w:tc>
          <w:tcPr>
            <w:tcW w:w="1384" w:type="dxa"/>
            <w:tcBorders>
              <w:top w:val="nil"/>
              <w:left w:val="nil"/>
              <w:bottom w:val="nil"/>
              <w:right w:val="nil"/>
            </w:tcBorders>
            <w:vAlign w:val="center"/>
          </w:tcPr>
          <w:p w14:paraId="759255E6"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23.08</w:t>
            </w:r>
          </w:p>
        </w:tc>
        <w:tc>
          <w:tcPr>
            <w:tcW w:w="1382" w:type="dxa"/>
            <w:tcBorders>
              <w:top w:val="nil"/>
              <w:left w:val="nil"/>
              <w:bottom w:val="nil"/>
              <w:right w:val="nil"/>
            </w:tcBorders>
            <w:vAlign w:val="center"/>
          </w:tcPr>
          <w:p w14:paraId="09F64654"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9.62</w:t>
            </w:r>
          </w:p>
        </w:tc>
      </w:tr>
      <w:tr w:rsidR="0003460C" w:rsidRPr="00052952" w14:paraId="7FB5CF8F" w14:textId="77777777" w:rsidTr="0003460C">
        <w:trPr>
          <w:trHeight w:val="280"/>
        </w:trPr>
        <w:tc>
          <w:tcPr>
            <w:tcW w:w="1177" w:type="dxa"/>
            <w:tcBorders>
              <w:top w:val="nil"/>
              <w:left w:val="nil"/>
              <w:bottom w:val="nil"/>
              <w:right w:val="nil"/>
            </w:tcBorders>
            <w:shd w:val="clear" w:color="auto" w:fill="auto"/>
            <w:noWrap/>
            <w:vAlign w:val="center"/>
          </w:tcPr>
          <w:p w14:paraId="12DE95F7"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浦口区</w:t>
            </w:r>
          </w:p>
        </w:tc>
        <w:tc>
          <w:tcPr>
            <w:tcW w:w="1476" w:type="dxa"/>
            <w:tcBorders>
              <w:top w:val="nil"/>
              <w:left w:val="nil"/>
              <w:bottom w:val="nil"/>
              <w:right w:val="nil"/>
            </w:tcBorders>
            <w:vAlign w:val="center"/>
          </w:tcPr>
          <w:p w14:paraId="6851D238" w14:textId="698E98AB"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59.32</w:t>
            </w:r>
          </w:p>
        </w:tc>
        <w:tc>
          <w:tcPr>
            <w:tcW w:w="1502" w:type="dxa"/>
            <w:tcBorders>
              <w:top w:val="nil"/>
              <w:left w:val="nil"/>
              <w:bottom w:val="nil"/>
              <w:right w:val="nil"/>
            </w:tcBorders>
            <w:vAlign w:val="center"/>
          </w:tcPr>
          <w:p w14:paraId="002BDF67" w14:textId="37E50732"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40.68</w:t>
            </w:r>
          </w:p>
        </w:tc>
        <w:tc>
          <w:tcPr>
            <w:tcW w:w="1385" w:type="dxa"/>
            <w:tcBorders>
              <w:top w:val="nil"/>
              <w:left w:val="nil"/>
              <w:bottom w:val="nil"/>
              <w:right w:val="nil"/>
            </w:tcBorders>
            <w:vAlign w:val="center"/>
          </w:tcPr>
          <w:p w14:paraId="2E262E83"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58.33</w:t>
            </w:r>
          </w:p>
        </w:tc>
        <w:tc>
          <w:tcPr>
            <w:tcW w:w="1384" w:type="dxa"/>
            <w:tcBorders>
              <w:top w:val="nil"/>
              <w:left w:val="nil"/>
              <w:bottom w:val="nil"/>
              <w:right w:val="nil"/>
            </w:tcBorders>
            <w:vAlign w:val="center"/>
          </w:tcPr>
          <w:p w14:paraId="09D324FF"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27.08</w:t>
            </w:r>
          </w:p>
        </w:tc>
        <w:tc>
          <w:tcPr>
            <w:tcW w:w="1382" w:type="dxa"/>
            <w:tcBorders>
              <w:top w:val="nil"/>
              <w:left w:val="nil"/>
              <w:bottom w:val="nil"/>
              <w:right w:val="nil"/>
            </w:tcBorders>
            <w:vAlign w:val="center"/>
          </w:tcPr>
          <w:p w14:paraId="043EFE7E"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14.58</w:t>
            </w:r>
          </w:p>
        </w:tc>
      </w:tr>
      <w:tr w:rsidR="0003460C" w:rsidRPr="00052952" w14:paraId="610A3F82" w14:textId="77777777" w:rsidTr="0003460C">
        <w:trPr>
          <w:trHeight w:val="280"/>
        </w:trPr>
        <w:tc>
          <w:tcPr>
            <w:tcW w:w="1177" w:type="dxa"/>
            <w:tcBorders>
              <w:top w:val="nil"/>
              <w:left w:val="nil"/>
              <w:bottom w:val="nil"/>
              <w:right w:val="nil"/>
            </w:tcBorders>
            <w:shd w:val="clear" w:color="auto" w:fill="auto"/>
            <w:noWrap/>
            <w:vAlign w:val="center"/>
          </w:tcPr>
          <w:p w14:paraId="7CE88C18"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栖霞区</w:t>
            </w:r>
          </w:p>
        </w:tc>
        <w:tc>
          <w:tcPr>
            <w:tcW w:w="1476" w:type="dxa"/>
            <w:tcBorders>
              <w:top w:val="nil"/>
              <w:left w:val="nil"/>
              <w:bottom w:val="nil"/>
              <w:right w:val="nil"/>
            </w:tcBorders>
            <w:vAlign w:val="center"/>
          </w:tcPr>
          <w:p w14:paraId="17D9DE27" w14:textId="1E83D687"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53.25</w:t>
            </w:r>
          </w:p>
        </w:tc>
        <w:tc>
          <w:tcPr>
            <w:tcW w:w="1502" w:type="dxa"/>
            <w:tcBorders>
              <w:top w:val="nil"/>
              <w:left w:val="nil"/>
              <w:bottom w:val="nil"/>
              <w:right w:val="nil"/>
            </w:tcBorders>
            <w:vAlign w:val="center"/>
          </w:tcPr>
          <w:p w14:paraId="00536B56" w14:textId="25FA8C02"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46.75</w:t>
            </w:r>
          </w:p>
        </w:tc>
        <w:tc>
          <w:tcPr>
            <w:tcW w:w="1385" w:type="dxa"/>
            <w:tcBorders>
              <w:top w:val="nil"/>
              <w:left w:val="nil"/>
              <w:bottom w:val="nil"/>
              <w:right w:val="nil"/>
            </w:tcBorders>
            <w:vAlign w:val="center"/>
          </w:tcPr>
          <w:p w14:paraId="1B49640A"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61.11</w:t>
            </w:r>
          </w:p>
        </w:tc>
        <w:tc>
          <w:tcPr>
            <w:tcW w:w="1384" w:type="dxa"/>
            <w:tcBorders>
              <w:top w:val="nil"/>
              <w:left w:val="nil"/>
              <w:bottom w:val="nil"/>
              <w:right w:val="nil"/>
            </w:tcBorders>
            <w:vAlign w:val="center"/>
          </w:tcPr>
          <w:p w14:paraId="698F8409"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5.56</w:t>
            </w:r>
          </w:p>
        </w:tc>
        <w:tc>
          <w:tcPr>
            <w:tcW w:w="1382" w:type="dxa"/>
            <w:tcBorders>
              <w:top w:val="nil"/>
              <w:left w:val="nil"/>
              <w:bottom w:val="nil"/>
              <w:right w:val="nil"/>
            </w:tcBorders>
            <w:vAlign w:val="center"/>
          </w:tcPr>
          <w:p w14:paraId="41C94288"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33.33</w:t>
            </w:r>
          </w:p>
        </w:tc>
      </w:tr>
      <w:tr w:rsidR="0003460C" w:rsidRPr="00052952" w14:paraId="2CEB408F" w14:textId="77777777" w:rsidTr="0003460C">
        <w:trPr>
          <w:trHeight w:val="280"/>
        </w:trPr>
        <w:tc>
          <w:tcPr>
            <w:tcW w:w="1177" w:type="dxa"/>
            <w:tcBorders>
              <w:top w:val="nil"/>
              <w:left w:val="nil"/>
              <w:bottom w:val="nil"/>
              <w:right w:val="nil"/>
            </w:tcBorders>
            <w:shd w:val="clear" w:color="auto" w:fill="auto"/>
            <w:noWrap/>
            <w:vAlign w:val="center"/>
          </w:tcPr>
          <w:p w14:paraId="613351D7"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秦淮区</w:t>
            </w:r>
          </w:p>
        </w:tc>
        <w:tc>
          <w:tcPr>
            <w:tcW w:w="1476" w:type="dxa"/>
            <w:tcBorders>
              <w:top w:val="nil"/>
              <w:left w:val="nil"/>
              <w:bottom w:val="nil"/>
              <w:right w:val="nil"/>
            </w:tcBorders>
            <w:vAlign w:val="center"/>
          </w:tcPr>
          <w:p w14:paraId="696796DB" w14:textId="42C9BCEE"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47.58</w:t>
            </w:r>
          </w:p>
        </w:tc>
        <w:tc>
          <w:tcPr>
            <w:tcW w:w="1502" w:type="dxa"/>
            <w:tcBorders>
              <w:top w:val="nil"/>
              <w:left w:val="nil"/>
              <w:bottom w:val="nil"/>
              <w:right w:val="nil"/>
            </w:tcBorders>
            <w:vAlign w:val="center"/>
          </w:tcPr>
          <w:p w14:paraId="08D7895D" w14:textId="1C2C4534"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52.42</w:t>
            </w:r>
          </w:p>
        </w:tc>
        <w:tc>
          <w:tcPr>
            <w:tcW w:w="1385" w:type="dxa"/>
            <w:tcBorders>
              <w:top w:val="nil"/>
              <w:left w:val="nil"/>
              <w:bottom w:val="nil"/>
              <w:right w:val="nil"/>
            </w:tcBorders>
            <w:vAlign w:val="center"/>
          </w:tcPr>
          <w:p w14:paraId="4FBD699C"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32.31</w:t>
            </w:r>
          </w:p>
        </w:tc>
        <w:tc>
          <w:tcPr>
            <w:tcW w:w="1384" w:type="dxa"/>
            <w:tcBorders>
              <w:top w:val="nil"/>
              <w:left w:val="nil"/>
              <w:bottom w:val="nil"/>
              <w:right w:val="nil"/>
            </w:tcBorders>
            <w:vAlign w:val="center"/>
          </w:tcPr>
          <w:p w14:paraId="308961AF"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33.85</w:t>
            </w:r>
          </w:p>
        </w:tc>
        <w:tc>
          <w:tcPr>
            <w:tcW w:w="1382" w:type="dxa"/>
            <w:tcBorders>
              <w:top w:val="nil"/>
              <w:left w:val="nil"/>
              <w:bottom w:val="nil"/>
              <w:right w:val="nil"/>
            </w:tcBorders>
            <w:vAlign w:val="center"/>
          </w:tcPr>
          <w:p w14:paraId="21755283"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33.85</w:t>
            </w:r>
          </w:p>
        </w:tc>
      </w:tr>
      <w:tr w:rsidR="0003460C" w:rsidRPr="00052952" w14:paraId="31176606" w14:textId="77777777" w:rsidTr="0003460C">
        <w:trPr>
          <w:trHeight w:val="280"/>
        </w:trPr>
        <w:tc>
          <w:tcPr>
            <w:tcW w:w="1177" w:type="dxa"/>
            <w:tcBorders>
              <w:top w:val="nil"/>
              <w:left w:val="nil"/>
              <w:bottom w:val="nil"/>
              <w:right w:val="nil"/>
            </w:tcBorders>
            <w:shd w:val="clear" w:color="auto" w:fill="auto"/>
            <w:noWrap/>
            <w:vAlign w:val="center"/>
          </w:tcPr>
          <w:p w14:paraId="5818870A"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玄武区</w:t>
            </w:r>
          </w:p>
        </w:tc>
        <w:tc>
          <w:tcPr>
            <w:tcW w:w="1476" w:type="dxa"/>
            <w:tcBorders>
              <w:top w:val="nil"/>
              <w:left w:val="nil"/>
              <w:bottom w:val="nil"/>
              <w:right w:val="nil"/>
            </w:tcBorders>
            <w:vAlign w:val="center"/>
          </w:tcPr>
          <w:p w14:paraId="6D9FE0BE" w14:textId="5061BFAA"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61.41</w:t>
            </w:r>
          </w:p>
        </w:tc>
        <w:tc>
          <w:tcPr>
            <w:tcW w:w="1502" w:type="dxa"/>
            <w:tcBorders>
              <w:top w:val="nil"/>
              <w:left w:val="nil"/>
              <w:bottom w:val="nil"/>
              <w:right w:val="nil"/>
            </w:tcBorders>
            <w:vAlign w:val="center"/>
          </w:tcPr>
          <w:p w14:paraId="40016359" w14:textId="46134DE3"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38.59</w:t>
            </w:r>
          </w:p>
        </w:tc>
        <w:tc>
          <w:tcPr>
            <w:tcW w:w="1385" w:type="dxa"/>
            <w:tcBorders>
              <w:top w:val="nil"/>
              <w:left w:val="nil"/>
              <w:bottom w:val="nil"/>
              <w:right w:val="nil"/>
            </w:tcBorders>
            <w:vAlign w:val="center"/>
          </w:tcPr>
          <w:p w14:paraId="104D2992"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54.93</w:t>
            </w:r>
          </w:p>
        </w:tc>
        <w:tc>
          <w:tcPr>
            <w:tcW w:w="1384" w:type="dxa"/>
            <w:tcBorders>
              <w:top w:val="nil"/>
              <w:left w:val="nil"/>
              <w:bottom w:val="nil"/>
              <w:right w:val="nil"/>
            </w:tcBorders>
            <w:vAlign w:val="center"/>
          </w:tcPr>
          <w:p w14:paraId="7B409084"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22.54</w:t>
            </w:r>
          </w:p>
        </w:tc>
        <w:tc>
          <w:tcPr>
            <w:tcW w:w="1382" w:type="dxa"/>
            <w:tcBorders>
              <w:top w:val="nil"/>
              <w:left w:val="nil"/>
              <w:bottom w:val="nil"/>
              <w:right w:val="nil"/>
            </w:tcBorders>
            <w:vAlign w:val="center"/>
          </w:tcPr>
          <w:p w14:paraId="76F506EB"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22.54</w:t>
            </w:r>
          </w:p>
        </w:tc>
      </w:tr>
      <w:tr w:rsidR="0003460C" w:rsidRPr="00052952" w14:paraId="0DE52770" w14:textId="77777777" w:rsidTr="0003460C">
        <w:trPr>
          <w:trHeight w:val="280"/>
        </w:trPr>
        <w:tc>
          <w:tcPr>
            <w:tcW w:w="1177" w:type="dxa"/>
            <w:tcBorders>
              <w:top w:val="nil"/>
              <w:left w:val="nil"/>
              <w:right w:val="nil"/>
            </w:tcBorders>
            <w:shd w:val="clear" w:color="auto" w:fill="auto"/>
            <w:noWrap/>
            <w:vAlign w:val="center"/>
          </w:tcPr>
          <w:p w14:paraId="69B1C95F"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雨花台区</w:t>
            </w:r>
          </w:p>
        </w:tc>
        <w:tc>
          <w:tcPr>
            <w:tcW w:w="1476" w:type="dxa"/>
            <w:tcBorders>
              <w:top w:val="nil"/>
              <w:left w:val="nil"/>
              <w:right w:val="nil"/>
            </w:tcBorders>
            <w:vAlign w:val="center"/>
          </w:tcPr>
          <w:p w14:paraId="5A234D57" w14:textId="5102C85B"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46.01</w:t>
            </w:r>
          </w:p>
        </w:tc>
        <w:tc>
          <w:tcPr>
            <w:tcW w:w="1502" w:type="dxa"/>
            <w:tcBorders>
              <w:top w:val="nil"/>
              <w:left w:val="nil"/>
              <w:right w:val="nil"/>
            </w:tcBorders>
            <w:vAlign w:val="center"/>
          </w:tcPr>
          <w:p w14:paraId="64872F81" w14:textId="297DCCB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53.99</w:t>
            </w:r>
          </w:p>
        </w:tc>
        <w:tc>
          <w:tcPr>
            <w:tcW w:w="1385" w:type="dxa"/>
            <w:tcBorders>
              <w:top w:val="nil"/>
              <w:left w:val="nil"/>
              <w:right w:val="nil"/>
            </w:tcBorders>
            <w:vAlign w:val="center"/>
          </w:tcPr>
          <w:p w14:paraId="31365A94"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45.45</w:t>
            </w:r>
          </w:p>
        </w:tc>
        <w:tc>
          <w:tcPr>
            <w:tcW w:w="1384" w:type="dxa"/>
            <w:tcBorders>
              <w:top w:val="nil"/>
              <w:left w:val="nil"/>
              <w:right w:val="nil"/>
            </w:tcBorders>
            <w:vAlign w:val="center"/>
          </w:tcPr>
          <w:p w14:paraId="0D3DBD21"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25.00</w:t>
            </w:r>
          </w:p>
        </w:tc>
        <w:tc>
          <w:tcPr>
            <w:tcW w:w="1382" w:type="dxa"/>
            <w:tcBorders>
              <w:top w:val="nil"/>
              <w:left w:val="nil"/>
              <w:right w:val="nil"/>
            </w:tcBorders>
            <w:vAlign w:val="center"/>
          </w:tcPr>
          <w:p w14:paraId="148D5AE8"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29.55</w:t>
            </w:r>
          </w:p>
        </w:tc>
      </w:tr>
      <w:tr w:rsidR="0003460C" w:rsidRPr="00052952" w14:paraId="1B687768" w14:textId="77777777" w:rsidTr="0003460C">
        <w:trPr>
          <w:trHeight w:val="280"/>
        </w:trPr>
        <w:tc>
          <w:tcPr>
            <w:tcW w:w="1177" w:type="dxa"/>
            <w:tcBorders>
              <w:top w:val="nil"/>
              <w:left w:val="nil"/>
              <w:bottom w:val="single" w:sz="4" w:space="0" w:color="auto"/>
              <w:right w:val="nil"/>
            </w:tcBorders>
            <w:shd w:val="clear" w:color="auto" w:fill="auto"/>
            <w:noWrap/>
            <w:vAlign w:val="center"/>
          </w:tcPr>
          <w:p w14:paraId="2B26AD29" w14:textId="77777777" w:rsidR="0003460C" w:rsidRPr="00052952" w:rsidRDefault="0003460C" w:rsidP="0003460C">
            <w:pPr>
              <w:widowControl/>
              <w:jc w:val="left"/>
              <w:textAlignment w:val="center"/>
              <w:rPr>
                <w:rFonts w:cs="等线"/>
                <w:color w:val="000000"/>
                <w:sz w:val="21"/>
                <w:szCs w:val="21"/>
              </w:rPr>
            </w:pPr>
            <w:r w:rsidRPr="00052952">
              <w:rPr>
                <w:rFonts w:cs="等线" w:hint="eastAsia"/>
                <w:color w:val="000000"/>
                <w:sz w:val="21"/>
                <w:szCs w:val="21"/>
              </w:rPr>
              <w:t>总计</w:t>
            </w:r>
          </w:p>
        </w:tc>
        <w:tc>
          <w:tcPr>
            <w:tcW w:w="1476" w:type="dxa"/>
            <w:tcBorders>
              <w:top w:val="nil"/>
              <w:left w:val="nil"/>
              <w:bottom w:val="single" w:sz="4" w:space="0" w:color="auto"/>
              <w:right w:val="nil"/>
            </w:tcBorders>
            <w:vAlign w:val="center"/>
          </w:tcPr>
          <w:p w14:paraId="135D77E0" w14:textId="72CD1E9A" w:rsidR="0003460C" w:rsidRPr="00052952" w:rsidRDefault="0003460C" w:rsidP="0003460C">
            <w:pPr>
              <w:widowControl/>
              <w:jc w:val="center"/>
              <w:textAlignment w:val="center"/>
              <w:rPr>
                <w:rFonts w:eastAsia="等线" w:cs="Times New Roman"/>
                <w:color w:val="000000"/>
                <w:kern w:val="0"/>
                <w:sz w:val="21"/>
                <w:szCs w:val="21"/>
                <w:lang w:bidi="ar"/>
              </w:rPr>
            </w:pPr>
            <w:r w:rsidRPr="00052952">
              <w:rPr>
                <w:rFonts w:eastAsia="等线" w:cs="Times New Roman"/>
                <w:color w:val="000000"/>
                <w:sz w:val="21"/>
                <w:szCs w:val="21"/>
              </w:rPr>
              <w:t>51.18</w:t>
            </w:r>
          </w:p>
        </w:tc>
        <w:tc>
          <w:tcPr>
            <w:tcW w:w="1502" w:type="dxa"/>
            <w:tcBorders>
              <w:top w:val="nil"/>
              <w:left w:val="nil"/>
              <w:bottom w:val="single" w:sz="4" w:space="0" w:color="auto"/>
              <w:right w:val="nil"/>
            </w:tcBorders>
            <w:vAlign w:val="center"/>
          </w:tcPr>
          <w:p w14:paraId="05CDBD96" w14:textId="175AD9AD"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48.82</w:t>
            </w:r>
          </w:p>
        </w:tc>
        <w:tc>
          <w:tcPr>
            <w:tcW w:w="1385" w:type="dxa"/>
            <w:tcBorders>
              <w:top w:val="nil"/>
              <w:left w:val="nil"/>
              <w:bottom w:val="single" w:sz="4" w:space="0" w:color="auto"/>
              <w:right w:val="nil"/>
            </w:tcBorders>
            <w:vAlign w:val="center"/>
          </w:tcPr>
          <w:p w14:paraId="40EEE61B"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52.41</w:t>
            </w:r>
          </w:p>
        </w:tc>
        <w:tc>
          <w:tcPr>
            <w:tcW w:w="1384" w:type="dxa"/>
            <w:tcBorders>
              <w:top w:val="nil"/>
              <w:left w:val="nil"/>
              <w:bottom w:val="single" w:sz="4" w:space="0" w:color="auto"/>
              <w:right w:val="nil"/>
            </w:tcBorders>
            <w:vAlign w:val="center"/>
          </w:tcPr>
          <w:p w14:paraId="27FE5FA5"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23.97</w:t>
            </w:r>
          </w:p>
        </w:tc>
        <w:tc>
          <w:tcPr>
            <w:tcW w:w="1382" w:type="dxa"/>
            <w:tcBorders>
              <w:top w:val="nil"/>
              <w:left w:val="nil"/>
              <w:bottom w:val="single" w:sz="4" w:space="0" w:color="auto"/>
              <w:right w:val="nil"/>
            </w:tcBorders>
            <w:vAlign w:val="center"/>
          </w:tcPr>
          <w:p w14:paraId="64A7FB81" w14:textId="77777777" w:rsidR="0003460C" w:rsidRPr="00052952" w:rsidRDefault="0003460C" w:rsidP="0003460C">
            <w:pPr>
              <w:widowControl/>
              <w:jc w:val="center"/>
              <w:textAlignment w:val="center"/>
              <w:rPr>
                <w:rFonts w:eastAsia="等线" w:cs="等线"/>
                <w:color w:val="000000"/>
                <w:kern w:val="0"/>
                <w:sz w:val="21"/>
                <w:szCs w:val="21"/>
                <w:lang w:bidi="ar"/>
              </w:rPr>
            </w:pPr>
            <w:r w:rsidRPr="00052952">
              <w:rPr>
                <w:rFonts w:eastAsia="等线" w:cs="等线"/>
                <w:color w:val="000000"/>
                <w:kern w:val="0"/>
                <w:sz w:val="21"/>
                <w:szCs w:val="21"/>
                <w:lang w:bidi="ar"/>
              </w:rPr>
              <w:t>23.62</w:t>
            </w:r>
          </w:p>
        </w:tc>
      </w:tr>
    </w:tbl>
    <w:p w14:paraId="3A19C019" w14:textId="77777777" w:rsidR="00C06B14" w:rsidRDefault="00C06B14">
      <w:pPr>
        <w:ind w:firstLineChars="200" w:firstLine="480"/>
      </w:pPr>
    </w:p>
    <w:p w14:paraId="1597E3B4" w14:textId="4E6B5ED3" w:rsidR="00C137C5" w:rsidRDefault="00FF371C">
      <w:pPr>
        <w:ind w:firstLineChars="200" w:firstLine="480"/>
      </w:pPr>
      <w:r>
        <w:rPr>
          <w:rFonts w:hint="eastAsia"/>
        </w:rPr>
        <w:t>就各食物网购模式而言，在有食物网购的受访家庭中，不同食物网购渠道的使用情况也存在较大差异（</w:t>
      </w:r>
      <w:r w:rsidRPr="004E2CA2">
        <w:rPr>
          <w:szCs w:val="24"/>
        </w:rPr>
        <w:fldChar w:fldCharType="begin"/>
      </w:r>
      <w:r w:rsidRPr="004E2CA2">
        <w:rPr>
          <w:szCs w:val="24"/>
        </w:rPr>
        <w:instrText xml:space="preserve"> </w:instrText>
      </w:r>
      <w:r w:rsidRPr="004E2CA2">
        <w:rPr>
          <w:rFonts w:hint="eastAsia"/>
          <w:szCs w:val="24"/>
        </w:rPr>
        <w:instrText>REF _Ref131853386 \h</w:instrText>
      </w:r>
      <w:r w:rsidRPr="004E2CA2">
        <w:rPr>
          <w:szCs w:val="24"/>
        </w:rPr>
        <w:instrText xml:space="preserve"> </w:instrText>
      </w:r>
      <w:r w:rsidR="004E2CA2">
        <w:rPr>
          <w:szCs w:val="24"/>
        </w:rPr>
        <w:instrText xml:space="preserve"> \* MERGEFORMAT </w:instrText>
      </w:r>
      <w:r w:rsidRPr="004E2CA2">
        <w:rPr>
          <w:szCs w:val="24"/>
        </w:rPr>
      </w:r>
      <w:r w:rsidRPr="004E2CA2">
        <w:rPr>
          <w:szCs w:val="24"/>
        </w:rPr>
        <w:fldChar w:fldCharType="separate"/>
      </w:r>
      <w:r w:rsidR="004E2CA2" w:rsidRPr="004E2CA2">
        <w:rPr>
          <w:rFonts w:hint="eastAsia"/>
          <w:szCs w:val="24"/>
        </w:rPr>
        <w:t>表</w:t>
      </w:r>
      <w:r w:rsidR="004E2CA2" w:rsidRPr="004E2CA2">
        <w:rPr>
          <w:rFonts w:hint="eastAsia"/>
          <w:szCs w:val="24"/>
        </w:rPr>
        <w:t xml:space="preserve"> </w:t>
      </w:r>
      <w:r w:rsidR="004E2CA2" w:rsidRPr="004E2CA2">
        <w:rPr>
          <w:noProof/>
          <w:szCs w:val="24"/>
        </w:rPr>
        <w:t>5</w:t>
      </w:r>
      <w:r w:rsidR="004E2CA2" w:rsidRPr="004E2CA2">
        <w:rPr>
          <w:szCs w:val="24"/>
        </w:rPr>
        <w:noBreakHyphen/>
      </w:r>
      <w:r w:rsidR="004E2CA2" w:rsidRPr="004E2CA2">
        <w:rPr>
          <w:noProof/>
          <w:szCs w:val="24"/>
        </w:rPr>
        <w:t>2</w:t>
      </w:r>
      <w:r w:rsidRPr="004E2CA2">
        <w:rPr>
          <w:szCs w:val="24"/>
        </w:rPr>
        <w:fldChar w:fldCharType="end"/>
      </w:r>
      <w:r>
        <w:rPr>
          <w:rFonts w:hint="eastAsia"/>
        </w:rPr>
        <w:t>）。使用网购生鲜自提模式的受访家庭最多，</w:t>
      </w:r>
      <w:r>
        <w:rPr>
          <w:rFonts w:hint="eastAsia"/>
        </w:rPr>
        <w:lastRenderedPageBreak/>
        <w:t>各区占比基本上在</w:t>
      </w:r>
      <w:r>
        <w:rPr>
          <w:rFonts w:hint="eastAsia"/>
        </w:rPr>
        <w:t>50%</w:t>
      </w:r>
      <w:r>
        <w:rPr>
          <w:rFonts w:hint="eastAsia"/>
        </w:rPr>
        <w:t>以上，栖霞区和秦淮区更是分别高达</w:t>
      </w:r>
      <w:r>
        <w:rPr>
          <w:rFonts w:hint="eastAsia"/>
        </w:rPr>
        <w:t>69.44%</w:t>
      </w:r>
      <w:r>
        <w:rPr>
          <w:rFonts w:hint="eastAsia"/>
        </w:rPr>
        <w:t>和</w:t>
      </w:r>
      <w:r>
        <w:rPr>
          <w:rFonts w:hint="eastAsia"/>
        </w:rPr>
        <w:t>64.62%</w:t>
      </w:r>
      <w:r>
        <w:rPr>
          <w:rFonts w:hint="eastAsia"/>
        </w:rPr>
        <w:t>。其次则是网购生鲜配送到家模式，其占比大多在</w:t>
      </w:r>
      <w:r>
        <w:rPr>
          <w:rFonts w:hint="eastAsia"/>
        </w:rPr>
        <w:t>46-50%</w:t>
      </w:r>
      <w:r>
        <w:rPr>
          <w:rFonts w:hint="eastAsia"/>
        </w:rPr>
        <w:t>之间，仅六合区、浦口区的使用率在</w:t>
      </w:r>
      <w:r>
        <w:rPr>
          <w:rFonts w:hint="eastAsia"/>
        </w:rPr>
        <w:t>30%</w:t>
      </w:r>
      <w:r>
        <w:rPr>
          <w:rFonts w:hint="eastAsia"/>
        </w:rPr>
        <w:t>左右。网购包装食物的使用率则存在较大的区域异质性，鼓楼区、秦淮区、玄武区和雨花台区的比重在</w:t>
      </w:r>
      <w:r>
        <w:rPr>
          <w:rFonts w:hint="eastAsia"/>
        </w:rPr>
        <w:t>40%</w:t>
      </w:r>
      <w:r>
        <w:rPr>
          <w:rFonts w:hint="eastAsia"/>
        </w:rPr>
        <w:t>以上，但其余各区相对较低。网购外卖食物的比重也不高，仅栖霞区和秦淮区的使用率在</w:t>
      </w:r>
      <w:r>
        <w:rPr>
          <w:rFonts w:hint="eastAsia"/>
        </w:rPr>
        <w:t>50%</w:t>
      </w:r>
      <w:r>
        <w:rPr>
          <w:rFonts w:hint="eastAsia"/>
        </w:rPr>
        <w:t>以上，但其余各区在大多在</w:t>
      </w:r>
      <w:r>
        <w:rPr>
          <w:rFonts w:hint="eastAsia"/>
        </w:rPr>
        <w:t>30%</w:t>
      </w:r>
      <w:r>
        <w:rPr>
          <w:rFonts w:hint="eastAsia"/>
        </w:rPr>
        <w:t>左右。</w:t>
      </w:r>
      <w:r w:rsidR="007B28DB">
        <w:rPr>
          <w:rFonts w:hint="eastAsia"/>
        </w:rPr>
        <w:t>网络</w:t>
      </w:r>
      <w:r w:rsidR="0085005A">
        <w:rPr>
          <w:rFonts w:hint="eastAsia"/>
        </w:rPr>
        <w:t>社交群组团购食物</w:t>
      </w:r>
      <w:r>
        <w:rPr>
          <w:rFonts w:hint="eastAsia"/>
        </w:rPr>
        <w:t>模式</w:t>
      </w:r>
      <w:r w:rsidR="0085005A">
        <w:rPr>
          <w:rFonts w:hint="eastAsia"/>
        </w:rPr>
        <w:t>的</w:t>
      </w:r>
      <w:r>
        <w:rPr>
          <w:rFonts w:hint="eastAsia"/>
        </w:rPr>
        <w:t>使用率最低，整体来看仅占</w:t>
      </w:r>
      <w:r>
        <w:rPr>
          <w:rFonts w:hint="eastAsia"/>
        </w:rPr>
        <w:t>11.90%</w:t>
      </w:r>
      <w:r>
        <w:rPr>
          <w:rFonts w:hint="eastAsia"/>
        </w:rPr>
        <w:t>，除栖霞区外其他</w:t>
      </w:r>
      <w:r>
        <w:rPr>
          <w:rFonts w:hint="eastAsia"/>
        </w:rPr>
        <w:t>7</w:t>
      </w:r>
      <w:r>
        <w:rPr>
          <w:rFonts w:hint="eastAsia"/>
        </w:rPr>
        <w:t>区的使用率在</w:t>
      </w:r>
      <w:r>
        <w:rPr>
          <w:rFonts w:hint="eastAsia"/>
        </w:rPr>
        <w:t>10-20%</w:t>
      </w:r>
      <w:r>
        <w:rPr>
          <w:rFonts w:hint="eastAsia"/>
        </w:rPr>
        <w:t>之间，而栖霞区的使用率仅为</w:t>
      </w:r>
      <w:r>
        <w:rPr>
          <w:rFonts w:hint="eastAsia"/>
        </w:rPr>
        <w:t>5.56%</w:t>
      </w:r>
      <w:r>
        <w:rPr>
          <w:rFonts w:hint="eastAsia"/>
        </w:rPr>
        <w:t>。结合栖霞区在网购外卖食物和</w:t>
      </w:r>
      <w:r w:rsidR="001A4711">
        <w:rPr>
          <w:rFonts w:hint="eastAsia"/>
        </w:rPr>
        <w:t>网络社交群组团购食物</w:t>
      </w:r>
      <w:r>
        <w:rPr>
          <w:rFonts w:hint="eastAsia"/>
        </w:rPr>
        <w:t>的使用情况，可能暗示不同食物网购模式中存在一定的替代性。</w:t>
      </w:r>
    </w:p>
    <w:p w14:paraId="362C4373" w14:textId="77777777" w:rsidR="004B055D" w:rsidRDefault="004B055D">
      <w:pPr>
        <w:ind w:firstLineChars="200" w:firstLine="480"/>
      </w:pPr>
    </w:p>
    <w:p w14:paraId="7F0725A9" w14:textId="0AEA3E00" w:rsidR="00C137C5" w:rsidRPr="00052952" w:rsidRDefault="00FF371C">
      <w:pPr>
        <w:pStyle w:val="af"/>
        <w:rPr>
          <w:sz w:val="21"/>
          <w:szCs w:val="21"/>
        </w:rPr>
      </w:pPr>
      <w:bookmarkStart w:id="167" w:name="_Ref131853386"/>
      <w:bookmarkStart w:id="168" w:name="_Toc136079991"/>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4E2CA2">
        <w:rPr>
          <w:noProof/>
          <w:sz w:val="21"/>
          <w:szCs w:val="21"/>
        </w:rPr>
        <w:t>5</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4E2CA2">
        <w:rPr>
          <w:noProof/>
          <w:sz w:val="21"/>
          <w:szCs w:val="21"/>
        </w:rPr>
        <w:t>2</w:t>
      </w:r>
      <w:r w:rsidR="0076592C" w:rsidRPr="00052952">
        <w:rPr>
          <w:sz w:val="21"/>
          <w:szCs w:val="21"/>
        </w:rPr>
        <w:fldChar w:fldCharType="end"/>
      </w:r>
      <w:bookmarkEnd w:id="167"/>
      <w:r w:rsidRPr="00052952">
        <w:rPr>
          <w:sz w:val="21"/>
          <w:szCs w:val="21"/>
        </w:rPr>
        <w:t xml:space="preserve"> </w:t>
      </w:r>
      <w:r w:rsidRPr="00052952">
        <w:rPr>
          <w:rFonts w:hint="eastAsia"/>
          <w:sz w:val="21"/>
          <w:szCs w:val="21"/>
        </w:rPr>
        <w:t>各区受访家庭食物网购模式多样性</w:t>
      </w:r>
      <w:r w:rsidR="00352A6C">
        <w:rPr>
          <w:rFonts w:hint="eastAsia"/>
          <w:sz w:val="21"/>
          <w:szCs w:val="21"/>
        </w:rPr>
        <w:t>分析</w:t>
      </w:r>
      <w:bookmarkEnd w:id="168"/>
    </w:p>
    <w:tbl>
      <w:tblPr>
        <w:tblW w:w="5000" w:type="pct"/>
        <w:tblLayout w:type="fixed"/>
        <w:tblLook w:val="04A0" w:firstRow="1" w:lastRow="0" w:firstColumn="1" w:lastColumn="0" w:noHBand="0" w:noVBand="1"/>
      </w:tblPr>
      <w:tblGrid>
        <w:gridCol w:w="1281"/>
        <w:gridCol w:w="1414"/>
        <w:gridCol w:w="1397"/>
        <w:gridCol w:w="1297"/>
        <w:gridCol w:w="1276"/>
        <w:gridCol w:w="1641"/>
      </w:tblGrid>
      <w:tr w:rsidR="00C137C5" w:rsidRPr="00052952" w14:paraId="10DC5C96" w14:textId="77777777" w:rsidTr="00140BEF">
        <w:trPr>
          <w:trHeight w:val="280"/>
        </w:trPr>
        <w:tc>
          <w:tcPr>
            <w:tcW w:w="771" w:type="pct"/>
            <w:tcBorders>
              <w:top w:val="single" w:sz="4" w:space="0" w:color="auto"/>
              <w:left w:val="nil"/>
              <w:bottom w:val="single" w:sz="4" w:space="0" w:color="auto"/>
              <w:right w:val="nil"/>
            </w:tcBorders>
            <w:shd w:val="clear" w:color="auto" w:fill="auto"/>
            <w:noWrap/>
            <w:vAlign w:val="center"/>
          </w:tcPr>
          <w:p w14:paraId="503CCA37"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地区</w:t>
            </w:r>
          </w:p>
        </w:tc>
        <w:tc>
          <w:tcPr>
            <w:tcW w:w="851" w:type="pct"/>
            <w:tcBorders>
              <w:top w:val="single" w:sz="4" w:space="0" w:color="auto"/>
              <w:left w:val="nil"/>
              <w:bottom w:val="single" w:sz="4" w:space="0" w:color="auto"/>
              <w:right w:val="nil"/>
            </w:tcBorders>
            <w:shd w:val="clear" w:color="auto" w:fill="auto"/>
            <w:noWrap/>
            <w:vAlign w:val="center"/>
          </w:tcPr>
          <w:p w14:paraId="472689B4"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网络平台购买生鲜自提点提取</w:t>
            </w:r>
            <w:r w:rsidRPr="00052952">
              <w:rPr>
                <w:rFonts w:cs="等线" w:hint="eastAsia"/>
                <w:color w:val="000000"/>
                <w:sz w:val="21"/>
                <w:szCs w:val="21"/>
              </w:rPr>
              <w:t>/%</w:t>
            </w:r>
          </w:p>
        </w:tc>
        <w:tc>
          <w:tcPr>
            <w:tcW w:w="841" w:type="pct"/>
            <w:tcBorders>
              <w:top w:val="single" w:sz="4" w:space="0" w:color="auto"/>
              <w:left w:val="nil"/>
              <w:bottom w:val="single" w:sz="4" w:space="0" w:color="auto"/>
              <w:right w:val="nil"/>
            </w:tcBorders>
            <w:shd w:val="clear" w:color="auto" w:fill="auto"/>
            <w:noWrap/>
            <w:vAlign w:val="center"/>
          </w:tcPr>
          <w:p w14:paraId="2C7DA38C"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网络平台购买生鲜配送到家</w:t>
            </w:r>
            <w:r w:rsidRPr="00052952">
              <w:rPr>
                <w:rFonts w:cs="等线" w:hint="eastAsia"/>
                <w:color w:val="000000"/>
                <w:sz w:val="21"/>
                <w:szCs w:val="21"/>
              </w:rPr>
              <w:t>/%</w:t>
            </w:r>
          </w:p>
        </w:tc>
        <w:tc>
          <w:tcPr>
            <w:tcW w:w="781" w:type="pct"/>
            <w:tcBorders>
              <w:top w:val="single" w:sz="4" w:space="0" w:color="auto"/>
              <w:left w:val="nil"/>
              <w:bottom w:val="single" w:sz="4" w:space="0" w:color="auto"/>
              <w:right w:val="nil"/>
            </w:tcBorders>
            <w:shd w:val="clear" w:color="auto" w:fill="auto"/>
            <w:noWrap/>
            <w:vAlign w:val="center"/>
          </w:tcPr>
          <w:p w14:paraId="6AF7ED93"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网购包装食物</w:t>
            </w:r>
            <w:r w:rsidRPr="00052952">
              <w:rPr>
                <w:rFonts w:cs="等线" w:hint="eastAsia"/>
                <w:color w:val="000000"/>
                <w:sz w:val="21"/>
                <w:szCs w:val="21"/>
              </w:rPr>
              <w:t>/%</w:t>
            </w:r>
          </w:p>
        </w:tc>
        <w:tc>
          <w:tcPr>
            <w:tcW w:w="768" w:type="pct"/>
            <w:tcBorders>
              <w:top w:val="single" w:sz="4" w:space="0" w:color="auto"/>
              <w:left w:val="nil"/>
              <w:bottom w:val="single" w:sz="4" w:space="0" w:color="auto"/>
              <w:right w:val="nil"/>
            </w:tcBorders>
            <w:shd w:val="clear" w:color="auto" w:fill="auto"/>
            <w:noWrap/>
            <w:vAlign w:val="center"/>
          </w:tcPr>
          <w:p w14:paraId="446217B0"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网购外卖食物</w:t>
            </w:r>
            <w:r w:rsidRPr="00052952">
              <w:rPr>
                <w:rFonts w:cs="等线" w:hint="eastAsia"/>
                <w:color w:val="000000"/>
                <w:sz w:val="21"/>
                <w:szCs w:val="21"/>
              </w:rPr>
              <w:t>/%</w:t>
            </w:r>
          </w:p>
        </w:tc>
        <w:tc>
          <w:tcPr>
            <w:tcW w:w="989" w:type="pct"/>
            <w:tcBorders>
              <w:top w:val="single" w:sz="4" w:space="0" w:color="auto"/>
              <w:left w:val="nil"/>
              <w:bottom w:val="single" w:sz="4" w:space="0" w:color="auto"/>
              <w:right w:val="nil"/>
            </w:tcBorders>
            <w:shd w:val="clear" w:color="auto" w:fill="auto"/>
            <w:noWrap/>
            <w:vAlign w:val="center"/>
          </w:tcPr>
          <w:p w14:paraId="02339B60" w14:textId="6C573E79" w:rsidR="00C137C5" w:rsidRPr="00052952" w:rsidRDefault="001A4711">
            <w:pPr>
              <w:widowControl/>
              <w:jc w:val="left"/>
              <w:textAlignment w:val="center"/>
              <w:rPr>
                <w:rFonts w:cs="等线"/>
                <w:color w:val="000000"/>
                <w:sz w:val="21"/>
                <w:szCs w:val="21"/>
              </w:rPr>
            </w:pPr>
            <w:r w:rsidRPr="00052952">
              <w:rPr>
                <w:rFonts w:cs="等线" w:hint="eastAsia"/>
                <w:color w:val="000000"/>
                <w:sz w:val="21"/>
                <w:szCs w:val="21"/>
              </w:rPr>
              <w:t>网络</w:t>
            </w:r>
            <w:r w:rsidR="00FF371C" w:rsidRPr="00052952">
              <w:rPr>
                <w:rFonts w:cs="等线" w:hint="eastAsia"/>
                <w:color w:val="000000"/>
                <w:sz w:val="21"/>
                <w:szCs w:val="21"/>
              </w:rPr>
              <w:t>社交群组团购食物</w:t>
            </w:r>
            <w:r w:rsidR="00FF371C" w:rsidRPr="00052952">
              <w:rPr>
                <w:rFonts w:cs="等线" w:hint="eastAsia"/>
                <w:color w:val="000000"/>
                <w:sz w:val="21"/>
                <w:szCs w:val="21"/>
              </w:rPr>
              <w:t>/%</w:t>
            </w:r>
          </w:p>
        </w:tc>
      </w:tr>
      <w:tr w:rsidR="00C137C5" w:rsidRPr="00052952" w14:paraId="61644F6E" w14:textId="77777777" w:rsidTr="00140BEF">
        <w:trPr>
          <w:trHeight w:val="280"/>
        </w:trPr>
        <w:tc>
          <w:tcPr>
            <w:tcW w:w="771" w:type="pct"/>
            <w:tcBorders>
              <w:top w:val="single" w:sz="4" w:space="0" w:color="auto"/>
              <w:left w:val="nil"/>
              <w:bottom w:val="nil"/>
              <w:right w:val="nil"/>
            </w:tcBorders>
            <w:shd w:val="clear" w:color="auto" w:fill="auto"/>
            <w:noWrap/>
            <w:vAlign w:val="center"/>
          </w:tcPr>
          <w:p w14:paraId="70D8AE7F"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鼓楼区</w:t>
            </w:r>
          </w:p>
        </w:tc>
        <w:tc>
          <w:tcPr>
            <w:tcW w:w="851" w:type="pct"/>
            <w:tcBorders>
              <w:top w:val="single" w:sz="4" w:space="0" w:color="auto"/>
              <w:left w:val="nil"/>
              <w:bottom w:val="nil"/>
              <w:right w:val="nil"/>
            </w:tcBorders>
            <w:shd w:val="clear" w:color="auto" w:fill="auto"/>
            <w:noWrap/>
            <w:vAlign w:val="center"/>
          </w:tcPr>
          <w:p w14:paraId="43AB4455"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58.42</w:t>
            </w:r>
          </w:p>
        </w:tc>
        <w:tc>
          <w:tcPr>
            <w:tcW w:w="841" w:type="pct"/>
            <w:tcBorders>
              <w:top w:val="single" w:sz="4" w:space="0" w:color="auto"/>
              <w:left w:val="nil"/>
              <w:bottom w:val="nil"/>
              <w:right w:val="nil"/>
            </w:tcBorders>
            <w:shd w:val="clear" w:color="auto" w:fill="auto"/>
            <w:noWrap/>
            <w:vAlign w:val="center"/>
          </w:tcPr>
          <w:p w14:paraId="1C69570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44.55</w:t>
            </w:r>
          </w:p>
        </w:tc>
        <w:tc>
          <w:tcPr>
            <w:tcW w:w="781" w:type="pct"/>
            <w:tcBorders>
              <w:top w:val="single" w:sz="4" w:space="0" w:color="auto"/>
              <w:left w:val="nil"/>
              <w:bottom w:val="nil"/>
              <w:right w:val="nil"/>
            </w:tcBorders>
            <w:shd w:val="clear" w:color="auto" w:fill="auto"/>
            <w:noWrap/>
            <w:vAlign w:val="center"/>
          </w:tcPr>
          <w:p w14:paraId="103BB14F"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44.55</w:t>
            </w:r>
          </w:p>
        </w:tc>
        <w:tc>
          <w:tcPr>
            <w:tcW w:w="768" w:type="pct"/>
            <w:tcBorders>
              <w:top w:val="single" w:sz="4" w:space="0" w:color="auto"/>
              <w:left w:val="nil"/>
              <w:bottom w:val="nil"/>
              <w:right w:val="nil"/>
            </w:tcBorders>
            <w:shd w:val="clear" w:color="auto" w:fill="auto"/>
            <w:noWrap/>
            <w:vAlign w:val="center"/>
          </w:tcPr>
          <w:p w14:paraId="5D0DE569"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34.65</w:t>
            </w:r>
          </w:p>
        </w:tc>
        <w:tc>
          <w:tcPr>
            <w:tcW w:w="989" w:type="pct"/>
            <w:tcBorders>
              <w:top w:val="single" w:sz="4" w:space="0" w:color="auto"/>
              <w:left w:val="nil"/>
              <w:bottom w:val="nil"/>
              <w:right w:val="nil"/>
            </w:tcBorders>
            <w:shd w:val="clear" w:color="auto" w:fill="auto"/>
            <w:noWrap/>
            <w:vAlign w:val="center"/>
          </w:tcPr>
          <w:p w14:paraId="7926D27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10.89</w:t>
            </w:r>
          </w:p>
        </w:tc>
      </w:tr>
      <w:tr w:rsidR="00C137C5" w:rsidRPr="00052952" w14:paraId="1388A022" w14:textId="77777777" w:rsidTr="00140BEF">
        <w:trPr>
          <w:trHeight w:val="280"/>
        </w:trPr>
        <w:tc>
          <w:tcPr>
            <w:tcW w:w="771" w:type="pct"/>
            <w:tcBorders>
              <w:top w:val="nil"/>
              <w:left w:val="nil"/>
              <w:bottom w:val="nil"/>
              <w:right w:val="nil"/>
            </w:tcBorders>
            <w:shd w:val="clear" w:color="auto" w:fill="auto"/>
            <w:noWrap/>
            <w:vAlign w:val="center"/>
          </w:tcPr>
          <w:p w14:paraId="60481E14"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建邺区</w:t>
            </w:r>
          </w:p>
        </w:tc>
        <w:tc>
          <w:tcPr>
            <w:tcW w:w="851" w:type="pct"/>
            <w:tcBorders>
              <w:top w:val="nil"/>
              <w:left w:val="nil"/>
              <w:bottom w:val="nil"/>
              <w:right w:val="nil"/>
            </w:tcBorders>
            <w:shd w:val="clear" w:color="auto" w:fill="auto"/>
            <w:noWrap/>
            <w:vAlign w:val="center"/>
          </w:tcPr>
          <w:p w14:paraId="49B6CD6A"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55.46</w:t>
            </w:r>
          </w:p>
        </w:tc>
        <w:tc>
          <w:tcPr>
            <w:tcW w:w="841" w:type="pct"/>
            <w:tcBorders>
              <w:top w:val="nil"/>
              <w:left w:val="nil"/>
              <w:bottom w:val="nil"/>
              <w:right w:val="nil"/>
            </w:tcBorders>
            <w:shd w:val="clear" w:color="auto" w:fill="auto"/>
            <w:noWrap/>
            <w:vAlign w:val="center"/>
          </w:tcPr>
          <w:p w14:paraId="04F347C8"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45.38</w:t>
            </w:r>
          </w:p>
        </w:tc>
        <w:tc>
          <w:tcPr>
            <w:tcW w:w="781" w:type="pct"/>
            <w:tcBorders>
              <w:top w:val="nil"/>
              <w:left w:val="nil"/>
              <w:bottom w:val="nil"/>
              <w:right w:val="nil"/>
            </w:tcBorders>
            <w:shd w:val="clear" w:color="auto" w:fill="auto"/>
            <w:noWrap/>
            <w:vAlign w:val="center"/>
          </w:tcPr>
          <w:p w14:paraId="0415893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27.73</w:t>
            </w:r>
          </w:p>
        </w:tc>
        <w:tc>
          <w:tcPr>
            <w:tcW w:w="768" w:type="pct"/>
            <w:tcBorders>
              <w:top w:val="nil"/>
              <w:left w:val="nil"/>
              <w:bottom w:val="nil"/>
              <w:right w:val="nil"/>
            </w:tcBorders>
            <w:shd w:val="clear" w:color="auto" w:fill="auto"/>
            <w:noWrap/>
            <w:vAlign w:val="center"/>
          </w:tcPr>
          <w:p w14:paraId="493CE5DB"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32.77</w:t>
            </w:r>
          </w:p>
        </w:tc>
        <w:tc>
          <w:tcPr>
            <w:tcW w:w="989" w:type="pct"/>
            <w:tcBorders>
              <w:top w:val="nil"/>
              <w:left w:val="nil"/>
              <w:bottom w:val="nil"/>
              <w:right w:val="nil"/>
            </w:tcBorders>
            <w:shd w:val="clear" w:color="auto" w:fill="auto"/>
            <w:noWrap/>
            <w:vAlign w:val="center"/>
          </w:tcPr>
          <w:p w14:paraId="404AE038"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10.08</w:t>
            </w:r>
          </w:p>
        </w:tc>
      </w:tr>
      <w:tr w:rsidR="00C137C5" w:rsidRPr="00052952" w14:paraId="61B0EF81" w14:textId="77777777" w:rsidTr="00140BEF">
        <w:trPr>
          <w:trHeight w:val="280"/>
        </w:trPr>
        <w:tc>
          <w:tcPr>
            <w:tcW w:w="771" w:type="pct"/>
            <w:tcBorders>
              <w:top w:val="nil"/>
              <w:left w:val="nil"/>
              <w:bottom w:val="nil"/>
              <w:right w:val="nil"/>
            </w:tcBorders>
            <w:shd w:val="clear" w:color="auto" w:fill="auto"/>
            <w:noWrap/>
            <w:vAlign w:val="center"/>
          </w:tcPr>
          <w:p w14:paraId="7B73FF61"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六合区</w:t>
            </w:r>
          </w:p>
        </w:tc>
        <w:tc>
          <w:tcPr>
            <w:tcW w:w="851" w:type="pct"/>
            <w:tcBorders>
              <w:top w:val="nil"/>
              <w:left w:val="nil"/>
              <w:bottom w:val="nil"/>
              <w:right w:val="nil"/>
            </w:tcBorders>
            <w:shd w:val="clear" w:color="auto" w:fill="auto"/>
            <w:noWrap/>
            <w:vAlign w:val="center"/>
          </w:tcPr>
          <w:p w14:paraId="2C1933EF"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48.08</w:t>
            </w:r>
          </w:p>
        </w:tc>
        <w:tc>
          <w:tcPr>
            <w:tcW w:w="841" w:type="pct"/>
            <w:tcBorders>
              <w:top w:val="nil"/>
              <w:left w:val="nil"/>
              <w:bottom w:val="nil"/>
              <w:right w:val="nil"/>
            </w:tcBorders>
            <w:shd w:val="clear" w:color="auto" w:fill="auto"/>
            <w:noWrap/>
            <w:vAlign w:val="center"/>
          </w:tcPr>
          <w:p w14:paraId="5DEA2FDD"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32.69</w:t>
            </w:r>
          </w:p>
        </w:tc>
        <w:tc>
          <w:tcPr>
            <w:tcW w:w="781" w:type="pct"/>
            <w:tcBorders>
              <w:top w:val="nil"/>
              <w:left w:val="nil"/>
              <w:bottom w:val="nil"/>
              <w:right w:val="nil"/>
            </w:tcBorders>
            <w:shd w:val="clear" w:color="auto" w:fill="auto"/>
            <w:noWrap/>
            <w:vAlign w:val="center"/>
          </w:tcPr>
          <w:p w14:paraId="7C3B1B88"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28.85</w:t>
            </w:r>
          </w:p>
        </w:tc>
        <w:tc>
          <w:tcPr>
            <w:tcW w:w="768" w:type="pct"/>
            <w:tcBorders>
              <w:top w:val="nil"/>
              <w:left w:val="nil"/>
              <w:bottom w:val="nil"/>
              <w:right w:val="nil"/>
            </w:tcBorders>
            <w:shd w:val="clear" w:color="auto" w:fill="auto"/>
            <w:noWrap/>
            <w:vAlign w:val="center"/>
          </w:tcPr>
          <w:p w14:paraId="029C1FFB"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28.85</w:t>
            </w:r>
          </w:p>
        </w:tc>
        <w:tc>
          <w:tcPr>
            <w:tcW w:w="989" w:type="pct"/>
            <w:tcBorders>
              <w:top w:val="nil"/>
              <w:left w:val="nil"/>
              <w:bottom w:val="nil"/>
              <w:right w:val="nil"/>
            </w:tcBorders>
            <w:shd w:val="clear" w:color="auto" w:fill="auto"/>
            <w:noWrap/>
            <w:vAlign w:val="center"/>
          </w:tcPr>
          <w:p w14:paraId="3A837F21"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11.54</w:t>
            </w:r>
          </w:p>
        </w:tc>
      </w:tr>
      <w:tr w:rsidR="00C137C5" w:rsidRPr="00052952" w14:paraId="1296B487" w14:textId="77777777" w:rsidTr="00140BEF">
        <w:trPr>
          <w:trHeight w:val="280"/>
        </w:trPr>
        <w:tc>
          <w:tcPr>
            <w:tcW w:w="771" w:type="pct"/>
            <w:tcBorders>
              <w:top w:val="nil"/>
              <w:left w:val="nil"/>
              <w:bottom w:val="nil"/>
              <w:right w:val="nil"/>
            </w:tcBorders>
            <w:shd w:val="clear" w:color="auto" w:fill="auto"/>
            <w:noWrap/>
            <w:vAlign w:val="center"/>
          </w:tcPr>
          <w:p w14:paraId="5BE10286"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浦口区</w:t>
            </w:r>
          </w:p>
        </w:tc>
        <w:tc>
          <w:tcPr>
            <w:tcW w:w="851" w:type="pct"/>
            <w:tcBorders>
              <w:top w:val="nil"/>
              <w:left w:val="nil"/>
              <w:bottom w:val="nil"/>
              <w:right w:val="nil"/>
            </w:tcBorders>
            <w:shd w:val="clear" w:color="auto" w:fill="auto"/>
            <w:noWrap/>
            <w:vAlign w:val="center"/>
          </w:tcPr>
          <w:p w14:paraId="622AC6A3"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54.17</w:t>
            </w:r>
          </w:p>
        </w:tc>
        <w:tc>
          <w:tcPr>
            <w:tcW w:w="841" w:type="pct"/>
            <w:tcBorders>
              <w:top w:val="nil"/>
              <w:left w:val="nil"/>
              <w:bottom w:val="nil"/>
              <w:right w:val="nil"/>
            </w:tcBorders>
            <w:shd w:val="clear" w:color="auto" w:fill="auto"/>
            <w:noWrap/>
            <w:vAlign w:val="center"/>
          </w:tcPr>
          <w:p w14:paraId="1E135400"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54.17</w:t>
            </w:r>
          </w:p>
        </w:tc>
        <w:tc>
          <w:tcPr>
            <w:tcW w:w="781" w:type="pct"/>
            <w:tcBorders>
              <w:top w:val="nil"/>
              <w:left w:val="nil"/>
              <w:bottom w:val="nil"/>
              <w:right w:val="nil"/>
            </w:tcBorders>
            <w:shd w:val="clear" w:color="auto" w:fill="auto"/>
            <w:noWrap/>
            <w:vAlign w:val="center"/>
          </w:tcPr>
          <w:p w14:paraId="668A5658"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22.92</w:t>
            </w:r>
          </w:p>
        </w:tc>
        <w:tc>
          <w:tcPr>
            <w:tcW w:w="768" w:type="pct"/>
            <w:tcBorders>
              <w:top w:val="nil"/>
              <w:left w:val="nil"/>
              <w:bottom w:val="nil"/>
              <w:right w:val="nil"/>
            </w:tcBorders>
            <w:shd w:val="clear" w:color="auto" w:fill="auto"/>
            <w:noWrap/>
            <w:vAlign w:val="center"/>
          </w:tcPr>
          <w:p w14:paraId="641F5FB5"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18.75</w:t>
            </w:r>
          </w:p>
        </w:tc>
        <w:tc>
          <w:tcPr>
            <w:tcW w:w="989" w:type="pct"/>
            <w:tcBorders>
              <w:top w:val="nil"/>
              <w:left w:val="nil"/>
              <w:bottom w:val="nil"/>
              <w:right w:val="nil"/>
            </w:tcBorders>
            <w:shd w:val="clear" w:color="auto" w:fill="auto"/>
            <w:noWrap/>
            <w:vAlign w:val="center"/>
          </w:tcPr>
          <w:p w14:paraId="22A7989E"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10.42</w:t>
            </w:r>
          </w:p>
        </w:tc>
      </w:tr>
      <w:tr w:rsidR="00C137C5" w:rsidRPr="00052952" w14:paraId="5E5C689B" w14:textId="77777777" w:rsidTr="00140BEF">
        <w:trPr>
          <w:trHeight w:val="280"/>
        </w:trPr>
        <w:tc>
          <w:tcPr>
            <w:tcW w:w="771" w:type="pct"/>
            <w:tcBorders>
              <w:top w:val="nil"/>
              <w:left w:val="nil"/>
              <w:bottom w:val="nil"/>
              <w:right w:val="nil"/>
            </w:tcBorders>
            <w:shd w:val="clear" w:color="auto" w:fill="auto"/>
            <w:noWrap/>
            <w:vAlign w:val="center"/>
          </w:tcPr>
          <w:p w14:paraId="3A984B54"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栖霞区</w:t>
            </w:r>
          </w:p>
        </w:tc>
        <w:tc>
          <w:tcPr>
            <w:tcW w:w="851" w:type="pct"/>
            <w:tcBorders>
              <w:top w:val="nil"/>
              <w:left w:val="nil"/>
              <w:bottom w:val="nil"/>
              <w:right w:val="nil"/>
            </w:tcBorders>
            <w:shd w:val="clear" w:color="auto" w:fill="auto"/>
            <w:noWrap/>
            <w:vAlign w:val="center"/>
          </w:tcPr>
          <w:p w14:paraId="7F8E9666"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69.44</w:t>
            </w:r>
          </w:p>
        </w:tc>
        <w:tc>
          <w:tcPr>
            <w:tcW w:w="841" w:type="pct"/>
            <w:tcBorders>
              <w:top w:val="nil"/>
              <w:left w:val="nil"/>
              <w:bottom w:val="nil"/>
              <w:right w:val="nil"/>
            </w:tcBorders>
            <w:shd w:val="clear" w:color="auto" w:fill="auto"/>
            <w:noWrap/>
            <w:vAlign w:val="center"/>
          </w:tcPr>
          <w:p w14:paraId="1C2CD2CC"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30.56</w:t>
            </w:r>
          </w:p>
        </w:tc>
        <w:tc>
          <w:tcPr>
            <w:tcW w:w="781" w:type="pct"/>
            <w:tcBorders>
              <w:top w:val="nil"/>
              <w:left w:val="nil"/>
              <w:bottom w:val="nil"/>
              <w:right w:val="nil"/>
            </w:tcBorders>
            <w:shd w:val="clear" w:color="auto" w:fill="auto"/>
            <w:noWrap/>
            <w:vAlign w:val="center"/>
          </w:tcPr>
          <w:p w14:paraId="7E9FACCE"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27.78</w:t>
            </w:r>
          </w:p>
        </w:tc>
        <w:tc>
          <w:tcPr>
            <w:tcW w:w="768" w:type="pct"/>
            <w:tcBorders>
              <w:top w:val="nil"/>
              <w:left w:val="nil"/>
              <w:bottom w:val="nil"/>
              <w:right w:val="nil"/>
            </w:tcBorders>
            <w:shd w:val="clear" w:color="auto" w:fill="auto"/>
            <w:noWrap/>
            <w:vAlign w:val="center"/>
          </w:tcPr>
          <w:p w14:paraId="4EB54CBA"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52.78</w:t>
            </w:r>
          </w:p>
        </w:tc>
        <w:tc>
          <w:tcPr>
            <w:tcW w:w="989" w:type="pct"/>
            <w:tcBorders>
              <w:top w:val="nil"/>
              <w:left w:val="nil"/>
              <w:bottom w:val="nil"/>
              <w:right w:val="nil"/>
            </w:tcBorders>
            <w:shd w:val="clear" w:color="auto" w:fill="auto"/>
            <w:noWrap/>
            <w:vAlign w:val="center"/>
          </w:tcPr>
          <w:p w14:paraId="1C4D590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5.56</w:t>
            </w:r>
          </w:p>
        </w:tc>
      </w:tr>
      <w:tr w:rsidR="00C137C5" w:rsidRPr="00052952" w14:paraId="74AA29C1" w14:textId="77777777" w:rsidTr="00140BEF">
        <w:trPr>
          <w:trHeight w:val="280"/>
        </w:trPr>
        <w:tc>
          <w:tcPr>
            <w:tcW w:w="771" w:type="pct"/>
            <w:tcBorders>
              <w:top w:val="nil"/>
              <w:left w:val="nil"/>
              <w:bottom w:val="nil"/>
              <w:right w:val="nil"/>
            </w:tcBorders>
            <w:shd w:val="clear" w:color="auto" w:fill="auto"/>
            <w:noWrap/>
            <w:vAlign w:val="center"/>
          </w:tcPr>
          <w:p w14:paraId="1A25FC12"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秦淮区</w:t>
            </w:r>
          </w:p>
        </w:tc>
        <w:tc>
          <w:tcPr>
            <w:tcW w:w="851" w:type="pct"/>
            <w:tcBorders>
              <w:top w:val="nil"/>
              <w:left w:val="nil"/>
              <w:bottom w:val="nil"/>
              <w:right w:val="nil"/>
            </w:tcBorders>
            <w:shd w:val="clear" w:color="auto" w:fill="auto"/>
            <w:noWrap/>
            <w:vAlign w:val="center"/>
          </w:tcPr>
          <w:p w14:paraId="3E43F86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64.62</w:t>
            </w:r>
          </w:p>
        </w:tc>
        <w:tc>
          <w:tcPr>
            <w:tcW w:w="841" w:type="pct"/>
            <w:tcBorders>
              <w:top w:val="nil"/>
              <w:left w:val="nil"/>
              <w:bottom w:val="nil"/>
              <w:right w:val="nil"/>
            </w:tcBorders>
            <w:shd w:val="clear" w:color="auto" w:fill="auto"/>
            <w:noWrap/>
            <w:vAlign w:val="center"/>
          </w:tcPr>
          <w:p w14:paraId="509CAA2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52.31</w:t>
            </w:r>
          </w:p>
        </w:tc>
        <w:tc>
          <w:tcPr>
            <w:tcW w:w="781" w:type="pct"/>
            <w:tcBorders>
              <w:top w:val="nil"/>
              <w:left w:val="nil"/>
              <w:bottom w:val="nil"/>
              <w:right w:val="nil"/>
            </w:tcBorders>
            <w:shd w:val="clear" w:color="auto" w:fill="auto"/>
            <w:noWrap/>
            <w:vAlign w:val="center"/>
          </w:tcPr>
          <w:p w14:paraId="2537AEB9"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43.08</w:t>
            </w:r>
          </w:p>
        </w:tc>
        <w:tc>
          <w:tcPr>
            <w:tcW w:w="768" w:type="pct"/>
            <w:tcBorders>
              <w:top w:val="nil"/>
              <w:left w:val="nil"/>
              <w:bottom w:val="nil"/>
              <w:right w:val="nil"/>
            </w:tcBorders>
            <w:shd w:val="clear" w:color="auto" w:fill="auto"/>
            <w:noWrap/>
            <w:vAlign w:val="center"/>
          </w:tcPr>
          <w:p w14:paraId="6436B6E9"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49.23</w:t>
            </w:r>
          </w:p>
        </w:tc>
        <w:tc>
          <w:tcPr>
            <w:tcW w:w="989" w:type="pct"/>
            <w:tcBorders>
              <w:top w:val="nil"/>
              <w:left w:val="nil"/>
              <w:bottom w:val="nil"/>
              <w:right w:val="nil"/>
            </w:tcBorders>
            <w:shd w:val="clear" w:color="auto" w:fill="auto"/>
            <w:noWrap/>
            <w:vAlign w:val="center"/>
          </w:tcPr>
          <w:p w14:paraId="22140255"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16.92</w:t>
            </w:r>
          </w:p>
        </w:tc>
      </w:tr>
      <w:tr w:rsidR="00C137C5" w:rsidRPr="00052952" w14:paraId="6E653A85" w14:textId="77777777" w:rsidTr="00140BEF">
        <w:trPr>
          <w:trHeight w:val="280"/>
        </w:trPr>
        <w:tc>
          <w:tcPr>
            <w:tcW w:w="771" w:type="pct"/>
            <w:tcBorders>
              <w:top w:val="nil"/>
              <w:left w:val="nil"/>
              <w:bottom w:val="nil"/>
              <w:right w:val="nil"/>
            </w:tcBorders>
            <w:shd w:val="clear" w:color="auto" w:fill="auto"/>
            <w:noWrap/>
            <w:vAlign w:val="center"/>
          </w:tcPr>
          <w:p w14:paraId="3F10B7C4"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玄武区</w:t>
            </w:r>
          </w:p>
        </w:tc>
        <w:tc>
          <w:tcPr>
            <w:tcW w:w="851" w:type="pct"/>
            <w:tcBorders>
              <w:top w:val="nil"/>
              <w:left w:val="nil"/>
              <w:bottom w:val="nil"/>
              <w:right w:val="nil"/>
            </w:tcBorders>
            <w:shd w:val="clear" w:color="auto" w:fill="auto"/>
            <w:noWrap/>
            <w:vAlign w:val="center"/>
          </w:tcPr>
          <w:p w14:paraId="7F66AE58"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56.34</w:t>
            </w:r>
          </w:p>
        </w:tc>
        <w:tc>
          <w:tcPr>
            <w:tcW w:w="841" w:type="pct"/>
            <w:tcBorders>
              <w:top w:val="nil"/>
              <w:left w:val="nil"/>
              <w:bottom w:val="nil"/>
              <w:right w:val="nil"/>
            </w:tcBorders>
            <w:shd w:val="clear" w:color="auto" w:fill="auto"/>
            <w:noWrap/>
            <w:vAlign w:val="center"/>
          </w:tcPr>
          <w:p w14:paraId="213B6580"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47.89</w:t>
            </w:r>
          </w:p>
        </w:tc>
        <w:tc>
          <w:tcPr>
            <w:tcW w:w="781" w:type="pct"/>
            <w:tcBorders>
              <w:top w:val="nil"/>
              <w:left w:val="nil"/>
              <w:bottom w:val="nil"/>
              <w:right w:val="nil"/>
            </w:tcBorders>
            <w:shd w:val="clear" w:color="auto" w:fill="auto"/>
            <w:noWrap/>
            <w:vAlign w:val="center"/>
          </w:tcPr>
          <w:p w14:paraId="7EB198F7"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39.44</w:t>
            </w:r>
          </w:p>
        </w:tc>
        <w:tc>
          <w:tcPr>
            <w:tcW w:w="768" w:type="pct"/>
            <w:tcBorders>
              <w:top w:val="nil"/>
              <w:left w:val="nil"/>
              <w:bottom w:val="nil"/>
              <w:right w:val="nil"/>
            </w:tcBorders>
            <w:shd w:val="clear" w:color="auto" w:fill="auto"/>
            <w:noWrap/>
            <w:vAlign w:val="center"/>
          </w:tcPr>
          <w:p w14:paraId="7E464825"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23.94</w:t>
            </w:r>
          </w:p>
        </w:tc>
        <w:tc>
          <w:tcPr>
            <w:tcW w:w="989" w:type="pct"/>
            <w:tcBorders>
              <w:top w:val="nil"/>
              <w:left w:val="nil"/>
              <w:bottom w:val="nil"/>
              <w:right w:val="nil"/>
            </w:tcBorders>
            <w:shd w:val="clear" w:color="auto" w:fill="auto"/>
            <w:noWrap/>
            <w:vAlign w:val="center"/>
          </w:tcPr>
          <w:p w14:paraId="694A9C90"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12.68</w:t>
            </w:r>
          </w:p>
        </w:tc>
      </w:tr>
      <w:tr w:rsidR="00C137C5" w:rsidRPr="00052952" w14:paraId="1756F9F6" w14:textId="77777777" w:rsidTr="00140BEF">
        <w:trPr>
          <w:trHeight w:val="280"/>
        </w:trPr>
        <w:tc>
          <w:tcPr>
            <w:tcW w:w="771" w:type="pct"/>
            <w:tcBorders>
              <w:top w:val="nil"/>
              <w:left w:val="nil"/>
              <w:right w:val="nil"/>
            </w:tcBorders>
            <w:shd w:val="clear" w:color="auto" w:fill="auto"/>
            <w:noWrap/>
            <w:vAlign w:val="center"/>
          </w:tcPr>
          <w:p w14:paraId="3C82E3F9"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雨花台区</w:t>
            </w:r>
          </w:p>
        </w:tc>
        <w:tc>
          <w:tcPr>
            <w:tcW w:w="851" w:type="pct"/>
            <w:tcBorders>
              <w:top w:val="nil"/>
              <w:left w:val="nil"/>
              <w:right w:val="nil"/>
            </w:tcBorders>
            <w:shd w:val="clear" w:color="auto" w:fill="auto"/>
            <w:noWrap/>
            <w:vAlign w:val="center"/>
          </w:tcPr>
          <w:p w14:paraId="0470916A"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59.09</w:t>
            </w:r>
          </w:p>
        </w:tc>
        <w:tc>
          <w:tcPr>
            <w:tcW w:w="841" w:type="pct"/>
            <w:tcBorders>
              <w:top w:val="nil"/>
              <w:left w:val="nil"/>
              <w:right w:val="nil"/>
            </w:tcBorders>
            <w:shd w:val="clear" w:color="auto" w:fill="auto"/>
            <w:noWrap/>
            <w:vAlign w:val="center"/>
          </w:tcPr>
          <w:p w14:paraId="6D874DB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47.73</w:t>
            </w:r>
          </w:p>
        </w:tc>
        <w:tc>
          <w:tcPr>
            <w:tcW w:w="781" w:type="pct"/>
            <w:tcBorders>
              <w:top w:val="nil"/>
              <w:left w:val="nil"/>
              <w:right w:val="nil"/>
            </w:tcBorders>
            <w:shd w:val="clear" w:color="auto" w:fill="auto"/>
            <w:noWrap/>
            <w:vAlign w:val="center"/>
          </w:tcPr>
          <w:p w14:paraId="7ABC9CB9"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40.91</w:t>
            </w:r>
          </w:p>
        </w:tc>
        <w:tc>
          <w:tcPr>
            <w:tcW w:w="768" w:type="pct"/>
            <w:tcBorders>
              <w:top w:val="nil"/>
              <w:left w:val="nil"/>
              <w:right w:val="nil"/>
            </w:tcBorders>
            <w:shd w:val="clear" w:color="auto" w:fill="auto"/>
            <w:noWrap/>
            <w:vAlign w:val="center"/>
          </w:tcPr>
          <w:p w14:paraId="30D5572D"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40.91</w:t>
            </w:r>
          </w:p>
        </w:tc>
        <w:tc>
          <w:tcPr>
            <w:tcW w:w="989" w:type="pct"/>
            <w:tcBorders>
              <w:top w:val="nil"/>
              <w:left w:val="nil"/>
              <w:right w:val="nil"/>
            </w:tcBorders>
            <w:shd w:val="clear" w:color="auto" w:fill="auto"/>
            <w:noWrap/>
            <w:vAlign w:val="center"/>
          </w:tcPr>
          <w:p w14:paraId="037E1778"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14.77</w:t>
            </w:r>
          </w:p>
        </w:tc>
      </w:tr>
      <w:tr w:rsidR="00C137C5" w:rsidRPr="00052952" w14:paraId="0E470328" w14:textId="77777777" w:rsidTr="00140BEF">
        <w:trPr>
          <w:trHeight w:val="280"/>
        </w:trPr>
        <w:tc>
          <w:tcPr>
            <w:tcW w:w="771" w:type="pct"/>
            <w:tcBorders>
              <w:top w:val="nil"/>
              <w:left w:val="nil"/>
              <w:bottom w:val="single" w:sz="4" w:space="0" w:color="auto"/>
              <w:right w:val="nil"/>
            </w:tcBorders>
            <w:shd w:val="clear" w:color="auto" w:fill="auto"/>
            <w:noWrap/>
            <w:vAlign w:val="center"/>
          </w:tcPr>
          <w:p w14:paraId="7EC02203"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sz w:val="21"/>
                <w:szCs w:val="21"/>
              </w:rPr>
              <w:t>总计</w:t>
            </w:r>
          </w:p>
        </w:tc>
        <w:tc>
          <w:tcPr>
            <w:tcW w:w="851" w:type="pct"/>
            <w:tcBorders>
              <w:top w:val="nil"/>
              <w:left w:val="nil"/>
              <w:bottom w:val="single" w:sz="4" w:space="0" w:color="auto"/>
              <w:right w:val="nil"/>
            </w:tcBorders>
            <w:shd w:val="clear" w:color="auto" w:fill="auto"/>
            <w:noWrap/>
            <w:vAlign w:val="center"/>
          </w:tcPr>
          <w:p w14:paraId="2BE5D084"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57.76</w:t>
            </w:r>
          </w:p>
        </w:tc>
        <w:tc>
          <w:tcPr>
            <w:tcW w:w="841" w:type="pct"/>
            <w:tcBorders>
              <w:top w:val="nil"/>
              <w:left w:val="nil"/>
              <w:bottom w:val="single" w:sz="4" w:space="0" w:color="auto"/>
              <w:right w:val="nil"/>
            </w:tcBorders>
            <w:shd w:val="clear" w:color="auto" w:fill="auto"/>
            <w:noWrap/>
            <w:vAlign w:val="center"/>
          </w:tcPr>
          <w:p w14:paraId="2A7D2282"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45.34</w:t>
            </w:r>
          </w:p>
        </w:tc>
        <w:tc>
          <w:tcPr>
            <w:tcW w:w="781" w:type="pct"/>
            <w:tcBorders>
              <w:top w:val="nil"/>
              <w:left w:val="nil"/>
              <w:bottom w:val="single" w:sz="4" w:space="0" w:color="auto"/>
              <w:right w:val="nil"/>
            </w:tcBorders>
            <w:shd w:val="clear" w:color="auto" w:fill="auto"/>
            <w:noWrap/>
            <w:vAlign w:val="center"/>
          </w:tcPr>
          <w:p w14:paraId="1DA1A4CE"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35.52</w:t>
            </w:r>
          </w:p>
        </w:tc>
        <w:tc>
          <w:tcPr>
            <w:tcW w:w="768" w:type="pct"/>
            <w:tcBorders>
              <w:top w:val="nil"/>
              <w:left w:val="nil"/>
              <w:bottom w:val="single" w:sz="4" w:space="0" w:color="auto"/>
              <w:right w:val="nil"/>
            </w:tcBorders>
            <w:shd w:val="clear" w:color="auto" w:fill="auto"/>
            <w:noWrap/>
            <w:vAlign w:val="center"/>
          </w:tcPr>
          <w:p w14:paraId="5D3C2290"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34.83</w:t>
            </w:r>
          </w:p>
        </w:tc>
        <w:tc>
          <w:tcPr>
            <w:tcW w:w="989" w:type="pct"/>
            <w:tcBorders>
              <w:top w:val="nil"/>
              <w:left w:val="nil"/>
              <w:bottom w:val="single" w:sz="4" w:space="0" w:color="auto"/>
              <w:right w:val="nil"/>
            </w:tcBorders>
            <w:shd w:val="clear" w:color="auto" w:fill="auto"/>
            <w:noWrap/>
            <w:vAlign w:val="center"/>
          </w:tcPr>
          <w:p w14:paraId="6706E333" w14:textId="77777777" w:rsidR="00C137C5" w:rsidRPr="00052952" w:rsidRDefault="00FF371C">
            <w:pPr>
              <w:widowControl/>
              <w:jc w:val="center"/>
              <w:textAlignment w:val="center"/>
              <w:rPr>
                <w:rFonts w:eastAsia="等线" w:cs="等线"/>
                <w:color w:val="000000"/>
                <w:kern w:val="0"/>
                <w:sz w:val="21"/>
                <w:szCs w:val="21"/>
                <w:lang w:bidi="ar"/>
              </w:rPr>
            </w:pPr>
            <w:r w:rsidRPr="00052952">
              <w:rPr>
                <w:rFonts w:eastAsia="等线" w:cs="等线" w:hint="eastAsia"/>
                <w:color w:val="000000"/>
                <w:kern w:val="0"/>
                <w:sz w:val="21"/>
                <w:szCs w:val="21"/>
                <w:lang w:bidi="ar"/>
              </w:rPr>
              <w:t>11.90</w:t>
            </w:r>
          </w:p>
        </w:tc>
      </w:tr>
    </w:tbl>
    <w:p w14:paraId="5550D106" w14:textId="10452288" w:rsidR="00C137C5" w:rsidRDefault="00C137C5">
      <w:pPr>
        <w:ind w:firstLineChars="200" w:firstLine="480"/>
      </w:pPr>
    </w:p>
    <w:p w14:paraId="1EE285F4" w14:textId="2A76B770" w:rsidR="00C91595" w:rsidRPr="008F4E12" w:rsidRDefault="00C91595" w:rsidP="00C91595">
      <w:pPr>
        <w:pStyle w:val="3"/>
        <w:spacing w:before="156" w:after="156"/>
      </w:pPr>
      <w:bookmarkStart w:id="169" w:name="_Toc136075390"/>
      <w:r>
        <w:rPr>
          <w:rFonts w:hint="eastAsia"/>
        </w:rPr>
        <w:t>家庭网购食物模式的区域差异分析</w:t>
      </w:r>
      <w:bookmarkEnd w:id="169"/>
    </w:p>
    <w:p w14:paraId="186FB590" w14:textId="1DB1C58F" w:rsidR="00C137C5" w:rsidRDefault="00FF371C">
      <w:pPr>
        <w:ind w:firstLineChars="200" w:firstLine="480"/>
      </w:pPr>
      <w:r>
        <w:rPr>
          <w:rFonts w:hint="eastAsia"/>
        </w:rPr>
        <w:t>最后，运用自然断点法将各街道家庭网购食物占比的情况分为三级的结果如图（</w:t>
      </w:r>
      <w:r w:rsidR="00EA2407" w:rsidRPr="00EA2407">
        <w:rPr>
          <w:szCs w:val="24"/>
        </w:rPr>
        <w:fldChar w:fldCharType="begin"/>
      </w:r>
      <w:r w:rsidR="00EA2407" w:rsidRPr="00EA2407">
        <w:rPr>
          <w:szCs w:val="24"/>
        </w:rPr>
        <w:instrText xml:space="preserve"> </w:instrText>
      </w:r>
      <w:r w:rsidR="00EA2407" w:rsidRPr="00EA2407">
        <w:rPr>
          <w:rFonts w:hint="eastAsia"/>
          <w:szCs w:val="24"/>
        </w:rPr>
        <w:instrText>REF _Ref131849592 \h</w:instrText>
      </w:r>
      <w:r w:rsidR="00EA2407" w:rsidRPr="00EA2407">
        <w:rPr>
          <w:szCs w:val="24"/>
        </w:rPr>
        <w:instrText xml:space="preserve"> </w:instrText>
      </w:r>
      <w:r w:rsidR="00EA2407">
        <w:rPr>
          <w:szCs w:val="24"/>
        </w:rPr>
        <w:instrText xml:space="preserve"> \* MERGEFORMAT </w:instrText>
      </w:r>
      <w:r w:rsidR="00EA2407" w:rsidRPr="00EA2407">
        <w:rPr>
          <w:szCs w:val="24"/>
        </w:rPr>
      </w:r>
      <w:r w:rsidR="00EA2407" w:rsidRPr="00EA2407">
        <w:rPr>
          <w:szCs w:val="24"/>
        </w:rPr>
        <w:fldChar w:fldCharType="separate"/>
      </w:r>
      <w:r w:rsidR="00EA2407" w:rsidRPr="00EA2407">
        <w:rPr>
          <w:rFonts w:hint="eastAsia"/>
          <w:szCs w:val="24"/>
        </w:rPr>
        <w:t>表</w:t>
      </w:r>
      <w:r w:rsidR="00EA2407" w:rsidRPr="00EA2407">
        <w:rPr>
          <w:rFonts w:hint="eastAsia"/>
          <w:szCs w:val="24"/>
        </w:rPr>
        <w:t xml:space="preserve"> </w:t>
      </w:r>
      <w:r w:rsidR="00EA2407" w:rsidRPr="00EA2407">
        <w:rPr>
          <w:noProof/>
          <w:szCs w:val="24"/>
        </w:rPr>
        <w:t>5</w:t>
      </w:r>
      <w:r w:rsidR="00EA2407" w:rsidRPr="00EA2407">
        <w:rPr>
          <w:szCs w:val="24"/>
        </w:rPr>
        <w:noBreakHyphen/>
      </w:r>
      <w:r w:rsidR="00EA2407" w:rsidRPr="00EA2407">
        <w:rPr>
          <w:noProof/>
          <w:szCs w:val="24"/>
        </w:rPr>
        <w:t>1</w:t>
      </w:r>
      <w:r w:rsidR="00EA2407" w:rsidRPr="00EA2407">
        <w:rPr>
          <w:szCs w:val="24"/>
        </w:rPr>
        <w:fldChar w:fldCharType="end"/>
      </w:r>
      <w:r>
        <w:rPr>
          <w:rFonts w:hint="eastAsia"/>
        </w:rPr>
        <w:t>）。可以看出，近一个月内网购过食物的家庭占比大多集中在</w:t>
      </w:r>
      <w:r>
        <w:rPr>
          <w:rFonts w:hint="eastAsia"/>
        </w:rPr>
        <w:t>30-70%</w:t>
      </w:r>
      <w:r>
        <w:rPr>
          <w:rFonts w:hint="eastAsia"/>
        </w:rPr>
        <w:t>之间，仅龙池街道的使用率为</w:t>
      </w:r>
      <w:r>
        <w:rPr>
          <w:rFonts w:hint="eastAsia"/>
        </w:rPr>
        <w:t>23.73%</w:t>
      </w:r>
      <w:r>
        <w:rPr>
          <w:rFonts w:hint="eastAsia"/>
        </w:rPr>
        <w:t>，汤泉街道的使用率为</w:t>
      </w:r>
      <w:r>
        <w:rPr>
          <w:rFonts w:hint="eastAsia"/>
        </w:rPr>
        <w:t>0%</w:t>
      </w:r>
      <w:r>
        <w:rPr>
          <w:rFonts w:hint="eastAsia"/>
        </w:rPr>
        <w:t>，这可能是在社区层面采取偶遇抽样导致统计结果相对偏低的原因所致。从各街道家庭食物网购模式的多样性来看，处于低、中、高三个等级的街道分别有</w:t>
      </w:r>
      <w:r>
        <w:rPr>
          <w:rFonts w:hint="eastAsia"/>
        </w:rPr>
        <w:t>6</w:t>
      </w:r>
      <w:r>
        <w:rPr>
          <w:rFonts w:hint="eastAsia"/>
        </w:rPr>
        <w:t>、</w:t>
      </w:r>
      <w:r>
        <w:rPr>
          <w:rFonts w:hint="eastAsia"/>
        </w:rPr>
        <w:t>8</w:t>
      </w:r>
      <w:r>
        <w:rPr>
          <w:rFonts w:hint="eastAsia"/>
        </w:rPr>
        <w:t>和</w:t>
      </w:r>
      <w:r>
        <w:rPr>
          <w:rFonts w:hint="eastAsia"/>
        </w:rPr>
        <w:t>9</w:t>
      </w:r>
      <w:r>
        <w:rPr>
          <w:rFonts w:hint="eastAsia"/>
        </w:rPr>
        <w:t>个，层级分布相对均衡。但就空间分布而言，网购食物占比和网购食物模式的多样性主要以中心城区分布相对密集为主要特征，城市外围如浦口区和六合区的食物网购模式多样性相对较低。</w:t>
      </w:r>
    </w:p>
    <w:p w14:paraId="14CD39A5" w14:textId="77777777" w:rsidR="00E00CD1" w:rsidRDefault="00E00CD1">
      <w:pPr>
        <w:ind w:firstLineChars="200" w:firstLine="480"/>
      </w:pPr>
    </w:p>
    <w:p w14:paraId="10951BC0" w14:textId="77777777" w:rsidR="00C137C5" w:rsidRDefault="00FF371C">
      <w:r>
        <w:rPr>
          <w:rFonts w:hint="eastAsia"/>
          <w:noProof/>
        </w:rPr>
        <w:lastRenderedPageBreak/>
        <w:drawing>
          <wp:inline distT="0" distB="0" distL="0" distR="0" wp14:anchorId="34AC7F56" wp14:editId="37FBBDA9">
            <wp:extent cx="5273675" cy="2077221"/>
            <wp:effectExtent l="0" t="0" r="317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rotWithShape="1">
                    <a:blip r:embed="rId78"/>
                    <a:srcRect t="21897" b="22397"/>
                    <a:stretch/>
                  </pic:blipFill>
                  <pic:spPr bwMode="auto">
                    <a:xfrm>
                      <a:off x="0" y="0"/>
                      <a:ext cx="5274310" cy="2077471"/>
                    </a:xfrm>
                    <a:prstGeom prst="rect">
                      <a:avLst/>
                    </a:prstGeom>
                    <a:ln>
                      <a:noFill/>
                    </a:ln>
                    <a:extLst>
                      <a:ext uri="{53640926-AAD7-44D8-BBD7-CCE9431645EC}">
                        <a14:shadowObscured xmlns:a14="http://schemas.microsoft.com/office/drawing/2010/main"/>
                      </a:ext>
                    </a:extLst>
                  </pic:spPr>
                </pic:pic>
              </a:graphicData>
            </a:graphic>
          </wp:inline>
        </w:drawing>
      </w:r>
    </w:p>
    <w:p w14:paraId="4B894584" w14:textId="56707D56" w:rsidR="00706CE3" w:rsidRPr="002A629F" w:rsidRDefault="002A629F" w:rsidP="002A629F">
      <w:pPr>
        <w:pStyle w:val="af"/>
        <w:jc w:val="left"/>
        <w:rPr>
          <w:b w:val="0"/>
          <w:bCs w:val="0"/>
          <w:sz w:val="21"/>
          <w:szCs w:val="21"/>
        </w:rPr>
      </w:pPr>
      <w:bookmarkStart w:id="170" w:name="_Ref131853416"/>
      <w:r>
        <w:rPr>
          <w:rFonts w:hint="eastAsia"/>
          <w:b w:val="0"/>
          <w:bCs w:val="0"/>
          <w:sz w:val="21"/>
          <w:szCs w:val="21"/>
        </w:rPr>
        <w:t xml:space="preserve"> </w:t>
      </w:r>
      <w:r>
        <w:rPr>
          <w:b w:val="0"/>
          <w:bCs w:val="0"/>
          <w:sz w:val="21"/>
          <w:szCs w:val="21"/>
        </w:rPr>
        <w:t xml:space="preserve">     </w:t>
      </w:r>
      <w:r w:rsidR="00706CE3" w:rsidRPr="002A629F">
        <w:rPr>
          <w:rFonts w:hint="eastAsia"/>
          <w:b w:val="0"/>
          <w:bCs w:val="0"/>
          <w:sz w:val="21"/>
          <w:szCs w:val="21"/>
        </w:rPr>
        <w:t>（</w:t>
      </w:r>
      <w:r w:rsidR="00706CE3" w:rsidRPr="002A629F">
        <w:rPr>
          <w:rFonts w:hint="eastAsia"/>
          <w:b w:val="0"/>
          <w:bCs w:val="0"/>
          <w:sz w:val="21"/>
          <w:szCs w:val="21"/>
        </w:rPr>
        <w:t>a</w:t>
      </w:r>
      <w:r w:rsidR="00706CE3" w:rsidRPr="002A629F">
        <w:rPr>
          <w:rFonts w:hint="eastAsia"/>
          <w:b w:val="0"/>
          <w:bCs w:val="0"/>
          <w:sz w:val="21"/>
          <w:szCs w:val="21"/>
        </w:rPr>
        <w:t>）各街道</w:t>
      </w:r>
      <w:r w:rsidRPr="002A629F">
        <w:rPr>
          <w:rFonts w:hint="eastAsia"/>
          <w:b w:val="0"/>
          <w:bCs w:val="0"/>
          <w:sz w:val="21"/>
          <w:szCs w:val="21"/>
        </w:rPr>
        <w:t>家庭</w:t>
      </w:r>
      <w:r w:rsidR="00706CE3" w:rsidRPr="002A629F">
        <w:rPr>
          <w:rFonts w:hint="eastAsia"/>
          <w:b w:val="0"/>
          <w:bCs w:val="0"/>
          <w:sz w:val="21"/>
          <w:szCs w:val="21"/>
        </w:rPr>
        <w:t>网购食物占比</w:t>
      </w:r>
      <w:r w:rsidR="00706CE3" w:rsidRPr="002A629F">
        <w:rPr>
          <w:rFonts w:hint="eastAsia"/>
          <w:b w:val="0"/>
          <w:bCs w:val="0"/>
          <w:sz w:val="21"/>
          <w:szCs w:val="21"/>
        </w:rPr>
        <w:t xml:space="preserve"> </w:t>
      </w:r>
      <w:r w:rsidR="00706CE3" w:rsidRPr="002A629F">
        <w:rPr>
          <w:b w:val="0"/>
          <w:bCs w:val="0"/>
          <w:sz w:val="21"/>
          <w:szCs w:val="21"/>
        </w:rPr>
        <w:t xml:space="preserve">      </w:t>
      </w:r>
      <w:r w:rsidR="00706CE3" w:rsidRPr="002A629F">
        <w:rPr>
          <w:rFonts w:hint="eastAsia"/>
          <w:b w:val="0"/>
          <w:bCs w:val="0"/>
          <w:sz w:val="21"/>
          <w:szCs w:val="21"/>
        </w:rPr>
        <w:t>（</w:t>
      </w:r>
      <w:r w:rsidR="00706CE3" w:rsidRPr="002A629F">
        <w:rPr>
          <w:rFonts w:hint="eastAsia"/>
          <w:b w:val="0"/>
          <w:bCs w:val="0"/>
          <w:sz w:val="21"/>
          <w:szCs w:val="21"/>
        </w:rPr>
        <w:t>b</w:t>
      </w:r>
      <w:r w:rsidR="00706CE3" w:rsidRPr="002A629F">
        <w:rPr>
          <w:rFonts w:hint="eastAsia"/>
          <w:b w:val="0"/>
          <w:bCs w:val="0"/>
          <w:sz w:val="21"/>
          <w:szCs w:val="21"/>
        </w:rPr>
        <w:t>）各街道家庭食物网购模式多样性情况</w:t>
      </w:r>
    </w:p>
    <w:p w14:paraId="43563E56" w14:textId="5AEF22F5" w:rsidR="00C137C5" w:rsidRPr="00052952" w:rsidRDefault="00FF371C">
      <w:pPr>
        <w:pStyle w:val="af"/>
        <w:rPr>
          <w:sz w:val="21"/>
          <w:szCs w:val="21"/>
        </w:rPr>
      </w:pPr>
      <w:bookmarkStart w:id="171" w:name="_Toc136079973"/>
      <w:r w:rsidRPr="00052952">
        <w:rPr>
          <w:rFonts w:hint="eastAsia"/>
          <w:sz w:val="21"/>
          <w:szCs w:val="21"/>
        </w:rPr>
        <w:t>图</w:t>
      </w:r>
      <w:r w:rsidRPr="00052952">
        <w:rPr>
          <w:rFonts w:hint="eastAsia"/>
          <w:sz w:val="21"/>
          <w:szCs w:val="21"/>
        </w:rPr>
        <w:t xml:space="preserve"> </w:t>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STYLEREF 1 \s</w:instrText>
      </w:r>
      <w:r w:rsidR="004262BC" w:rsidRPr="00052952">
        <w:rPr>
          <w:sz w:val="21"/>
          <w:szCs w:val="21"/>
        </w:rPr>
        <w:instrText xml:space="preserve"> </w:instrText>
      </w:r>
      <w:r w:rsidR="004262BC" w:rsidRPr="00052952">
        <w:rPr>
          <w:sz w:val="21"/>
          <w:szCs w:val="21"/>
        </w:rPr>
        <w:fldChar w:fldCharType="separate"/>
      </w:r>
      <w:r w:rsidR="004E2CA2">
        <w:rPr>
          <w:noProof/>
          <w:sz w:val="21"/>
          <w:szCs w:val="21"/>
        </w:rPr>
        <w:t>5</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 xml:space="preserve">SEQ </w:instrText>
      </w:r>
      <w:r w:rsidR="004262BC" w:rsidRPr="00052952">
        <w:rPr>
          <w:rFonts w:hint="eastAsia"/>
          <w:sz w:val="21"/>
          <w:szCs w:val="21"/>
        </w:rPr>
        <w:instrText>图</w:instrText>
      </w:r>
      <w:r w:rsidR="004262BC" w:rsidRPr="00052952">
        <w:rPr>
          <w:rFonts w:hint="eastAsia"/>
          <w:sz w:val="21"/>
          <w:szCs w:val="21"/>
        </w:rPr>
        <w:instrText xml:space="preserve"> \* ARABIC \s 1</w:instrText>
      </w:r>
      <w:r w:rsidR="004262BC" w:rsidRPr="00052952">
        <w:rPr>
          <w:sz w:val="21"/>
          <w:szCs w:val="21"/>
        </w:rPr>
        <w:instrText xml:space="preserve"> </w:instrText>
      </w:r>
      <w:r w:rsidR="004262BC" w:rsidRPr="00052952">
        <w:rPr>
          <w:sz w:val="21"/>
          <w:szCs w:val="21"/>
        </w:rPr>
        <w:fldChar w:fldCharType="separate"/>
      </w:r>
      <w:r w:rsidR="004E2CA2">
        <w:rPr>
          <w:noProof/>
          <w:sz w:val="21"/>
          <w:szCs w:val="21"/>
        </w:rPr>
        <w:t>1</w:t>
      </w:r>
      <w:r w:rsidR="004262BC" w:rsidRPr="00052952">
        <w:rPr>
          <w:sz w:val="21"/>
          <w:szCs w:val="21"/>
        </w:rPr>
        <w:fldChar w:fldCharType="end"/>
      </w:r>
      <w:bookmarkEnd w:id="170"/>
      <w:r w:rsidRPr="00052952">
        <w:rPr>
          <w:sz w:val="21"/>
          <w:szCs w:val="21"/>
        </w:rPr>
        <w:t xml:space="preserve"> </w:t>
      </w:r>
      <w:r w:rsidRPr="00052952">
        <w:rPr>
          <w:rFonts w:hint="eastAsia"/>
          <w:sz w:val="21"/>
          <w:szCs w:val="21"/>
        </w:rPr>
        <w:t>各街道受访家庭网购食物行为特征</w:t>
      </w:r>
      <w:r w:rsidR="001A0E84" w:rsidRPr="00052952">
        <w:rPr>
          <w:rFonts w:hint="eastAsia"/>
          <w:sz w:val="21"/>
          <w:szCs w:val="21"/>
        </w:rPr>
        <w:t>空间</w:t>
      </w:r>
      <w:r w:rsidRPr="00052952">
        <w:rPr>
          <w:rFonts w:hint="eastAsia"/>
          <w:sz w:val="21"/>
          <w:szCs w:val="21"/>
        </w:rPr>
        <w:t>分布</w:t>
      </w:r>
      <w:r w:rsidR="001A0E84" w:rsidRPr="00052952">
        <w:rPr>
          <w:rFonts w:hint="eastAsia"/>
          <w:sz w:val="21"/>
          <w:szCs w:val="21"/>
        </w:rPr>
        <w:t>情况</w:t>
      </w:r>
      <w:bookmarkEnd w:id="171"/>
    </w:p>
    <w:p w14:paraId="79F62A46" w14:textId="73C0C327" w:rsidR="00285D01" w:rsidRDefault="00285D01" w:rsidP="00285D01"/>
    <w:p w14:paraId="450B9598" w14:textId="05B3D548" w:rsidR="00285D01" w:rsidRDefault="00F56DEB" w:rsidP="00140BEF">
      <w:pPr>
        <w:ind w:firstLineChars="200" w:firstLine="480"/>
      </w:pPr>
      <w:r>
        <w:rPr>
          <w:rFonts w:hint="eastAsia"/>
        </w:rPr>
        <w:t>由于六合和浦口两区在网购食物模式的多样性上存在明显劣势，</w:t>
      </w:r>
      <w:r w:rsidR="00285D01">
        <w:rPr>
          <w:rFonts w:hint="eastAsia"/>
        </w:rPr>
        <w:t>进而</w:t>
      </w:r>
      <w:r>
        <w:rPr>
          <w:rFonts w:hint="eastAsia"/>
        </w:rPr>
        <w:t>将</w:t>
      </w:r>
      <w:r w:rsidR="00285D01">
        <w:rPr>
          <w:rFonts w:hint="eastAsia"/>
        </w:rPr>
        <w:t>浦口、六合两区与其他六区</w:t>
      </w:r>
      <w:r>
        <w:rPr>
          <w:rFonts w:hint="eastAsia"/>
        </w:rPr>
        <w:t>综合</w:t>
      </w:r>
      <w:r w:rsidR="00285D01">
        <w:rPr>
          <w:rFonts w:hint="eastAsia"/>
        </w:rPr>
        <w:t>比较发现</w:t>
      </w:r>
      <w:r w:rsidR="00E268A2">
        <w:rPr>
          <w:rFonts w:hint="eastAsia"/>
        </w:rPr>
        <w:t>（</w:t>
      </w:r>
      <w:r w:rsidR="00E268A2" w:rsidRPr="00EA2407">
        <w:rPr>
          <w:szCs w:val="24"/>
        </w:rPr>
        <w:fldChar w:fldCharType="begin"/>
      </w:r>
      <w:r w:rsidR="00E268A2" w:rsidRPr="00EA2407">
        <w:rPr>
          <w:szCs w:val="24"/>
        </w:rPr>
        <w:instrText xml:space="preserve"> </w:instrText>
      </w:r>
      <w:r w:rsidR="00E268A2" w:rsidRPr="00EA2407">
        <w:rPr>
          <w:rFonts w:hint="eastAsia"/>
          <w:szCs w:val="24"/>
        </w:rPr>
        <w:instrText>REF _Ref133071001 \h</w:instrText>
      </w:r>
      <w:r w:rsidR="00E268A2" w:rsidRPr="00EA2407">
        <w:rPr>
          <w:szCs w:val="24"/>
        </w:rPr>
        <w:instrText xml:space="preserve"> </w:instrText>
      </w:r>
      <w:r w:rsidR="00EA2407">
        <w:rPr>
          <w:szCs w:val="24"/>
        </w:rPr>
        <w:instrText xml:space="preserve"> \* MERGEFORMAT </w:instrText>
      </w:r>
      <w:r w:rsidR="00E268A2" w:rsidRPr="00EA2407">
        <w:rPr>
          <w:szCs w:val="24"/>
        </w:rPr>
      </w:r>
      <w:r w:rsidR="00E268A2" w:rsidRPr="00EA2407">
        <w:rPr>
          <w:szCs w:val="24"/>
        </w:rPr>
        <w:fldChar w:fldCharType="separate"/>
      </w:r>
      <w:r w:rsidR="00EA2407" w:rsidRPr="00EA2407">
        <w:rPr>
          <w:rFonts w:hint="eastAsia"/>
          <w:szCs w:val="24"/>
        </w:rPr>
        <w:t>图</w:t>
      </w:r>
      <w:r w:rsidR="00EA2407" w:rsidRPr="00EA2407">
        <w:rPr>
          <w:szCs w:val="24"/>
        </w:rPr>
        <w:t xml:space="preserve"> </w:t>
      </w:r>
      <w:r w:rsidR="00EA2407" w:rsidRPr="00EA2407">
        <w:rPr>
          <w:noProof/>
          <w:szCs w:val="24"/>
        </w:rPr>
        <w:t>5</w:t>
      </w:r>
      <w:r w:rsidR="00EA2407" w:rsidRPr="00EA2407">
        <w:rPr>
          <w:szCs w:val="24"/>
        </w:rPr>
        <w:noBreakHyphen/>
      </w:r>
      <w:r w:rsidR="00EA2407" w:rsidRPr="00EA2407">
        <w:rPr>
          <w:noProof/>
          <w:szCs w:val="24"/>
        </w:rPr>
        <w:t>2</w:t>
      </w:r>
      <w:r w:rsidR="00E268A2" w:rsidRPr="00EA2407">
        <w:rPr>
          <w:szCs w:val="24"/>
        </w:rPr>
        <w:fldChar w:fldCharType="end"/>
      </w:r>
      <w:r w:rsidR="00E268A2">
        <w:rPr>
          <w:rFonts w:hint="eastAsia"/>
        </w:rPr>
        <w:t>）</w:t>
      </w:r>
      <w:r w:rsidR="00285D01">
        <w:rPr>
          <w:rFonts w:hint="eastAsia"/>
        </w:rPr>
        <w:t>，在五种食物网购模式</w:t>
      </w:r>
      <w:r w:rsidR="00F044FB">
        <w:rPr>
          <w:rFonts w:hint="eastAsia"/>
        </w:rPr>
        <w:t>中</w:t>
      </w:r>
      <w:r w:rsidR="00285D01">
        <w:rPr>
          <w:rFonts w:hint="eastAsia"/>
        </w:rPr>
        <w:t>，其他六区的使用率均高于</w:t>
      </w:r>
      <w:r w:rsidR="00371FC2">
        <w:rPr>
          <w:rFonts w:hint="eastAsia"/>
        </w:rPr>
        <w:t>浦口区和六合区。其中，差异较为明显的有网购包装食物、网购外卖食物和网购生鲜自提三种模式，差值在</w:t>
      </w:r>
      <w:r w:rsidR="00E54E45">
        <w:t>10%</w:t>
      </w:r>
      <w:r w:rsidR="00E54E45">
        <w:rPr>
          <w:rFonts w:hint="eastAsia"/>
        </w:rPr>
        <w:t>左右</w:t>
      </w:r>
      <w:r w:rsidR="00E268A2">
        <w:rPr>
          <w:rFonts w:hint="eastAsia"/>
        </w:rPr>
        <w:t>；网购生鲜配送到家和</w:t>
      </w:r>
      <w:r w:rsidR="00446C9A">
        <w:rPr>
          <w:rFonts w:hint="eastAsia"/>
        </w:rPr>
        <w:t>网络</w:t>
      </w:r>
      <w:r w:rsidR="00E268A2">
        <w:rPr>
          <w:rFonts w:hint="eastAsia"/>
        </w:rPr>
        <w:t>社交群组团购食物的区域差异较小。</w:t>
      </w:r>
    </w:p>
    <w:p w14:paraId="14CDA7C3" w14:textId="77777777" w:rsidR="00041007" w:rsidRDefault="00041007" w:rsidP="00140BEF">
      <w:pPr>
        <w:ind w:firstLineChars="200" w:firstLine="480"/>
      </w:pPr>
    </w:p>
    <w:p w14:paraId="0502A0CB" w14:textId="1ED147A8" w:rsidR="00352B79" w:rsidRDefault="00352B79" w:rsidP="00352B79">
      <w:r>
        <w:rPr>
          <w:rFonts w:hint="eastAsia"/>
          <w:noProof/>
        </w:rPr>
        <w:drawing>
          <wp:inline distT="0" distB="0" distL="0" distR="0" wp14:anchorId="5DB6CCA0" wp14:editId="41C00D06">
            <wp:extent cx="4788708" cy="2948812"/>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rotWithShape="1">
                    <a:blip r:embed="rId79"/>
                    <a:srcRect l="3607" r="5595"/>
                    <a:stretch/>
                  </pic:blipFill>
                  <pic:spPr bwMode="auto">
                    <a:xfrm>
                      <a:off x="0" y="0"/>
                      <a:ext cx="4788915" cy="2948940"/>
                    </a:xfrm>
                    <a:prstGeom prst="rect">
                      <a:avLst/>
                    </a:prstGeom>
                    <a:ln>
                      <a:noFill/>
                    </a:ln>
                    <a:extLst>
                      <a:ext uri="{53640926-AAD7-44D8-BBD7-CCE9431645EC}">
                        <a14:shadowObscured xmlns:a14="http://schemas.microsoft.com/office/drawing/2010/main"/>
                      </a:ext>
                    </a:extLst>
                  </pic:spPr>
                </pic:pic>
              </a:graphicData>
            </a:graphic>
          </wp:inline>
        </w:drawing>
      </w:r>
    </w:p>
    <w:p w14:paraId="189F723F" w14:textId="6553A66C" w:rsidR="00E268A2" w:rsidRPr="00052952" w:rsidRDefault="00E268A2">
      <w:pPr>
        <w:pStyle w:val="af"/>
        <w:rPr>
          <w:sz w:val="21"/>
          <w:szCs w:val="21"/>
        </w:rPr>
      </w:pPr>
      <w:bookmarkStart w:id="172" w:name="_Ref133071001"/>
      <w:bookmarkStart w:id="173" w:name="_Toc136079974"/>
      <w:r w:rsidRPr="00052952">
        <w:rPr>
          <w:rFonts w:hint="eastAsia"/>
          <w:sz w:val="21"/>
          <w:szCs w:val="21"/>
        </w:rPr>
        <w:t>图</w:t>
      </w:r>
      <w:r w:rsidRPr="00052952">
        <w:rPr>
          <w:sz w:val="21"/>
          <w:szCs w:val="21"/>
        </w:rPr>
        <w:t xml:space="preserve"> </w:t>
      </w:r>
      <w:r w:rsidR="004262BC" w:rsidRPr="00052952">
        <w:rPr>
          <w:sz w:val="21"/>
          <w:szCs w:val="21"/>
        </w:rPr>
        <w:fldChar w:fldCharType="begin"/>
      </w:r>
      <w:r w:rsidR="004262BC" w:rsidRPr="00052952">
        <w:rPr>
          <w:sz w:val="21"/>
          <w:szCs w:val="21"/>
        </w:rPr>
        <w:instrText xml:space="preserve"> STYLEREF 1 \s </w:instrText>
      </w:r>
      <w:r w:rsidR="004262BC" w:rsidRPr="00052952">
        <w:rPr>
          <w:sz w:val="21"/>
          <w:szCs w:val="21"/>
        </w:rPr>
        <w:fldChar w:fldCharType="separate"/>
      </w:r>
      <w:r w:rsidR="00EA2407">
        <w:rPr>
          <w:noProof/>
          <w:sz w:val="21"/>
          <w:szCs w:val="21"/>
        </w:rPr>
        <w:t>5</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SEQ </w:instrText>
      </w:r>
      <w:r w:rsidR="004262BC" w:rsidRPr="00052952">
        <w:rPr>
          <w:sz w:val="21"/>
          <w:szCs w:val="21"/>
        </w:rPr>
        <w:instrText>图</w:instrText>
      </w:r>
      <w:r w:rsidR="004262BC" w:rsidRPr="00052952">
        <w:rPr>
          <w:sz w:val="21"/>
          <w:szCs w:val="21"/>
        </w:rPr>
        <w:instrText xml:space="preserve"> \* ARABIC \s 1 </w:instrText>
      </w:r>
      <w:r w:rsidR="004262BC" w:rsidRPr="00052952">
        <w:rPr>
          <w:sz w:val="21"/>
          <w:szCs w:val="21"/>
        </w:rPr>
        <w:fldChar w:fldCharType="separate"/>
      </w:r>
      <w:r w:rsidR="00EA2407">
        <w:rPr>
          <w:noProof/>
          <w:sz w:val="21"/>
          <w:szCs w:val="21"/>
        </w:rPr>
        <w:t>2</w:t>
      </w:r>
      <w:r w:rsidR="004262BC" w:rsidRPr="00052952">
        <w:rPr>
          <w:sz w:val="21"/>
          <w:szCs w:val="21"/>
        </w:rPr>
        <w:fldChar w:fldCharType="end"/>
      </w:r>
      <w:bookmarkEnd w:id="172"/>
      <w:r w:rsidR="00D02737" w:rsidRPr="00052952">
        <w:rPr>
          <w:sz w:val="21"/>
          <w:szCs w:val="21"/>
        </w:rPr>
        <w:t xml:space="preserve"> </w:t>
      </w:r>
      <w:r w:rsidRPr="00052952">
        <w:rPr>
          <w:rFonts w:hint="eastAsia"/>
          <w:sz w:val="21"/>
          <w:szCs w:val="21"/>
        </w:rPr>
        <w:t>家庭网购食物区域对比</w:t>
      </w:r>
      <w:r w:rsidR="00B14012">
        <w:rPr>
          <w:rFonts w:hint="eastAsia"/>
          <w:sz w:val="21"/>
          <w:szCs w:val="21"/>
        </w:rPr>
        <w:t>分析</w:t>
      </w:r>
      <w:bookmarkEnd w:id="173"/>
    </w:p>
    <w:p w14:paraId="3C135844" w14:textId="77777777" w:rsidR="00EB7F84" w:rsidRPr="00B14012" w:rsidRDefault="00EB7F84" w:rsidP="00EB7F84"/>
    <w:p w14:paraId="10DD7AD9" w14:textId="77777777" w:rsidR="00C137C5" w:rsidRDefault="00FF371C">
      <w:pPr>
        <w:pStyle w:val="2"/>
        <w:spacing w:before="156" w:after="156"/>
      </w:pPr>
      <w:bookmarkStart w:id="174" w:name="_Toc131621313"/>
      <w:bookmarkStart w:id="175" w:name="_Toc131621596"/>
      <w:bookmarkStart w:id="176" w:name="_Toc136075391"/>
      <w:r>
        <w:rPr>
          <w:rFonts w:hint="eastAsia"/>
        </w:rPr>
        <w:lastRenderedPageBreak/>
        <w:t>南京市家庭膳食质量分析</w:t>
      </w:r>
      <w:bookmarkEnd w:id="174"/>
      <w:bookmarkEnd w:id="175"/>
      <w:bookmarkEnd w:id="176"/>
    </w:p>
    <w:p w14:paraId="1BBE99F8" w14:textId="77777777" w:rsidR="00C137C5" w:rsidRDefault="00FF371C">
      <w:pPr>
        <w:pStyle w:val="3"/>
        <w:spacing w:before="156" w:after="156"/>
      </w:pPr>
      <w:bookmarkStart w:id="177" w:name="_Toc131621597"/>
      <w:bookmarkStart w:id="178" w:name="_Toc131621314"/>
      <w:bookmarkStart w:id="179" w:name="_Toc136075392"/>
      <w:r>
        <w:rPr>
          <w:rFonts w:hint="eastAsia"/>
        </w:rPr>
        <w:t>各区家庭膳食质量整体情况</w:t>
      </w:r>
      <w:bookmarkEnd w:id="177"/>
      <w:bookmarkEnd w:id="178"/>
      <w:bookmarkEnd w:id="179"/>
    </w:p>
    <w:p w14:paraId="7A258F57" w14:textId="67194A87" w:rsidR="00C137C5" w:rsidRDefault="00FF371C">
      <w:pPr>
        <w:ind w:firstLineChars="200" w:firstLine="480"/>
      </w:pPr>
      <w:r w:rsidRPr="00744734">
        <w:rPr>
          <w:szCs w:val="24"/>
        </w:rPr>
        <w:fldChar w:fldCharType="begin"/>
      </w:r>
      <w:r w:rsidRPr="00744734">
        <w:rPr>
          <w:szCs w:val="24"/>
        </w:rPr>
        <w:instrText xml:space="preserve"> </w:instrText>
      </w:r>
      <w:r w:rsidRPr="00744734">
        <w:rPr>
          <w:rFonts w:hint="eastAsia"/>
          <w:szCs w:val="24"/>
        </w:rPr>
        <w:instrText>REF _Ref131853454 \h</w:instrText>
      </w:r>
      <w:r w:rsidRPr="00744734">
        <w:rPr>
          <w:szCs w:val="24"/>
        </w:rPr>
        <w:instrText xml:space="preserve"> </w:instrText>
      </w:r>
      <w:r w:rsidR="00744734">
        <w:rPr>
          <w:szCs w:val="24"/>
        </w:rPr>
        <w:instrText xml:space="preserve"> \* MERGEFORMAT </w:instrText>
      </w:r>
      <w:r w:rsidRPr="00744734">
        <w:rPr>
          <w:szCs w:val="24"/>
        </w:rPr>
      </w:r>
      <w:r w:rsidRPr="00744734">
        <w:rPr>
          <w:szCs w:val="24"/>
        </w:rPr>
        <w:fldChar w:fldCharType="separate"/>
      </w:r>
      <w:r w:rsidR="00744734" w:rsidRPr="00744734">
        <w:rPr>
          <w:rFonts w:hint="eastAsia"/>
          <w:szCs w:val="24"/>
        </w:rPr>
        <w:t>表</w:t>
      </w:r>
      <w:r w:rsidR="00744734" w:rsidRPr="00744734">
        <w:rPr>
          <w:rFonts w:hint="eastAsia"/>
          <w:szCs w:val="24"/>
        </w:rPr>
        <w:t xml:space="preserve"> </w:t>
      </w:r>
      <w:r w:rsidR="00744734" w:rsidRPr="00744734">
        <w:rPr>
          <w:noProof/>
          <w:szCs w:val="24"/>
        </w:rPr>
        <w:t>5</w:t>
      </w:r>
      <w:r w:rsidR="00744734" w:rsidRPr="00744734">
        <w:rPr>
          <w:szCs w:val="24"/>
        </w:rPr>
        <w:noBreakHyphen/>
      </w:r>
      <w:r w:rsidR="00744734" w:rsidRPr="00744734">
        <w:rPr>
          <w:noProof/>
          <w:szCs w:val="24"/>
        </w:rPr>
        <w:t>3</w:t>
      </w:r>
      <w:r w:rsidRPr="00744734">
        <w:rPr>
          <w:szCs w:val="24"/>
        </w:rPr>
        <w:fldChar w:fldCharType="end"/>
      </w:r>
      <w:r>
        <w:rPr>
          <w:rFonts w:hint="eastAsia"/>
        </w:rPr>
        <w:t>显示，南京市家庭膳食多样性得分平均值为</w:t>
      </w:r>
      <w:r>
        <w:rPr>
          <w:rFonts w:hint="eastAsia"/>
        </w:rPr>
        <w:t>7.45</w:t>
      </w:r>
      <w:r>
        <w:rPr>
          <w:rFonts w:hint="eastAsia"/>
        </w:rPr>
        <w:t>，标准差为</w:t>
      </w:r>
      <w:r>
        <w:rPr>
          <w:rFonts w:hint="eastAsia"/>
        </w:rPr>
        <w:t>2</w:t>
      </w:r>
      <w:r>
        <w:t>.45</w:t>
      </w:r>
      <w:r>
        <w:rPr>
          <w:rFonts w:hint="eastAsia"/>
        </w:rPr>
        <w:t>，说明各区之间存在一定的差异。具体来看，浦口区、六合区和雨花台区的家庭膳食多样性得分均值较低，栖霞、秦淮和玄武区的家庭膳食多样性得分均值较高。其次，受访家庭中有</w:t>
      </w:r>
      <w:r>
        <w:rPr>
          <w:rFonts w:hint="eastAsia"/>
        </w:rPr>
        <w:t>48</w:t>
      </w:r>
      <w:r>
        <w:t>.48</w:t>
      </w:r>
      <w:r>
        <w:rPr>
          <w:rFonts w:hint="eastAsia"/>
        </w:rPr>
        <w:t>%</w:t>
      </w:r>
      <w:r>
        <w:rPr>
          <w:rFonts w:hint="eastAsia"/>
        </w:rPr>
        <w:t>的家庭达到了理想膳食多样性得分，但浦口、六合两区的占比相对较低，分别为</w:t>
      </w:r>
      <w:r>
        <w:t>38.95</w:t>
      </w:r>
      <w:r>
        <w:rPr>
          <w:rFonts w:hint="eastAsia"/>
        </w:rPr>
        <w:t>%</w:t>
      </w:r>
      <w:r>
        <w:rPr>
          <w:rFonts w:hint="eastAsia"/>
        </w:rPr>
        <w:t>和</w:t>
      </w:r>
      <w:r>
        <w:t>44.60</w:t>
      </w:r>
      <w:r>
        <w:rPr>
          <w:rFonts w:hint="eastAsia"/>
        </w:rPr>
        <w:t>%</w:t>
      </w:r>
      <w:r>
        <w:rPr>
          <w:rFonts w:hint="eastAsia"/>
        </w:rPr>
        <w:t>。南京市家庭</w:t>
      </w:r>
      <w:r w:rsidR="007A4ECE">
        <w:rPr>
          <w:rFonts w:hint="eastAsia"/>
        </w:rPr>
        <w:t>食物质量消费</w:t>
      </w:r>
      <w:r>
        <w:rPr>
          <w:rFonts w:hint="eastAsia"/>
        </w:rPr>
        <w:t>得分均值为</w:t>
      </w:r>
      <w:r>
        <w:rPr>
          <w:rFonts w:hint="eastAsia"/>
        </w:rPr>
        <w:t>11.20</w:t>
      </w:r>
      <w:r>
        <w:rPr>
          <w:rFonts w:hint="eastAsia"/>
        </w:rPr>
        <w:t>。其中，浦口区、六合区和雨花台区的家庭</w:t>
      </w:r>
      <w:r w:rsidR="007A4ECE">
        <w:rPr>
          <w:rFonts w:hint="eastAsia"/>
        </w:rPr>
        <w:t>食物质量消费</w:t>
      </w:r>
      <w:r>
        <w:rPr>
          <w:rFonts w:hint="eastAsia"/>
        </w:rPr>
        <w:t>得分平均值在</w:t>
      </w:r>
      <w:r>
        <w:rPr>
          <w:rFonts w:hint="eastAsia"/>
        </w:rPr>
        <w:t>11</w:t>
      </w:r>
      <w:r>
        <w:rPr>
          <w:rFonts w:hint="eastAsia"/>
        </w:rPr>
        <w:t>以下；其余各区得分相对较高，玄武区达到最高值</w:t>
      </w:r>
      <w:r w:rsidR="00E31725">
        <w:rPr>
          <w:rFonts w:hint="eastAsia"/>
        </w:rPr>
        <w:t>（</w:t>
      </w:r>
      <w:r w:rsidR="00E31725">
        <w:rPr>
          <w:rFonts w:hint="eastAsia"/>
        </w:rPr>
        <w:t>11.71</w:t>
      </w:r>
      <w:r w:rsidR="00E31725">
        <w:rPr>
          <w:rFonts w:hint="eastAsia"/>
        </w:rPr>
        <w:t>）</w:t>
      </w:r>
      <w:r>
        <w:rPr>
          <w:rFonts w:hint="eastAsia"/>
        </w:rPr>
        <w:t>。而从家庭</w:t>
      </w:r>
      <w:r w:rsidR="007A4ECE">
        <w:rPr>
          <w:rFonts w:hint="eastAsia"/>
        </w:rPr>
        <w:t>食物质量消费</w:t>
      </w:r>
      <w:r>
        <w:rPr>
          <w:rFonts w:hint="eastAsia"/>
        </w:rPr>
        <w:t>等级来看，达到较高和高等级的占比为</w:t>
      </w:r>
      <w:r>
        <w:rPr>
          <w:rFonts w:hint="eastAsia"/>
        </w:rPr>
        <w:t>60.52%</w:t>
      </w:r>
      <w:r>
        <w:rPr>
          <w:rFonts w:hint="eastAsia"/>
        </w:rPr>
        <w:t>，浦口区、六合区、雨花台区和栖霞区未达</w:t>
      </w:r>
      <w:r>
        <w:rPr>
          <w:rFonts w:hint="eastAsia"/>
        </w:rPr>
        <w:t>60%</w:t>
      </w:r>
      <w:r>
        <w:rPr>
          <w:rFonts w:hint="eastAsia"/>
        </w:rPr>
        <w:t>，而鼓楼区、建邺区、秦淮区、玄武区的占比均在</w:t>
      </w:r>
      <w:r>
        <w:rPr>
          <w:rFonts w:hint="eastAsia"/>
        </w:rPr>
        <w:t>65%</w:t>
      </w:r>
      <w:r>
        <w:rPr>
          <w:rFonts w:hint="eastAsia"/>
        </w:rPr>
        <w:t>以上，这表明居民</w:t>
      </w:r>
      <w:r w:rsidR="007A4ECE">
        <w:rPr>
          <w:rFonts w:hint="eastAsia"/>
        </w:rPr>
        <w:t>食物质量消费</w:t>
      </w:r>
      <w:r>
        <w:rPr>
          <w:rFonts w:hint="eastAsia"/>
        </w:rPr>
        <w:t>的较高和高等级在南京市主城区的分布更为集中。</w:t>
      </w:r>
    </w:p>
    <w:p w14:paraId="61FCDD40" w14:textId="77777777" w:rsidR="000C4156" w:rsidRDefault="000C4156">
      <w:pPr>
        <w:ind w:firstLineChars="200" w:firstLine="480"/>
      </w:pPr>
    </w:p>
    <w:p w14:paraId="0DF8EB0E" w14:textId="7195565C" w:rsidR="00C137C5" w:rsidRPr="00052952" w:rsidRDefault="00FF371C">
      <w:pPr>
        <w:pStyle w:val="af"/>
        <w:rPr>
          <w:sz w:val="21"/>
          <w:szCs w:val="21"/>
        </w:rPr>
      </w:pPr>
      <w:bookmarkStart w:id="180" w:name="_Ref131853454"/>
      <w:bookmarkStart w:id="181" w:name="_Toc136079992"/>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744734">
        <w:rPr>
          <w:noProof/>
          <w:sz w:val="21"/>
          <w:szCs w:val="21"/>
        </w:rPr>
        <w:t>5</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744734">
        <w:rPr>
          <w:noProof/>
          <w:sz w:val="21"/>
          <w:szCs w:val="21"/>
        </w:rPr>
        <w:t>3</w:t>
      </w:r>
      <w:r w:rsidR="0076592C" w:rsidRPr="00052952">
        <w:rPr>
          <w:sz w:val="21"/>
          <w:szCs w:val="21"/>
        </w:rPr>
        <w:fldChar w:fldCharType="end"/>
      </w:r>
      <w:bookmarkEnd w:id="180"/>
      <w:r w:rsidRPr="00052952">
        <w:rPr>
          <w:sz w:val="21"/>
          <w:szCs w:val="21"/>
        </w:rPr>
        <w:t xml:space="preserve"> </w:t>
      </w:r>
      <w:r w:rsidRPr="00052952">
        <w:rPr>
          <w:rFonts w:hint="eastAsia"/>
          <w:sz w:val="21"/>
          <w:szCs w:val="21"/>
        </w:rPr>
        <w:t>各区家庭膳食质量整体情况</w:t>
      </w:r>
      <w:bookmarkEnd w:id="181"/>
    </w:p>
    <w:tbl>
      <w:tblPr>
        <w:tblW w:w="5000" w:type="pct"/>
        <w:tblLook w:val="04A0" w:firstRow="1" w:lastRow="0" w:firstColumn="1" w:lastColumn="0" w:noHBand="0" w:noVBand="1"/>
      </w:tblPr>
      <w:tblGrid>
        <w:gridCol w:w="1146"/>
        <w:gridCol w:w="914"/>
        <w:gridCol w:w="915"/>
        <w:gridCol w:w="1841"/>
        <w:gridCol w:w="915"/>
        <w:gridCol w:w="915"/>
        <w:gridCol w:w="1660"/>
      </w:tblGrid>
      <w:tr w:rsidR="0094230A" w:rsidRPr="00052952" w14:paraId="40ADA0A9" w14:textId="77777777" w:rsidTr="00714CE5">
        <w:trPr>
          <w:trHeight w:val="560"/>
        </w:trPr>
        <w:tc>
          <w:tcPr>
            <w:tcW w:w="690" w:type="pct"/>
            <w:vMerge w:val="restart"/>
            <w:tcBorders>
              <w:top w:val="single" w:sz="4" w:space="0" w:color="auto"/>
              <w:left w:val="nil"/>
              <w:right w:val="nil"/>
            </w:tcBorders>
            <w:shd w:val="clear" w:color="auto" w:fill="auto"/>
            <w:noWrap/>
            <w:vAlign w:val="center"/>
          </w:tcPr>
          <w:p w14:paraId="215E21AC" w14:textId="77777777" w:rsidR="0094230A" w:rsidRPr="00052952" w:rsidRDefault="0094230A">
            <w:pPr>
              <w:widowControl/>
              <w:jc w:val="left"/>
              <w:textAlignment w:val="center"/>
              <w:rPr>
                <w:rFonts w:cs="等线"/>
                <w:color w:val="000000"/>
                <w:sz w:val="21"/>
                <w:szCs w:val="21"/>
              </w:rPr>
            </w:pPr>
            <w:r w:rsidRPr="00052952">
              <w:rPr>
                <w:rFonts w:cs="等线" w:hint="eastAsia"/>
                <w:color w:val="000000"/>
                <w:sz w:val="21"/>
                <w:szCs w:val="21"/>
              </w:rPr>
              <w:t>地区</w:t>
            </w:r>
          </w:p>
        </w:tc>
        <w:tc>
          <w:tcPr>
            <w:tcW w:w="1101" w:type="pct"/>
            <w:gridSpan w:val="2"/>
            <w:tcBorders>
              <w:top w:val="single" w:sz="4" w:space="0" w:color="auto"/>
              <w:left w:val="nil"/>
              <w:bottom w:val="single" w:sz="4" w:space="0" w:color="auto"/>
              <w:right w:val="nil"/>
            </w:tcBorders>
            <w:shd w:val="clear" w:color="auto" w:fill="auto"/>
            <w:noWrap/>
            <w:vAlign w:val="center"/>
          </w:tcPr>
          <w:p w14:paraId="333E960E" w14:textId="77777777" w:rsidR="0094230A" w:rsidRPr="00052952" w:rsidRDefault="0094230A">
            <w:pPr>
              <w:widowControl/>
              <w:jc w:val="center"/>
              <w:textAlignment w:val="center"/>
              <w:rPr>
                <w:rFonts w:cs="等线"/>
                <w:color w:val="000000"/>
                <w:sz w:val="21"/>
                <w:szCs w:val="21"/>
              </w:rPr>
            </w:pPr>
            <w:r w:rsidRPr="00052952">
              <w:rPr>
                <w:rFonts w:cs="等线" w:hint="eastAsia"/>
                <w:color w:val="000000"/>
                <w:kern w:val="0"/>
                <w:sz w:val="21"/>
                <w:szCs w:val="21"/>
                <w:lang w:bidi="ar"/>
              </w:rPr>
              <w:t>HDDS</w:t>
            </w:r>
          </w:p>
        </w:tc>
        <w:tc>
          <w:tcPr>
            <w:tcW w:w="1108" w:type="pct"/>
            <w:tcBorders>
              <w:top w:val="single" w:sz="4" w:space="0" w:color="auto"/>
              <w:left w:val="nil"/>
              <w:bottom w:val="single" w:sz="4" w:space="0" w:color="auto"/>
              <w:right w:val="nil"/>
            </w:tcBorders>
            <w:shd w:val="clear" w:color="auto" w:fill="auto"/>
            <w:noWrap/>
            <w:vAlign w:val="center"/>
          </w:tcPr>
          <w:p w14:paraId="030F775F"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sz w:val="21"/>
                <w:szCs w:val="21"/>
              </w:rPr>
              <w:t>达到理想</w:t>
            </w:r>
            <w:r w:rsidRPr="00052952">
              <w:rPr>
                <w:rFonts w:cs="等线" w:hint="eastAsia"/>
                <w:color w:val="000000"/>
                <w:sz w:val="21"/>
                <w:szCs w:val="21"/>
              </w:rPr>
              <w:t>HDDS</w:t>
            </w:r>
          </w:p>
        </w:tc>
        <w:tc>
          <w:tcPr>
            <w:tcW w:w="1102" w:type="pct"/>
            <w:gridSpan w:val="2"/>
            <w:tcBorders>
              <w:top w:val="single" w:sz="4" w:space="0" w:color="auto"/>
              <w:left w:val="nil"/>
              <w:bottom w:val="single" w:sz="4" w:space="0" w:color="auto"/>
              <w:right w:val="nil"/>
            </w:tcBorders>
            <w:shd w:val="clear" w:color="auto" w:fill="auto"/>
            <w:noWrap/>
            <w:vAlign w:val="center"/>
          </w:tcPr>
          <w:p w14:paraId="03633AA7" w14:textId="77777777" w:rsidR="0094230A" w:rsidRPr="00052952" w:rsidRDefault="0094230A">
            <w:pPr>
              <w:jc w:val="center"/>
              <w:rPr>
                <w:rFonts w:cs="等线"/>
                <w:color w:val="000000"/>
                <w:kern w:val="0"/>
                <w:sz w:val="21"/>
                <w:szCs w:val="21"/>
                <w:lang w:bidi="ar"/>
              </w:rPr>
            </w:pPr>
            <w:r w:rsidRPr="00052952">
              <w:rPr>
                <w:rFonts w:cs="等线" w:hint="eastAsia"/>
                <w:color w:val="000000"/>
                <w:kern w:val="0"/>
                <w:sz w:val="21"/>
                <w:szCs w:val="21"/>
                <w:lang w:bidi="ar"/>
              </w:rPr>
              <w:t>FCS</w:t>
            </w:r>
          </w:p>
        </w:tc>
        <w:tc>
          <w:tcPr>
            <w:tcW w:w="999" w:type="pct"/>
            <w:tcBorders>
              <w:top w:val="single" w:sz="4" w:space="0" w:color="auto"/>
              <w:left w:val="nil"/>
              <w:bottom w:val="single" w:sz="4" w:space="0" w:color="auto"/>
              <w:right w:val="nil"/>
            </w:tcBorders>
            <w:shd w:val="clear" w:color="auto" w:fill="auto"/>
            <w:noWrap/>
            <w:vAlign w:val="center"/>
          </w:tcPr>
          <w:p w14:paraId="10CDC28F" w14:textId="77777777" w:rsidR="0094230A" w:rsidRPr="00052952" w:rsidRDefault="0094230A">
            <w:pPr>
              <w:jc w:val="center"/>
              <w:rPr>
                <w:rFonts w:cs="等线"/>
                <w:color w:val="000000"/>
                <w:kern w:val="0"/>
                <w:sz w:val="21"/>
                <w:szCs w:val="21"/>
                <w:lang w:bidi="ar"/>
              </w:rPr>
            </w:pPr>
            <w:r w:rsidRPr="00052952">
              <w:rPr>
                <w:rFonts w:cs="等线" w:hint="eastAsia"/>
                <w:color w:val="000000"/>
                <w:kern w:val="0"/>
                <w:sz w:val="21"/>
                <w:szCs w:val="21"/>
                <w:lang w:bidi="ar"/>
              </w:rPr>
              <w:t>较高以上</w:t>
            </w:r>
            <w:r w:rsidRPr="00052952">
              <w:rPr>
                <w:rFonts w:cs="等线" w:hint="eastAsia"/>
                <w:color w:val="000000"/>
                <w:kern w:val="0"/>
                <w:sz w:val="21"/>
                <w:szCs w:val="21"/>
                <w:lang w:bidi="ar"/>
              </w:rPr>
              <w:t>FCG</w:t>
            </w:r>
          </w:p>
        </w:tc>
      </w:tr>
      <w:tr w:rsidR="0094230A" w:rsidRPr="00052952" w14:paraId="162AE22A" w14:textId="77777777" w:rsidTr="00714CE5">
        <w:trPr>
          <w:trHeight w:val="280"/>
        </w:trPr>
        <w:tc>
          <w:tcPr>
            <w:tcW w:w="690" w:type="pct"/>
            <w:vMerge/>
            <w:tcBorders>
              <w:left w:val="nil"/>
              <w:bottom w:val="nil"/>
              <w:right w:val="nil"/>
            </w:tcBorders>
            <w:shd w:val="clear" w:color="auto" w:fill="auto"/>
            <w:noWrap/>
            <w:vAlign w:val="center"/>
          </w:tcPr>
          <w:p w14:paraId="5FF9513E" w14:textId="77777777" w:rsidR="0094230A" w:rsidRPr="00052952" w:rsidRDefault="0094230A">
            <w:pPr>
              <w:widowControl/>
              <w:jc w:val="left"/>
              <w:textAlignment w:val="center"/>
              <w:rPr>
                <w:rFonts w:cs="等线"/>
                <w:color w:val="000000"/>
                <w:kern w:val="0"/>
                <w:sz w:val="21"/>
                <w:szCs w:val="21"/>
                <w:lang w:bidi="ar"/>
              </w:rPr>
            </w:pPr>
          </w:p>
        </w:tc>
        <w:tc>
          <w:tcPr>
            <w:tcW w:w="550" w:type="pct"/>
            <w:tcBorders>
              <w:top w:val="single" w:sz="4" w:space="0" w:color="auto"/>
              <w:left w:val="nil"/>
              <w:bottom w:val="nil"/>
              <w:right w:val="nil"/>
            </w:tcBorders>
            <w:shd w:val="clear" w:color="auto" w:fill="auto"/>
            <w:noWrap/>
            <w:vAlign w:val="center"/>
          </w:tcPr>
          <w:p w14:paraId="7AAE9196"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平均值</w:t>
            </w:r>
          </w:p>
        </w:tc>
        <w:tc>
          <w:tcPr>
            <w:tcW w:w="551" w:type="pct"/>
            <w:tcBorders>
              <w:top w:val="single" w:sz="4" w:space="0" w:color="auto"/>
              <w:left w:val="nil"/>
              <w:bottom w:val="nil"/>
              <w:right w:val="nil"/>
            </w:tcBorders>
            <w:shd w:val="clear" w:color="auto" w:fill="auto"/>
            <w:noWrap/>
            <w:vAlign w:val="center"/>
          </w:tcPr>
          <w:p w14:paraId="16140E12"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标准差</w:t>
            </w:r>
          </w:p>
        </w:tc>
        <w:tc>
          <w:tcPr>
            <w:tcW w:w="1108" w:type="pct"/>
            <w:tcBorders>
              <w:top w:val="single" w:sz="4" w:space="0" w:color="auto"/>
              <w:left w:val="nil"/>
              <w:bottom w:val="nil"/>
              <w:right w:val="nil"/>
            </w:tcBorders>
            <w:shd w:val="clear" w:color="auto" w:fill="auto"/>
            <w:noWrap/>
            <w:vAlign w:val="center"/>
          </w:tcPr>
          <w:p w14:paraId="1A6C95A5"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sz w:val="21"/>
                <w:szCs w:val="21"/>
              </w:rPr>
              <w:t>占比</w:t>
            </w:r>
            <w:r w:rsidRPr="00052952">
              <w:rPr>
                <w:rFonts w:cs="等线" w:hint="eastAsia"/>
                <w:color w:val="000000"/>
                <w:sz w:val="21"/>
                <w:szCs w:val="21"/>
              </w:rPr>
              <w:t>/</w:t>
            </w:r>
            <w:r w:rsidRPr="00052952">
              <w:rPr>
                <w:rFonts w:cs="等线"/>
                <w:color w:val="000000"/>
                <w:sz w:val="21"/>
                <w:szCs w:val="21"/>
              </w:rPr>
              <w:t>%</w:t>
            </w:r>
          </w:p>
        </w:tc>
        <w:tc>
          <w:tcPr>
            <w:tcW w:w="551" w:type="pct"/>
            <w:tcBorders>
              <w:top w:val="single" w:sz="4" w:space="0" w:color="auto"/>
              <w:left w:val="nil"/>
              <w:bottom w:val="nil"/>
              <w:right w:val="nil"/>
            </w:tcBorders>
            <w:shd w:val="clear" w:color="auto" w:fill="auto"/>
            <w:noWrap/>
            <w:vAlign w:val="center"/>
          </w:tcPr>
          <w:p w14:paraId="52B58AE5"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平均值</w:t>
            </w:r>
          </w:p>
        </w:tc>
        <w:tc>
          <w:tcPr>
            <w:tcW w:w="551" w:type="pct"/>
            <w:tcBorders>
              <w:top w:val="single" w:sz="4" w:space="0" w:color="auto"/>
              <w:left w:val="nil"/>
              <w:bottom w:val="nil"/>
              <w:right w:val="nil"/>
            </w:tcBorders>
            <w:shd w:val="clear" w:color="auto" w:fill="auto"/>
            <w:noWrap/>
            <w:vAlign w:val="center"/>
          </w:tcPr>
          <w:p w14:paraId="199E56A0"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标准差</w:t>
            </w:r>
          </w:p>
        </w:tc>
        <w:tc>
          <w:tcPr>
            <w:tcW w:w="999" w:type="pct"/>
            <w:tcBorders>
              <w:top w:val="single" w:sz="4" w:space="0" w:color="auto"/>
              <w:left w:val="nil"/>
              <w:bottom w:val="nil"/>
              <w:right w:val="nil"/>
            </w:tcBorders>
            <w:shd w:val="clear" w:color="auto" w:fill="auto"/>
            <w:noWrap/>
            <w:vAlign w:val="center"/>
          </w:tcPr>
          <w:p w14:paraId="6A6DED06" w14:textId="77777777" w:rsidR="0094230A" w:rsidRPr="00052952" w:rsidRDefault="0094230A">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占比</w:t>
            </w:r>
            <w:r w:rsidRPr="00052952">
              <w:rPr>
                <w:rFonts w:cs="等线" w:hint="eastAsia"/>
                <w:color w:val="000000"/>
                <w:kern w:val="0"/>
                <w:sz w:val="21"/>
                <w:szCs w:val="21"/>
                <w:lang w:bidi="ar"/>
              </w:rPr>
              <w:t>/%</w:t>
            </w:r>
          </w:p>
        </w:tc>
      </w:tr>
      <w:tr w:rsidR="00C137C5" w:rsidRPr="00052952" w14:paraId="40A9FAD8" w14:textId="77777777">
        <w:trPr>
          <w:trHeight w:val="280"/>
        </w:trPr>
        <w:tc>
          <w:tcPr>
            <w:tcW w:w="690" w:type="pct"/>
            <w:tcBorders>
              <w:top w:val="single" w:sz="4" w:space="0" w:color="auto"/>
              <w:left w:val="nil"/>
              <w:bottom w:val="nil"/>
              <w:right w:val="nil"/>
            </w:tcBorders>
            <w:shd w:val="clear" w:color="auto" w:fill="auto"/>
            <w:noWrap/>
            <w:vAlign w:val="center"/>
          </w:tcPr>
          <w:p w14:paraId="063316B7"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鼓楼区</w:t>
            </w:r>
          </w:p>
        </w:tc>
        <w:tc>
          <w:tcPr>
            <w:tcW w:w="550" w:type="pct"/>
            <w:tcBorders>
              <w:top w:val="single" w:sz="4" w:space="0" w:color="auto"/>
              <w:left w:val="nil"/>
              <w:bottom w:val="nil"/>
              <w:right w:val="nil"/>
            </w:tcBorders>
            <w:shd w:val="clear" w:color="auto" w:fill="auto"/>
            <w:noWrap/>
            <w:vAlign w:val="center"/>
          </w:tcPr>
          <w:p w14:paraId="70FB197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7.49</w:t>
            </w:r>
          </w:p>
        </w:tc>
        <w:tc>
          <w:tcPr>
            <w:tcW w:w="551" w:type="pct"/>
            <w:tcBorders>
              <w:top w:val="single" w:sz="4" w:space="0" w:color="auto"/>
              <w:left w:val="nil"/>
              <w:bottom w:val="nil"/>
              <w:right w:val="nil"/>
            </w:tcBorders>
            <w:shd w:val="clear" w:color="auto" w:fill="auto"/>
            <w:noWrap/>
            <w:vAlign w:val="center"/>
          </w:tcPr>
          <w:p w14:paraId="6C0C996F"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2.29</w:t>
            </w:r>
          </w:p>
        </w:tc>
        <w:tc>
          <w:tcPr>
            <w:tcW w:w="1108" w:type="pct"/>
            <w:tcBorders>
              <w:top w:val="single" w:sz="4" w:space="0" w:color="auto"/>
              <w:left w:val="nil"/>
              <w:bottom w:val="nil"/>
              <w:right w:val="nil"/>
            </w:tcBorders>
            <w:shd w:val="clear" w:color="auto" w:fill="auto"/>
            <w:noWrap/>
            <w:vAlign w:val="center"/>
          </w:tcPr>
          <w:p w14:paraId="3A6721F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51.35</w:t>
            </w:r>
          </w:p>
        </w:tc>
        <w:tc>
          <w:tcPr>
            <w:tcW w:w="551" w:type="pct"/>
            <w:tcBorders>
              <w:top w:val="single" w:sz="4" w:space="0" w:color="auto"/>
              <w:left w:val="nil"/>
              <w:bottom w:val="nil"/>
              <w:right w:val="nil"/>
            </w:tcBorders>
            <w:shd w:val="clear" w:color="auto" w:fill="auto"/>
            <w:noWrap/>
            <w:vAlign w:val="center"/>
          </w:tcPr>
          <w:p w14:paraId="218E2D0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11.38</w:t>
            </w:r>
          </w:p>
        </w:tc>
        <w:tc>
          <w:tcPr>
            <w:tcW w:w="551" w:type="pct"/>
            <w:tcBorders>
              <w:top w:val="single" w:sz="4" w:space="0" w:color="auto"/>
              <w:left w:val="nil"/>
              <w:bottom w:val="nil"/>
              <w:right w:val="nil"/>
            </w:tcBorders>
            <w:shd w:val="clear" w:color="auto" w:fill="auto"/>
            <w:noWrap/>
            <w:vAlign w:val="center"/>
          </w:tcPr>
          <w:p w14:paraId="6662903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3.13</w:t>
            </w:r>
          </w:p>
        </w:tc>
        <w:tc>
          <w:tcPr>
            <w:tcW w:w="999" w:type="pct"/>
            <w:tcBorders>
              <w:top w:val="single" w:sz="4" w:space="0" w:color="auto"/>
              <w:left w:val="nil"/>
              <w:bottom w:val="nil"/>
              <w:right w:val="nil"/>
            </w:tcBorders>
            <w:shd w:val="clear" w:color="auto" w:fill="auto"/>
            <w:noWrap/>
            <w:vAlign w:val="center"/>
          </w:tcPr>
          <w:p w14:paraId="6E43F8B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65.95</w:t>
            </w:r>
          </w:p>
        </w:tc>
      </w:tr>
      <w:tr w:rsidR="00C137C5" w:rsidRPr="00052952" w14:paraId="0D564D08" w14:textId="77777777">
        <w:trPr>
          <w:trHeight w:val="280"/>
        </w:trPr>
        <w:tc>
          <w:tcPr>
            <w:tcW w:w="690" w:type="pct"/>
            <w:tcBorders>
              <w:top w:val="nil"/>
              <w:left w:val="nil"/>
              <w:bottom w:val="nil"/>
              <w:right w:val="nil"/>
            </w:tcBorders>
            <w:shd w:val="clear" w:color="auto" w:fill="auto"/>
            <w:noWrap/>
            <w:vAlign w:val="center"/>
          </w:tcPr>
          <w:p w14:paraId="5409134C"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建邺区</w:t>
            </w:r>
          </w:p>
        </w:tc>
        <w:tc>
          <w:tcPr>
            <w:tcW w:w="550" w:type="pct"/>
            <w:tcBorders>
              <w:top w:val="nil"/>
              <w:left w:val="nil"/>
              <w:bottom w:val="nil"/>
              <w:right w:val="nil"/>
            </w:tcBorders>
            <w:shd w:val="clear" w:color="auto" w:fill="auto"/>
            <w:noWrap/>
            <w:vAlign w:val="center"/>
          </w:tcPr>
          <w:p w14:paraId="7B363AD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7.41</w:t>
            </w:r>
          </w:p>
        </w:tc>
        <w:tc>
          <w:tcPr>
            <w:tcW w:w="551" w:type="pct"/>
            <w:tcBorders>
              <w:top w:val="nil"/>
              <w:left w:val="nil"/>
              <w:bottom w:val="nil"/>
              <w:right w:val="nil"/>
            </w:tcBorders>
            <w:shd w:val="clear" w:color="auto" w:fill="auto"/>
            <w:noWrap/>
            <w:vAlign w:val="center"/>
          </w:tcPr>
          <w:p w14:paraId="6A7C9AC7"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2.43</w:t>
            </w:r>
          </w:p>
        </w:tc>
        <w:tc>
          <w:tcPr>
            <w:tcW w:w="1108" w:type="pct"/>
            <w:tcBorders>
              <w:top w:val="nil"/>
              <w:left w:val="nil"/>
              <w:bottom w:val="nil"/>
              <w:right w:val="nil"/>
            </w:tcBorders>
            <w:shd w:val="clear" w:color="auto" w:fill="auto"/>
            <w:noWrap/>
            <w:vAlign w:val="center"/>
          </w:tcPr>
          <w:p w14:paraId="494ABF8D"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47.47</w:t>
            </w:r>
          </w:p>
        </w:tc>
        <w:tc>
          <w:tcPr>
            <w:tcW w:w="551" w:type="pct"/>
            <w:tcBorders>
              <w:top w:val="nil"/>
              <w:left w:val="nil"/>
              <w:bottom w:val="nil"/>
              <w:right w:val="nil"/>
            </w:tcBorders>
            <w:shd w:val="clear" w:color="auto" w:fill="auto"/>
            <w:noWrap/>
            <w:vAlign w:val="center"/>
          </w:tcPr>
          <w:p w14:paraId="53A35658"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11.29</w:t>
            </w:r>
          </w:p>
        </w:tc>
        <w:tc>
          <w:tcPr>
            <w:tcW w:w="551" w:type="pct"/>
            <w:tcBorders>
              <w:top w:val="nil"/>
              <w:left w:val="nil"/>
              <w:bottom w:val="nil"/>
              <w:right w:val="nil"/>
            </w:tcBorders>
            <w:shd w:val="clear" w:color="auto" w:fill="auto"/>
            <w:noWrap/>
            <w:vAlign w:val="center"/>
          </w:tcPr>
          <w:p w14:paraId="3C344ACE"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3.39</w:t>
            </w:r>
          </w:p>
        </w:tc>
        <w:tc>
          <w:tcPr>
            <w:tcW w:w="999" w:type="pct"/>
            <w:tcBorders>
              <w:top w:val="nil"/>
              <w:left w:val="nil"/>
              <w:bottom w:val="nil"/>
              <w:right w:val="nil"/>
            </w:tcBorders>
            <w:shd w:val="clear" w:color="auto" w:fill="auto"/>
            <w:noWrap/>
            <w:vAlign w:val="center"/>
          </w:tcPr>
          <w:p w14:paraId="3D269CB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63.64</w:t>
            </w:r>
          </w:p>
        </w:tc>
      </w:tr>
      <w:tr w:rsidR="00C137C5" w:rsidRPr="00052952" w14:paraId="6A2C23FB" w14:textId="77777777">
        <w:trPr>
          <w:trHeight w:val="280"/>
        </w:trPr>
        <w:tc>
          <w:tcPr>
            <w:tcW w:w="690" w:type="pct"/>
            <w:tcBorders>
              <w:top w:val="nil"/>
              <w:left w:val="nil"/>
              <w:bottom w:val="nil"/>
              <w:right w:val="nil"/>
            </w:tcBorders>
            <w:shd w:val="clear" w:color="auto" w:fill="auto"/>
            <w:noWrap/>
            <w:vAlign w:val="center"/>
          </w:tcPr>
          <w:p w14:paraId="42D5E2C1"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六合区</w:t>
            </w:r>
          </w:p>
        </w:tc>
        <w:tc>
          <w:tcPr>
            <w:tcW w:w="550" w:type="pct"/>
            <w:tcBorders>
              <w:top w:val="nil"/>
              <w:left w:val="nil"/>
              <w:bottom w:val="nil"/>
              <w:right w:val="nil"/>
            </w:tcBorders>
            <w:shd w:val="clear" w:color="auto" w:fill="auto"/>
            <w:noWrap/>
            <w:vAlign w:val="center"/>
          </w:tcPr>
          <w:p w14:paraId="2268DE7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7.25</w:t>
            </w:r>
          </w:p>
        </w:tc>
        <w:tc>
          <w:tcPr>
            <w:tcW w:w="551" w:type="pct"/>
            <w:tcBorders>
              <w:top w:val="nil"/>
              <w:left w:val="nil"/>
              <w:bottom w:val="nil"/>
              <w:right w:val="nil"/>
            </w:tcBorders>
            <w:shd w:val="clear" w:color="auto" w:fill="auto"/>
            <w:noWrap/>
            <w:vAlign w:val="center"/>
          </w:tcPr>
          <w:p w14:paraId="2C2AE7E7"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2.51</w:t>
            </w:r>
          </w:p>
        </w:tc>
        <w:tc>
          <w:tcPr>
            <w:tcW w:w="1108" w:type="pct"/>
            <w:tcBorders>
              <w:top w:val="nil"/>
              <w:left w:val="nil"/>
              <w:bottom w:val="nil"/>
              <w:right w:val="nil"/>
            </w:tcBorders>
            <w:shd w:val="clear" w:color="auto" w:fill="auto"/>
            <w:noWrap/>
            <w:vAlign w:val="center"/>
          </w:tcPr>
          <w:p w14:paraId="050F41A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44.60</w:t>
            </w:r>
          </w:p>
        </w:tc>
        <w:tc>
          <w:tcPr>
            <w:tcW w:w="551" w:type="pct"/>
            <w:tcBorders>
              <w:top w:val="nil"/>
              <w:left w:val="nil"/>
              <w:bottom w:val="nil"/>
              <w:right w:val="nil"/>
            </w:tcBorders>
            <w:shd w:val="clear" w:color="auto" w:fill="auto"/>
            <w:noWrap/>
            <w:vAlign w:val="center"/>
          </w:tcPr>
          <w:p w14:paraId="3555F750"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10.81</w:t>
            </w:r>
          </w:p>
        </w:tc>
        <w:tc>
          <w:tcPr>
            <w:tcW w:w="551" w:type="pct"/>
            <w:tcBorders>
              <w:top w:val="nil"/>
              <w:left w:val="nil"/>
              <w:bottom w:val="nil"/>
              <w:right w:val="nil"/>
            </w:tcBorders>
            <w:shd w:val="clear" w:color="auto" w:fill="auto"/>
            <w:noWrap/>
            <w:vAlign w:val="center"/>
          </w:tcPr>
          <w:p w14:paraId="3DFD7D8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3.65</w:t>
            </w:r>
          </w:p>
        </w:tc>
        <w:tc>
          <w:tcPr>
            <w:tcW w:w="999" w:type="pct"/>
            <w:tcBorders>
              <w:top w:val="nil"/>
              <w:left w:val="nil"/>
              <w:bottom w:val="nil"/>
              <w:right w:val="nil"/>
            </w:tcBorders>
            <w:shd w:val="clear" w:color="auto" w:fill="auto"/>
            <w:noWrap/>
            <w:vAlign w:val="center"/>
          </w:tcPr>
          <w:p w14:paraId="40C53FC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52.52</w:t>
            </w:r>
          </w:p>
        </w:tc>
      </w:tr>
      <w:tr w:rsidR="00C137C5" w:rsidRPr="00052952" w14:paraId="16BBD5EA" w14:textId="77777777">
        <w:trPr>
          <w:trHeight w:val="280"/>
        </w:trPr>
        <w:tc>
          <w:tcPr>
            <w:tcW w:w="690" w:type="pct"/>
            <w:tcBorders>
              <w:top w:val="nil"/>
              <w:left w:val="nil"/>
              <w:bottom w:val="nil"/>
              <w:right w:val="nil"/>
            </w:tcBorders>
            <w:shd w:val="clear" w:color="auto" w:fill="auto"/>
            <w:noWrap/>
            <w:vAlign w:val="center"/>
          </w:tcPr>
          <w:p w14:paraId="3A6D55F6"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浦口区</w:t>
            </w:r>
          </w:p>
        </w:tc>
        <w:tc>
          <w:tcPr>
            <w:tcW w:w="550" w:type="pct"/>
            <w:tcBorders>
              <w:top w:val="nil"/>
              <w:left w:val="nil"/>
              <w:bottom w:val="nil"/>
              <w:right w:val="nil"/>
            </w:tcBorders>
            <w:shd w:val="clear" w:color="auto" w:fill="auto"/>
            <w:noWrap/>
            <w:vAlign w:val="center"/>
          </w:tcPr>
          <w:p w14:paraId="0F8788ED"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7.18</w:t>
            </w:r>
          </w:p>
        </w:tc>
        <w:tc>
          <w:tcPr>
            <w:tcW w:w="551" w:type="pct"/>
            <w:tcBorders>
              <w:top w:val="nil"/>
              <w:left w:val="nil"/>
              <w:bottom w:val="nil"/>
              <w:right w:val="nil"/>
            </w:tcBorders>
            <w:shd w:val="clear" w:color="auto" w:fill="auto"/>
            <w:noWrap/>
            <w:vAlign w:val="center"/>
          </w:tcPr>
          <w:p w14:paraId="5D9C954F"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2.39</w:t>
            </w:r>
          </w:p>
        </w:tc>
        <w:tc>
          <w:tcPr>
            <w:tcW w:w="1108" w:type="pct"/>
            <w:tcBorders>
              <w:top w:val="nil"/>
              <w:left w:val="nil"/>
              <w:bottom w:val="nil"/>
              <w:right w:val="nil"/>
            </w:tcBorders>
            <w:shd w:val="clear" w:color="auto" w:fill="auto"/>
            <w:noWrap/>
            <w:vAlign w:val="center"/>
          </w:tcPr>
          <w:p w14:paraId="5B18CDC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38.98</w:t>
            </w:r>
          </w:p>
        </w:tc>
        <w:tc>
          <w:tcPr>
            <w:tcW w:w="551" w:type="pct"/>
            <w:tcBorders>
              <w:top w:val="nil"/>
              <w:left w:val="nil"/>
              <w:bottom w:val="nil"/>
              <w:right w:val="nil"/>
            </w:tcBorders>
            <w:shd w:val="clear" w:color="auto" w:fill="auto"/>
            <w:noWrap/>
            <w:vAlign w:val="center"/>
          </w:tcPr>
          <w:p w14:paraId="619BB34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10.66</w:t>
            </w:r>
          </w:p>
        </w:tc>
        <w:tc>
          <w:tcPr>
            <w:tcW w:w="551" w:type="pct"/>
            <w:tcBorders>
              <w:top w:val="nil"/>
              <w:left w:val="nil"/>
              <w:bottom w:val="nil"/>
              <w:right w:val="nil"/>
            </w:tcBorders>
            <w:shd w:val="clear" w:color="auto" w:fill="auto"/>
            <w:noWrap/>
            <w:vAlign w:val="center"/>
          </w:tcPr>
          <w:p w14:paraId="2D3945B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3.28</w:t>
            </w:r>
          </w:p>
        </w:tc>
        <w:tc>
          <w:tcPr>
            <w:tcW w:w="999" w:type="pct"/>
            <w:tcBorders>
              <w:top w:val="nil"/>
              <w:left w:val="nil"/>
              <w:bottom w:val="nil"/>
              <w:right w:val="nil"/>
            </w:tcBorders>
            <w:shd w:val="clear" w:color="auto" w:fill="auto"/>
            <w:noWrap/>
            <w:vAlign w:val="center"/>
          </w:tcPr>
          <w:p w14:paraId="0933792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48.31</w:t>
            </w:r>
          </w:p>
        </w:tc>
      </w:tr>
      <w:tr w:rsidR="00C137C5" w:rsidRPr="00052952" w14:paraId="6FD46A1F" w14:textId="77777777">
        <w:trPr>
          <w:trHeight w:val="280"/>
        </w:trPr>
        <w:tc>
          <w:tcPr>
            <w:tcW w:w="690" w:type="pct"/>
            <w:tcBorders>
              <w:top w:val="nil"/>
              <w:left w:val="nil"/>
              <w:bottom w:val="nil"/>
              <w:right w:val="nil"/>
            </w:tcBorders>
            <w:shd w:val="clear" w:color="auto" w:fill="auto"/>
            <w:noWrap/>
            <w:vAlign w:val="center"/>
          </w:tcPr>
          <w:p w14:paraId="3F0A3871"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栖霞区</w:t>
            </w:r>
          </w:p>
        </w:tc>
        <w:tc>
          <w:tcPr>
            <w:tcW w:w="550" w:type="pct"/>
            <w:tcBorders>
              <w:top w:val="nil"/>
              <w:left w:val="nil"/>
              <w:bottom w:val="nil"/>
              <w:right w:val="nil"/>
            </w:tcBorders>
            <w:shd w:val="clear" w:color="auto" w:fill="auto"/>
            <w:noWrap/>
            <w:vAlign w:val="center"/>
          </w:tcPr>
          <w:p w14:paraId="06241701"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7.70</w:t>
            </w:r>
          </w:p>
        </w:tc>
        <w:tc>
          <w:tcPr>
            <w:tcW w:w="551" w:type="pct"/>
            <w:tcBorders>
              <w:top w:val="nil"/>
              <w:left w:val="nil"/>
              <w:bottom w:val="nil"/>
              <w:right w:val="nil"/>
            </w:tcBorders>
            <w:shd w:val="clear" w:color="auto" w:fill="auto"/>
            <w:noWrap/>
            <w:vAlign w:val="center"/>
          </w:tcPr>
          <w:p w14:paraId="31932D9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2.60</w:t>
            </w:r>
          </w:p>
        </w:tc>
        <w:tc>
          <w:tcPr>
            <w:tcW w:w="1108" w:type="pct"/>
            <w:tcBorders>
              <w:top w:val="nil"/>
              <w:left w:val="nil"/>
              <w:bottom w:val="nil"/>
              <w:right w:val="nil"/>
            </w:tcBorders>
            <w:shd w:val="clear" w:color="auto" w:fill="auto"/>
            <w:noWrap/>
            <w:vAlign w:val="center"/>
          </w:tcPr>
          <w:p w14:paraId="76481A5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54.55</w:t>
            </w:r>
          </w:p>
        </w:tc>
        <w:tc>
          <w:tcPr>
            <w:tcW w:w="551" w:type="pct"/>
            <w:tcBorders>
              <w:top w:val="nil"/>
              <w:left w:val="nil"/>
              <w:bottom w:val="nil"/>
              <w:right w:val="nil"/>
            </w:tcBorders>
            <w:shd w:val="clear" w:color="auto" w:fill="auto"/>
            <w:noWrap/>
            <w:vAlign w:val="center"/>
          </w:tcPr>
          <w:p w14:paraId="4726A54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11.10</w:t>
            </w:r>
          </w:p>
        </w:tc>
        <w:tc>
          <w:tcPr>
            <w:tcW w:w="551" w:type="pct"/>
            <w:tcBorders>
              <w:top w:val="nil"/>
              <w:left w:val="nil"/>
              <w:bottom w:val="nil"/>
              <w:right w:val="nil"/>
            </w:tcBorders>
            <w:shd w:val="clear" w:color="auto" w:fill="auto"/>
            <w:noWrap/>
            <w:vAlign w:val="center"/>
          </w:tcPr>
          <w:p w14:paraId="309FD82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3.56</w:t>
            </w:r>
          </w:p>
        </w:tc>
        <w:tc>
          <w:tcPr>
            <w:tcW w:w="999" w:type="pct"/>
            <w:tcBorders>
              <w:top w:val="nil"/>
              <w:left w:val="nil"/>
              <w:bottom w:val="nil"/>
              <w:right w:val="nil"/>
            </w:tcBorders>
            <w:shd w:val="clear" w:color="auto" w:fill="auto"/>
            <w:noWrap/>
            <w:vAlign w:val="center"/>
          </w:tcPr>
          <w:p w14:paraId="7F33586E"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59.74</w:t>
            </w:r>
          </w:p>
        </w:tc>
      </w:tr>
      <w:tr w:rsidR="00C137C5" w:rsidRPr="00052952" w14:paraId="745C2119" w14:textId="77777777">
        <w:trPr>
          <w:trHeight w:val="280"/>
        </w:trPr>
        <w:tc>
          <w:tcPr>
            <w:tcW w:w="690" w:type="pct"/>
            <w:tcBorders>
              <w:top w:val="nil"/>
              <w:left w:val="nil"/>
              <w:bottom w:val="nil"/>
              <w:right w:val="nil"/>
            </w:tcBorders>
            <w:shd w:val="clear" w:color="auto" w:fill="auto"/>
            <w:noWrap/>
            <w:vAlign w:val="center"/>
          </w:tcPr>
          <w:p w14:paraId="42F81256"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秦淮区</w:t>
            </w:r>
          </w:p>
        </w:tc>
        <w:tc>
          <w:tcPr>
            <w:tcW w:w="550" w:type="pct"/>
            <w:tcBorders>
              <w:top w:val="nil"/>
              <w:left w:val="nil"/>
              <w:bottom w:val="nil"/>
              <w:right w:val="nil"/>
            </w:tcBorders>
            <w:shd w:val="clear" w:color="auto" w:fill="auto"/>
            <w:noWrap/>
            <w:vAlign w:val="center"/>
          </w:tcPr>
          <w:p w14:paraId="41E4367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7.52</w:t>
            </w:r>
          </w:p>
        </w:tc>
        <w:tc>
          <w:tcPr>
            <w:tcW w:w="551" w:type="pct"/>
            <w:tcBorders>
              <w:top w:val="nil"/>
              <w:left w:val="nil"/>
              <w:bottom w:val="nil"/>
              <w:right w:val="nil"/>
            </w:tcBorders>
            <w:shd w:val="clear" w:color="auto" w:fill="auto"/>
            <w:noWrap/>
            <w:vAlign w:val="center"/>
          </w:tcPr>
          <w:p w14:paraId="6B099F0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2.59</w:t>
            </w:r>
          </w:p>
        </w:tc>
        <w:tc>
          <w:tcPr>
            <w:tcW w:w="1108" w:type="pct"/>
            <w:tcBorders>
              <w:top w:val="nil"/>
              <w:left w:val="nil"/>
              <w:bottom w:val="nil"/>
              <w:right w:val="nil"/>
            </w:tcBorders>
            <w:shd w:val="clear" w:color="auto" w:fill="auto"/>
            <w:noWrap/>
            <w:vAlign w:val="center"/>
          </w:tcPr>
          <w:p w14:paraId="6B2609A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53.23</w:t>
            </w:r>
          </w:p>
        </w:tc>
        <w:tc>
          <w:tcPr>
            <w:tcW w:w="551" w:type="pct"/>
            <w:tcBorders>
              <w:top w:val="nil"/>
              <w:left w:val="nil"/>
              <w:bottom w:val="nil"/>
              <w:right w:val="nil"/>
            </w:tcBorders>
            <w:shd w:val="clear" w:color="auto" w:fill="auto"/>
            <w:noWrap/>
            <w:vAlign w:val="center"/>
          </w:tcPr>
          <w:p w14:paraId="2D4C7A1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11.37</w:t>
            </w:r>
          </w:p>
        </w:tc>
        <w:tc>
          <w:tcPr>
            <w:tcW w:w="551" w:type="pct"/>
            <w:tcBorders>
              <w:top w:val="nil"/>
              <w:left w:val="nil"/>
              <w:bottom w:val="nil"/>
              <w:right w:val="nil"/>
            </w:tcBorders>
            <w:shd w:val="clear" w:color="auto" w:fill="auto"/>
            <w:noWrap/>
            <w:vAlign w:val="center"/>
          </w:tcPr>
          <w:p w14:paraId="69F3E5DE"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3.43</w:t>
            </w:r>
          </w:p>
        </w:tc>
        <w:tc>
          <w:tcPr>
            <w:tcW w:w="999" w:type="pct"/>
            <w:tcBorders>
              <w:top w:val="nil"/>
              <w:left w:val="nil"/>
              <w:bottom w:val="nil"/>
              <w:right w:val="nil"/>
            </w:tcBorders>
            <w:shd w:val="clear" w:color="auto" w:fill="auto"/>
            <w:noWrap/>
            <w:vAlign w:val="center"/>
          </w:tcPr>
          <w:p w14:paraId="4CC673F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66.94</w:t>
            </w:r>
          </w:p>
        </w:tc>
      </w:tr>
      <w:tr w:rsidR="00C137C5" w:rsidRPr="00052952" w14:paraId="7E66583B" w14:textId="77777777">
        <w:trPr>
          <w:trHeight w:val="280"/>
        </w:trPr>
        <w:tc>
          <w:tcPr>
            <w:tcW w:w="690" w:type="pct"/>
            <w:tcBorders>
              <w:top w:val="nil"/>
              <w:left w:val="nil"/>
              <w:bottom w:val="nil"/>
              <w:right w:val="nil"/>
            </w:tcBorders>
            <w:shd w:val="clear" w:color="auto" w:fill="auto"/>
            <w:noWrap/>
            <w:vAlign w:val="center"/>
          </w:tcPr>
          <w:p w14:paraId="0D6EAFC6"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玄武区</w:t>
            </w:r>
          </w:p>
        </w:tc>
        <w:tc>
          <w:tcPr>
            <w:tcW w:w="550" w:type="pct"/>
            <w:tcBorders>
              <w:top w:val="nil"/>
              <w:left w:val="nil"/>
              <w:bottom w:val="nil"/>
              <w:right w:val="nil"/>
            </w:tcBorders>
            <w:shd w:val="clear" w:color="auto" w:fill="auto"/>
            <w:noWrap/>
            <w:vAlign w:val="center"/>
          </w:tcPr>
          <w:p w14:paraId="6A5A03C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7.78</w:t>
            </w:r>
          </w:p>
        </w:tc>
        <w:tc>
          <w:tcPr>
            <w:tcW w:w="551" w:type="pct"/>
            <w:tcBorders>
              <w:top w:val="nil"/>
              <w:left w:val="nil"/>
              <w:bottom w:val="nil"/>
              <w:right w:val="nil"/>
            </w:tcBorders>
            <w:shd w:val="clear" w:color="auto" w:fill="auto"/>
            <w:noWrap/>
            <w:vAlign w:val="center"/>
          </w:tcPr>
          <w:p w14:paraId="1A50337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2.37</w:t>
            </w:r>
          </w:p>
        </w:tc>
        <w:tc>
          <w:tcPr>
            <w:tcW w:w="1108" w:type="pct"/>
            <w:tcBorders>
              <w:top w:val="nil"/>
              <w:left w:val="nil"/>
              <w:bottom w:val="nil"/>
              <w:right w:val="nil"/>
            </w:tcBorders>
            <w:shd w:val="clear" w:color="auto" w:fill="auto"/>
            <w:noWrap/>
            <w:vAlign w:val="center"/>
          </w:tcPr>
          <w:p w14:paraId="11D29F2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51.63</w:t>
            </w:r>
          </w:p>
        </w:tc>
        <w:tc>
          <w:tcPr>
            <w:tcW w:w="551" w:type="pct"/>
            <w:tcBorders>
              <w:top w:val="nil"/>
              <w:left w:val="nil"/>
              <w:bottom w:val="nil"/>
              <w:right w:val="nil"/>
            </w:tcBorders>
            <w:shd w:val="clear" w:color="auto" w:fill="auto"/>
            <w:noWrap/>
            <w:vAlign w:val="center"/>
          </w:tcPr>
          <w:p w14:paraId="5830E6AC"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11.71</w:t>
            </w:r>
          </w:p>
        </w:tc>
        <w:tc>
          <w:tcPr>
            <w:tcW w:w="551" w:type="pct"/>
            <w:tcBorders>
              <w:top w:val="nil"/>
              <w:left w:val="nil"/>
              <w:bottom w:val="nil"/>
              <w:right w:val="nil"/>
            </w:tcBorders>
            <w:shd w:val="clear" w:color="auto" w:fill="auto"/>
            <w:noWrap/>
            <w:vAlign w:val="center"/>
          </w:tcPr>
          <w:p w14:paraId="670E3B36"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3.13</w:t>
            </w:r>
          </w:p>
        </w:tc>
        <w:tc>
          <w:tcPr>
            <w:tcW w:w="999" w:type="pct"/>
            <w:tcBorders>
              <w:top w:val="nil"/>
              <w:left w:val="nil"/>
              <w:bottom w:val="nil"/>
              <w:right w:val="nil"/>
            </w:tcBorders>
            <w:shd w:val="clear" w:color="auto" w:fill="auto"/>
            <w:noWrap/>
            <w:vAlign w:val="center"/>
          </w:tcPr>
          <w:p w14:paraId="2802619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66.30</w:t>
            </w:r>
          </w:p>
        </w:tc>
      </w:tr>
      <w:tr w:rsidR="00C137C5" w:rsidRPr="00052952" w14:paraId="4434E0F0" w14:textId="77777777">
        <w:trPr>
          <w:trHeight w:val="280"/>
        </w:trPr>
        <w:tc>
          <w:tcPr>
            <w:tcW w:w="690" w:type="pct"/>
            <w:tcBorders>
              <w:top w:val="nil"/>
              <w:left w:val="nil"/>
              <w:right w:val="nil"/>
            </w:tcBorders>
            <w:shd w:val="clear" w:color="auto" w:fill="auto"/>
            <w:noWrap/>
            <w:vAlign w:val="center"/>
          </w:tcPr>
          <w:p w14:paraId="3753DE19"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雨花台区</w:t>
            </w:r>
          </w:p>
        </w:tc>
        <w:tc>
          <w:tcPr>
            <w:tcW w:w="550" w:type="pct"/>
            <w:tcBorders>
              <w:top w:val="nil"/>
              <w:left w:val="nil"/>
              <w:right w:val="nil"/>
            </w:tcBorders>
            <w:shd w:val="clear" w:color="auto" w:fill="auto"/>
            <w:noWrap/>
            <w:vAlign w:val="center"/>
          </w:tcPr>
          <w:p w14:paraId="277C38EE"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7.27</w:t>
            </w:r>
          </w:p>
        </w:tc>
        <w:tc>
          <w:tcPr>
            <w:tcW w:w="551" w:type="pct"/>
            <w:tcBorders>
              <w:top w:val="nil"/>
              <w:left w:val="nil"/>
              <w:right w:val="nil"/>
            </w:tcBorders>
            <w:shd w:val="clear" w:color="auto" w:fill="auto"/>
            <w:noWrap/>
            <w:vAlign w:val="center"/>
          </w:tcPr>
          <w:p w14:paraId="63A0BFC0"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2.56</w:t>
            </w:r>
          </w:p>
        </w:tc>
        <w:tc>
          <w:tcPr>
            <w:tcW w:w="1108" w:type="pct"/>
            <w:tcBorders>
              <w:top w:val="nil"/>
              <w:left w:val="nil"/>
              <w:right w:val="nil"/>
            </w:tcBorders>
            <w:shd w:val="clear" w:color="auto" w:fill="auto"/>
            <w:noWrap/>
            <w:vAlign w:val="center"/>
          </w:tcPr>
          <w:p w14:paraId="28E918E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46.63</w:t>
            </w:r>
          </w:p>
        </w:tc>
        <w:tc>
          <w:tcPr>
            <w:tcW w:w="551" w:type="pct"/>
            <w:tcBorders>
              <w:top w:val="nil"/>
              <w:left w:val="nil"/>
              <w:right w:val="nil"/>
            </w:tcBorders>
            <w:shd w:val="clear" w:color="auto" w:fill="auto"/>
            <w:noWrap/>
            <w:vAlign w:val="center"/>
          </w:tcPr>
          <w:p w14:paraId="116DC5FE"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10.98</w:t>
            </w:r>
          </w:p>
        </w:tc>
        <w:tc>
          <w:tcPr>
            <w:tcW w:w="551" w:type="pct"/>
            <w:tcBorders>
              <w:top w:val="nil"/>
              <w:left w:val="nil"/>
              <w:right w:val="nil"/>
            </w:tcBorders>
            <w:shd w:val="clear" w:color="auto" w:fill="auto"/>
            <w:noWrap/>
            <w:vAlign w:val="center"/>
          </w:tcPr>
          <w:p w14:paraId="3B5153D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3.44</w:t>
            </w:r>
          </w:p>
        </w:tc>
        <w:tc>
          <w:tcPr>
            <w:tcW w:w="999" w:type="pct"/>
            <w:tcBorders>
              <w:top w:val="nil"/>
              <w:left w:val="nil"/>
              <w:right w:val="nil"/>
            </w:tcBorders>
            <w:shd w:val="clear" w:color="auto" w:fill="auto"/>
            <w:noWrap/>
            <w:vAlign w:val="center"/>
          </w:tcPr>
          <w:p w14:paraId="3A0A9CF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55.21</w:t>
            </w:r>
          </w:p>
        </w:tc>
      </w:tr>
      <w:tr w:rsidR="00C137C5" w:rsidRPr="00052952" w14:paraId="309CE032" w14:textId="77777777">
        <w:trPr>
          <w:trHeight w:val="280"/>
        </w:trPr>
        <w:tc>
          <w:tcPr>
            <w:tcW w:w="690" w:type="pct"/>
            <w:tcBorders>
              <w:top w:val="nil"/>
              <w:left w:val="nil"/>
              <w:bottom w:val="single" w:sz="4" w:space="0" w:color="auto"/>
              <w:right w:val="nil"/>
            </w:tcBorders>
            <w:shd w:val="clear" w:color="auto" w:fill="auto"/>
            <w:noWrap/>
            <w:vAlign w:val="center"/>
          </w:tcPr>
          <w:p w14:paraId="3BA620EB"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总计</w:t>
            </w:r>
          </w:p>
        </w:tc>
        <w:tc>
          <w:tcPr>
            <w:tcW w:w="550" w:type="pct"/>
            <w:tcBorders>
              <w:top w:val="nil"/>
              <w:left w:val="nil"/>
              <w:bottom w:val="single" w:sz="4" w:space="0" w:color="auto"/>
              <w:right w:val="nil"/>
            </w:tcBorders>
            <w:shd w:val="clear" w:color="auto" w:fill="auto"/>
            <w:noWrap/>
            <w:vAlign w:val="center"/>
          </w:tcPr>
          <w:p w14:paraId="6F49A70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7.45</w:t>
            </w:r>
          </w:p>
        </w:tc>
        <w:tc>
          <w:tcPr>
            <w:tcW w:w="551" w:type="pct"/>
            <w:tcBorders>
              <w:top w:val="nil"/>
              <w:left w:val="nil"/>
              <w:bottom w:val="single" w:sz="4" w:space="0" w:color="auto"/>
              <w:right w:val="nil"/>
            </w:tcBorders>
            <w:shd w:val="clear" w:color="auto" w:fill="auto"/>
            <w:noWrap/>
            <w:vAlign w:val="center"/>
          </w:tcPr>
          <w:p w14:paraId="779947E0"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2.45</w:t>
            </w:r>
          </w:p>
        </w:tc>
        <w:tc>
          <w:tcPr>
            <w:tcW w:w="1108" w:type="pct"/>
            <w:tcBorders>
              <w:top w:val="nil"/>
              <w:left w:val="nil"/>
              <w:bottom w:val="single" w:sz="4" w:space="0" w:color="auto"/>
              <w:right w:val="nil"/>
            </w:tcBorders>
            <w:shd w:val="clear" w:color="auto" w:fill="auto"/>
            <w:noWrap/>
            <w:vAlign w:val="center"/>
          </w:tcPr>
          <w:p w14:paraId="4E674D4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48.48</w:t>
            </w:r>
          </w:p>
        </w:tc>
        <w:tc>
          <w:tcPr>
            <w:tcW w:w="551" w:type="pct"/>
            <w:tcBorders>
              <w:top w:val="nil"/>
              <w:left w:val="nil"/>
              <w:bottom w:val="single" w:sz="4" w:space="0" w:color="auto"/>
              <w:right w:val="nil"/>
            </w:tcBorders>
            <w:shd w:val="clear" w:color="auto" w:fill="auto"/>
            <w:noWrap/>
            <w:vAlign w:val="center"/>
          </w:tcPr>
          <w:p w14:paraId="6C0D05E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11.20</w:t>
            </w:r>
          </w:p>
        </w:tc>
        <w:tc>
          <w:tcPr>
            <w:tcW w:w="551" w:type="pct"/>
            <w:tcBorders>
              <w:top w:val="nil"/>
              <w:left w:val="nil"/>
              <w:bottom w:val="single" w:sz="4" w:space="0" w:color="auto"/>
              <w:right w:val="nil"/>
            </w:tcBorders>
            <w:shd w:val="clear" w:color="auto" w:fill="auto"/>
            <w:noWrap/>
            <w:vAlign w:val="center"/>
          </w:tcPr>
          <w:p w14:paraId="4AA7FF41"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3.36</w:t>
            </w:r>
          </w:p>
        </w:tc>
        <w:tc>
          <w:tcPr>
            <w:tcW w:w="999" w:type="pct"/>
            <w:tcBorders>
              <w:top w:val="nil"/>
              <w:left w:val="nil"/>
              <w:bottom w:val="single" w:sz="4" w:space="0" w:color="auto"/>
              <w:right w:val="nil"/>
            </w:tcBorders>
            <w:shd w:val="clear" w:color="auto" w:fill="auto"/>
            <w:noWrap/>
            <w:vAlign w:val="center"/>
          </w:tcPr>
          <w:p w14:paraId="29F82B2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60.52</w:t>
            </w:r>
          </w:p>
        </w:tc>
      </w:tr>
    </w:tbl>
    <w:p w14:paraId="6EE56E26" w14:textId="77777777" w:rsidR="00EB7F84" w:rsidRDefault="00EB7F84">
      <w:pPr>
        <w:ind w:firstLineChars="200" w:firstLine="480"/>
      </w:pPr>
    </w:p>
    <w:p w14:paraId="36A47861" w14:textId="2D438DF1" w:rsidR="00C82171" w:rsidRDefault="00C82171">
      <w:pPr>
        <w:ind w:firstLineChars="200" w:firstLine="480"/>
      </w:pPr>
      <w:r>
        <w:rPr>
          <w:rFonts w:hint="eastAsia"/>
        </w:rPr>
        <w:t>同样，</w:t>
      </w:r>
      <w:r w:rsidR="00751E4E">
        <w:rPr>
          <w:rFonts w:hint="eastAsia"/>
        </w:rPr>
        <w:t>将浦口、六合两区与其他六区对比来看</w:t>
      </w:r>
      <w:r w:rsidR="00D10F87">
        <w:rPr>
          <w:rFonts w:hint="eastAsia"/>
        </w:rPr>
        <w:t>（</w:t>
      </w:r>
      <w:r w:rsidR="004262BC" w:rsidRPr="00744734">
        <w:rPr>
          <w:szCs w:val="24"/>
        </w:rPr>
        <w:fldChar w:fldCharType="begin"/>
      </w:r>
      <w:r w:rsidR="004262BC" w:rsidRPr="00744734">
        <w:rPr>
          <w:szCs w:val="24"/>
        </w:rPr>
        <w:instrText xml:space="preserve"> </w:instrText>
      </w:r>
      <w:r w:rsidR="004262BC" w:rsidRPr="00744734">
        <w:rPr>
          <w:rFonts w:hint="eastAsia"/>
          <w:szCs w:val="24"/>
        </w:rPr>
        <w:instrText>REF _Ref133415540 \h</w:instrText>
      </w:r>
      <w:r w:rsidR="004262BC" w:rsidRPr="00744734">
        <w:rPr>
          <w:szCs w:val="24"/>
        </w:rPr>
        <w:instrText xml:space="preserve"> </w:instrText>
      </w:r>
      <w:r w:rsidR="00744734" w:rsidRPr="00744734">
        <w:rPr>
          <w:szCs w:val="24"/>
        </w:rPr>
        <w:instrText xml:space="preserve"> \* MERGEFORMAT </w:instrText>
      </w:r>
      <w:r w:rsidR="004262BC" w:rsidRPr="00744734">
        <w:rPr>
          <w:szCs w:val="24"/>
        </w:rPr>
      </w:r>
      <w:r w:rsidR="004262BC" w:rsidRPr="00744734">
        <w:rPr>
          <w:szCs w:val="24"/>
        </w:rPr>
        <w:fldChar w:fldCharType="separate"/>
      </w:r>
      <w:r w:rsidR="00744734" w:rsidRPr="00744734">
        <w:rPr>
          <w:rFonts w:hint="eastAsia"/>
          <w:szCs w:val="24"/>
        </w:rPr>
        <w:t>图</w:t>
      </w:r>
      <w:r w:rsidR="00744734" w:rsidRPr="00744734">
        <w:rPr>
          <w:rFonts w:hint="eastAsia"/>
          <w:szCs w:val="24"/>
        </w:rPr>
        <w:t xml:space="preserve"> </w:t>
      </w:r>
      <w:r w:rsidR="00744734" w:rsidRPr="00744734">
        <w:rPr>
          <w:noProof/>
          <w:szCs w:val="24"/>
        </w:rPr>
        <w:t>5</w:t>
      </w:r>
      <w:r w:rsidR="00744734" w:rsidRPr="00744734">
        <w:rPr>
          <w:szCs w:val="24"/>
        </w:rPr>
        <w:noBreakHyphen/>
      </w:r>
      <w:r w:rsidR="00744734" w:rsidRPr="00744734">
        <w:rPr>
          <w:noProof/>
          <w:szCs w:val="24"/>
        </w:rPr>
        <w:t>3</w:t>
      </w:r>
      <w:r w:rsidR="004262BC" w:rsidRPr="00744734">
        <w:rPr>
          <w:szCs w:val="24"/>
        </w:rPr>
        <w:fldChar w:fldCharType="end"/>
      </w:r>
      <w:r w:rsidR="00D10F87">
        <w:rPr>
          <w:rFonts w:hint="eastAsia"/>
        </w:rPr>
        <w:t>）</w:t>
      </w:r>
      <w:r w:rsidR="00751E4E">
        <w:rPr>
          <w:rFonts w:hint="eastAsia"/>
        </w:rPr>
        <w:t>，</w:t>
      </w:r>
      <w:r w:rsidR="006C40B5">
        <w:rPr>
          <w:rFonts w:hint="eastAsia"/>
        </w:rPr>
        <w:t>在家庭膳食质量上，同样存在明显的区域差异。其中，</w:t>
      </w:r>
      <w:r w:rsidR="00D10F87">
        <w:rPr>
          <w:rFonts w:hint="eastAsia"/>
        </w:rPr>
        <w:t>浦口区和六合区的</w:t>
      </w:r>
      <w:r w:rsidR="00751E4E">
        <w:rPr>
          <w:rFonts w:hint="eastAsia"/>
        </w:rPr>
        <w:t>家庭膳食多样性得分</w:t>
      </w:r>
      <w:r w:rsidR="00D10F87">
        <w:rPr>
          <w:rFonts w:hint="eastAsia"/>
        </w:rPr>
        <w:t>平均值</w:t>
      </w:r>
      <w:r w:rsidR="00751E4E">
        <w:rPr>
          <w:rFonts w:hint="eastAsia"/>
        </w:rPr>
        <w:t>和食物质量消费得分</w:t>
      </w:r>
      <w:r w:rsidR="00D10F87">
        <w:rPr>
          <w:rFonts w:hint="eastAsia"/>
        </w:rPr>
        <w:t>平均值均低于其他六区。并且，</w:t>
      </w:r>
      <w:r w:rsidR="00A245A5">
        <w:rPr>
          <w:rFonts w:hint="eastAsia"/>
        </w:rPr>
        <w:t>在家庭膳食质量的等级上，区域差异更为明显。具体来说，</w:t>
      </w:r>
      <w:r w:rsidR="00F87EAF">
        <w:rPr>
          <w:rFonts w:hint="eastAsia"/>
        </w:rPr>
        <w:t>在家庭膳食多样性得分理想值上，浦口区和六合区仅</w:t>
      </w:r>
      <w:r w:rsidR="00F87EAF">
        <w:rPr>
          <w:rFonts w:hint="eastAsia"/>
        </w:rPr>
        <w:t>4</w:t>
      </w:r>
      <w:r w:rsidR="00F87EAF">
        <w:t>3.03%</w:t>
      </w:r>
      <w:r w:rsidR="00F87EAF">
        <w:rPr>
          <w:rFonts w:hint="eastAsia"/>
        </w:rPr>
        <w:t>的受访家庭</w:t>
      </w:r>
      <w:r w:rsidR="00A245A5">
        <w:rPr>
          <w:rFonts w:hint="eastAsia"/>
        </w:rPr>
        <w:t>达到理想值</w:t>
      </w:r>
      <w:r w:rsidR="00C60F73">
        <w:rPr>
          <w:rFonts w:hint="eastAsia"/>
        </w:rPr>
        <w:t>，但这一比例在其他六区</w:t>
      </w:r>
      <w:r w:rsidR="00255445">
        <w:rPr>
          <w:rFonts w:hint="eastAsia"/>
        </w:rPr>
        <w:t>组成的区域中</w:t>
      </w:r>
      <w:r w:rsidR="00C60F73">
        <w:rPr>
          <w:rFonts w:hint="eastAsia"/>
        </w:rPr>
        <w:t>为</w:t>
      </w:r>
      <w:r w:rsidR="00C60F73">
        <w:rPr>
          <w:rFonts w:hint="eastAsia"/>
        </w:rPr>
        <w:t>5</w:t>
      </w:r>
      <w:r w:rsidR="00C60F73">
        <w:t>0.60%</w:t>
      </w:r>
      <w:r w:rsidR="00255445">
        <w:rPr>
          <w:rFonts w:hint="eastAsia"/>
        </w:rPr>
        <w:t>；而在家庭食物质量消费等级上，这一差异更</w:t>
      </w:r>
      <w:r w:rsidR="00D21C52">
        <w:rPr>
          <w:rFonts w:hint="eastAsia"/>
        </w:rPr>
        <w:t>大，其他六区中有</w:t>
      </w:r>
      <w:r w:rsidR="00D21C52">
        <w:rPr>
          <w:rFonts w:hint="eastAsia"/>
        </w:rPr>
        <w:t>6</w:t>
      </w:r>
      <w:r w:rsidR="00D21C52">
        <w:t>3.18%</w:t>
      </w:r>
      <w:r w:rsidR="00D21C52">
        <w:rPr>
          <w:rFonts w:hint="eastAsia"/>
        </w:rPr>
        <w:t>的受访家庭在中级以上，但浦口和六区两区仅为</w:t>
      </w:r>
      <w:r w:rsidR="00D21C52">
        <w:rPr>
          <w:rFonts w:hint="eastAsia"/>
        </w:rPr>
        <w:t>4</w:t>
      </w:r>
      <w:r w:rsidR="00D21C52">
        <w:t>9.95%</w:t>
      </w:r>
      <w:r w:rsidR="00D21C52">
        <w:rPr>
          <w:rFonts w:hint="eastAsia"/>
        </w:rPr>
        <w:t>，高出</w:t>
      </w:r>
      <w:r w:rsidR="006B04FB">
        <w:rPr>
          <w:rFonts w:hint="eastAsia"/>
        </w:rPr>
        <w:t>1</w:t>
      </w:r>
      <w:r w:rsidR="006B04FB">
        <w:t>3%</w:t>
      </w:r>
      <w:r w:rsidR="006B04FB">
        <w:rPr>
          <w:rFonts w:hint="eastAsia"/>
        </w:rPr>
        <w:t>。</w:t>
      </w:r>
    </w:p>
    <w:p w14:paraId="4E310C6F" w14:textId="08FC3A72" w:rsidR="006C40B5" w:rsidRPr="0060141C" w:rsidRDefault="00FD1264" w:rsidP="00FD1264">
      <w:pPr>
        <w:jc w:val="center"/>
      </w:pPr>
      <w:r>
        <w:rPr>
          <w:noProof/>
        </w:rPr>
        <w:lastRenderedPageBreak/>
        <w:drawing>
          <wp:inline distT="0" distB="0" distL="0" distR="0" wp14:anchorId="4F5ACF80" wp14:editId="3692DEC1">
            <wp:extent cx="5274310" cy="242824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80"/>
                    <a:stretch>
                      <a:fillRect/>
                    </a:stretch>
                  </pic:blipFill>
                  <pic:spPr>
                    <a:xfrm>
                      <a:off x="0" y="0"/>
                      <a:ext cx="5274310" cy="2428240"/>
                    </a:xfrm>
                    <a:prstGeom prst="rect">
                      <a:avLst/>
                    </a:prstGeom>
                  </pic:spPr>
                </pic:pic>
              </a:graphicData>
            </a:graphic>
          </wp:inline>
        </w:drawing>
      </w:r>
    </w:p>
    <w:p w14:paraId="1B4D8AD4" w14:textId="4389E1E3" w:rsidR="00C82171" w:rsidRPr="00052952" w:rsidRDefault="00C82171" w:rsidP="00C82171">
      <w:pPr>
        <w:pStyle w:val="af"/>
        <w:rPr>
          <w:sz w:val="21"/>
          <w:szCs w:val="21"/>
        </w:rPr>
      </w:pPr>
      <w:bookmarkStart w:id="182" w:name="_Ref133415540"/>
      <w:bookmarkStart w:id="183" w:name="_Toc136079975"/>
      <w:r w:rsidRPr="00052952">
        <w:rPr>
          <w:rFonts w:hint="eastAsia"/>
          <w:sz w:val="21"/>
          <w:szCs w:val="21"/>
        </w:rPr>
        <w:t>图</w:t>
      </w:r>
      <w:r w:rsidRPr="00052952">
        <w:rPr>
          <w:rFonts w:hint="eastAsia"/>
          <w:sz w:val="21"/>
          <w:szCs w:val="21"/>
        </w:rPr>
        <w:t xml:space="preserve"> </w:t>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STYLEREF 1 \s</w:instrText>
      </w:r>
      <w:r w:rsidR="004262BC" w:rsidRPr="00052952">
        <w:rPr>
          <w:sz w:val="21"/>
          <w:szCs w:val="21"/>
        </w:rPr>
        <w:instrText xml:space="preserve"> </w:instrText>
      </w:r>
      <w:r w:rsidR="004262BC" w:rsidRPr="00052952">
        <w:rPr>
          <w:sz w:val="21"/>
          <w:szCs w:val="21"/>
        </w:rPr>
        <w:fldChar w:fldCharType="separate"/>
      </w:r>
      <w:r w:rsidR="00744734">
        <w:rPr>
          <w:noProof/>
          <w:sz w:val="21"/>
          <w:szCs w:val="21"/>
        </w:rPr>
        <w:t>5</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 xml:space="preserve">SEQ </w:instrText>
      </w:r>
      <w:r w:rsidR="004262BC" w:rsidRPr="00052952">
        <w:rPr>
          <w:rFonts w:hint="eastAsia"/>
          <w:sz w:val="21"/>
          <w:szCs w:val="21"/>
        </w:rPr>
        <w:instrText>图</w:instrText>
      </w:r>
      <w:r w:rsidR="004262BC" w:rsidRPr="00052952">
        <w:rPr>
          <w:rFonts w:hint="eastAsia"/>
          <w:sz w:val="21"/>
          <w:szCs w:val="21"/>
        </w:rPr>
        <w:instrText xml:space="preserve"> \* ARABIC \s 1</w:instrText>
      </w:r>
      <w:r w:rsidR="004262BC" w:rsidRPr="00052952">
        <w:rPr>
          <w:sz w:val="21"/>
          <w:szCs w:val="21"/>
        </w:rPr>
        <w:instrText xml:space="preserve"> </w:instrText>
      </w:r>
      <w:r w:rsidR="004262BC" w:rsidRPr="00052952">
        <w:rPr>
          <w:sz w:val="21"/>
          <w:szCs w:val="21"/>
        </w:rPr>
        <w:fldChar w:fldCharType="separate"/>
      </w:r>
      <w:r w:rsidR="00744734">
        <w:rPr>
          <w:noProof/>
          <w:sz w:val="21"/>
          <w:szCs w:val="21"/>
        </w:rPr>
        <w:t>3</w:t>
      </w:r>
      <w:r w:rsidR="004262BC" w:rsidRPr="00052952">
        <w:rPr>
          <w:sz w:val="21"/>
          <w:szCs w:val="21"/>
        </w:rPr>
        <w:fldChar w:fldCharType="end"/>
      </w:r>
      <w:bookmarkEnd w:id="182"/>
      <w:r w:rsidRPr="00052952">
        <w:rPr>
          <w:sz w:val="21"/>
          <w:szCs w:val="21"/>
        </w:rPr>
        <w:t xml:space="preserve"> </w:t>
      </w:r>
      <w:r w:rsidRPr="00052952">
        <w:rPr>
          <w:rFonts w:hint="eastAsia"/>
          <w:sz w:val="21"/>
          <w:szCs w:val="21"/>
        </w:rPr>
        <w:t>家庭膳食质量区域差异</w:t>
      </w:r>
      <w:bookmarkEnd w:id="183"/>
    </w:p>
    <w:p w14:paraId="4A2B026D" w14:textId="77777777" w:rsidR="00C82171" w:rsidRPr="0060141C" w:rsidRDefault="00C82171" w:rsidP="00140BEF">
      <w:pPr>
        <w:jc w:val="center"/>
      </w:pPr>
    </w:p>
    <w:p w14:paraId="127D1681" w14:textId="6CA7D63B" w:rsidR="00C137C5" w:rsidRDefault="00FF371C">
      <w:pPr>
        <w:ind w:firstLineChars="200" w:firstLine="480"/>
      </w:pPr>
      <w:r>
        <w:rPr>
          <w:rFonts w:hint="eastAsia"/>
        </w:rPr>
        <w:t>从具体的食物组别来看（</w:t>
      </w:r>
      <w:r w:rsidR="00D02737" w:rsidRPr="00744734">
        <w:rPr>
          <w:szCs w:val="24"/>
        </w:rPr>
        <w:fldChar w:fldCharType="begin"/>
      </w:r>
      <w:r w:rsidR="00D02737" w:rsidRPr="00744734">
        <w:rPr>
          <w:szCs w:val="24"/>
        </w:rPr>
        <w:instrText xml:space="preserve"> </w:instrText>
      </w:r>
      <w:r w:rsidR="00D02737" w:rsidRPr="00744734">
        <w:rPr>
          <w:rFonts w:hint="eastAsia"/>
          <w:szCs w:val="24"/>
        </w:rPr>
        <w:instrText>REF _Ref134105936 \h</w:instrText>
      </w:r>
      <w:r w:rsidR="00D02737" w:rsidRPr="00744734">
        <w:rPr>
          <w:szCs w:val="24"/>
        </w:rPr>
        <w:instrText xml:space="preserve"> </w:instrText>
      </w:r>
      <w:r w:rsidR="00744734">
        <w:rPr>
          <w:szCs w:val="24"/>
        </w:rPr>
        <w:instrText xml:space="preserve"> \* MERGEFORMAT </w:instrText>
      </w:r>
      <w:r w:rsidR="00D02737" w:rsidRPr="00744734">
        <w:rPr>
          <w:szCs w:val="24"/>
        </w:rPr>
      </w:r>
      <w:r w:rsidR="00D02737" w:rsidRPr="00744734">
        <w:rPr>
          <w:szCs w:val="24"/>
        </w:rPr>
        <w:fldChar w:fldCharType="separate"/>
      </w:r>
      <w:r w:rsidR="00744734" w:rsidRPr="00744734">
        <w:rPr>
          <w:rFonts w:hint="eastAsia"/>
          <w:szCs w:val="24"/>
        </w:rPr>
        <w:t>图</w:t>
      </w:r>
      <w:r w:rsidR="00744734" w:rsidRPr="00744734">
        <w:rPr>
          <w:rFonts w:hint="eastAsia"/>
          <w:szCs w:val="24"/>
        </w:rPr>
        <w:t xml:space="preserve"> </w:t>
      </w:r>
      <w:r w:rsidR="00744734" w:rsidRPr="00744734">
        <w:rPr>
          <w:noProof/>
          <w:szCs w:val="24"/>
        </w:rPr>
        <w:t>5</w:t>
      </w:r>
      <w:r w:rsidR="00744734" w:rsidRPr="00744734">
        <w:rPr>
          <w:szCs w:val="24"/>
        </w:rPr>
        <w:noBreakHyphen/>
      </w:r>
      <w:r w:rsidR="00744734" w:rsidRPr="00744734">
        <w:rPr>
          <w:noProof/>
          <w:szCs w:val="24"/>
        </w:rPr>
        <w:t>4</w:t>
      </w:r>
      <w:r w:rsidR="00D02737" w:rsidRPr="00744734">
        <w:rPr>
          <w:szCs w:val="24"/>
        </w:rPr>
        <w:fldChar w:fldCharType="end"/>
      </w:r>
      <w:r>
        <w:rPr>
          <w:rFonts w:hint="eastAsia"/>
        </w:rPr>
        <w:t>），就总体情况而言，南京市</w:t>
      </w:r>
      <w:r w:rsidR="00F2337D">
        <w:rPr>
          <w:rFonts w:hint="eastAsia"/>
        </w:rPr>
        <w:t>城市家庭</w:t>
      </w:r>
      <w:r>
        <w:rPr>
          <w:rFonts w:hint="eastAsia"/>
        </w:rPr>
        <w:t>在谷物、蔬菜、水果和肉类四个食物组别的摄入较为充分，摄入率均在</w:t>
      </w:r>
      <w:r>
        <w:rPr>
          <w:rFonts w:hint="eastAsia"/>
        </w:rPr>
        <w:t>80%</w:t>
      </w:r>
      <w:r>
        <w:rPr>
          <w:rFonts w:hint="eastAsia"/>
        </w:rPr>
        <w:t>以上，且谷物和蔬菜的摄入率分别高达</w:t>
      </w:r>
      <w:r>
        <w:rPr>
          <w:rFonts w:hint="eastAsia"/>
        </w:rPr>
        <w:t>97%</w:t>
      </w:r>
      <w:r>
        <w:rPr>
          <w:rFonts w:hint="eastAsia"/>
        </w:rPr>
        <w:t>和</w:t>
      </w:r>
      <w:r>
        <w:rPr>
          <w:rFonts w:hint="eastAsia"/>
        </w:rPr>
        <w:t>96%</w:t>
      </w:r>
      <w:r>
        <w:rPr>
          <w:rFonts w:hint="eastAsia"/>
        </w:rPr>
        <w:t>。蛋类、油、香料、奶类及奶制品的摄入相对较高，摄入率在</w:t>
      </w:r>
      <w:r>
        <w:rPr>
          <w:rFonts w:hint="eastAsia"/>
        </w:rPr>
        <w:t>50-80%</w:t>
      </w:r>
      <w:r>
        <w:rPr>
          <w:rFonts w:hint="eastAsia"/>
        </w:rPr>
        <w:t>之间，但根茎类、鱼和贝类、豆类及豆制品、糖或蜂蜜等的摄入较少，摄入率普遍在</w:t>
      </w:r>
      <w:r>
        <w:rPr>
          <w:rFonts w:hint="eastAsia"/>
        </w:rPr>
        <w:t>40%</w:t>
      </w:r>
      <w:r>
        <w:rPr>
          <w:rFonts w:hint="eastAsia"/>
        </w:rPr>
        <w:t>以下。分区来看，各区之间食物消费结构基本保持一致，浦口区</w:t>
      </w:r>
      <w:r w:rsidR="00F2337D">
        <w:rPr>
          <w:rFonts w:hint="eastAsia"/>
        </w:rPr>
        <w:t>的城市家庭</w:t>
      </w:r>
      <w:r>
        <w:rPr>
          <w:rFonts w:hint="eastAsia"/>
        </w:rPr>
        <w:t>在豆类及豆制品、油的摄入偏低，但根茎类和肉类食物的摄入率为各区最高值。</w:t>
      </w:r>
    </w:p>
    <w:p w14:paraId="72E5616B" w14:textId="013282C3" w:rsidR="001B5FF4" w:rsidRDefault="001B5FF4" w:rsidP="001B5FF4">
      <w:pPr>
        <w:jc w:val="center"/>
      </w:pPr>
      <w:r>
        <w:rPr>
          <w:rFonts w:hint="eastAsia"/>
          <w:noProof/>
        </w:rPr>
        <w:drawing>
          <wp:inline distT="0" distB="0" distL="0" distR="0" wp14:anchorId="09CF13F6" wp14:editId="6757E2E1">
            <wp:extent cx="4771390" cy="3385996"/>
            <wp:effectExtent l="0" t="0" r="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rotWithShape="1">
                    <a:blip r:embed="rId81"/>
                    <a:srcRect t="6414" b="894"/>
                    <a:stretch/>
                  </pic:blipFill>
                  <pic:spPr bwMode="auto">
                    <a:xfrm>
                      <a:off x="0" y="0"/>
                      <a:ext cx="4808515" cy="3412342"/>
                    </a:xfrm>
                    <a:prstGeom prst="rect">
                      <a:avLst/>
                    </a:prstGeom>
                    <a:ln>
                      <a:noFill/>
                    </a:ln>
                    <a:extLst>
                      <a:ext uri="{53640926-AAD7-44D8-BBD7-CCE9431645EC}">
                        <a14:shadowObscured xmlns:a14="http://schemas.microsoft.com/office/drawing/2010/main"/>
                      </a:ext>
                    </a:extLst>
                  </pic:spPr>
                </pic:pic>
              </a:graphicData>
            </a:graphic>
          </wp:inline>
        </w:drawing>
      </w:r>
    </w:p>
    <w:p w14:paraId="0071F17C" w14:textId="2027A588" w:rsidR="00C137C5" w:rsidRDefault="004262BC" w:rsidP="004262BC">
      <w:pPr>
        <w:pStyle w:val="af"/>
        <w:rPr>
          <w:sz w:val="21"/>
          <w:szCs w:val="21"/>
        </w:rPr>
      </w:pPr>
      <w:bookmarkStart w:id="184" w:name="_Ref134105936"/>
      <w:bookmarkStart w:id="185" w:name="_Toc136079976"/>
      <w:r w:rsidRPr="00052952">
        <w:rPr>
          <w:rFonts w:hint="eastAsia"/>
          <w:sz w:val="21"/>
          <w:szCs w:val="21"/>
        </w:rPr>
        <w:t>图</w:t>
      </w:r>
      <w:r w:rsidRPr="00052952">
        <w:rPr>
          <w:rFonts w:hint="eastAsia"/>
          <w:sz w:val="21"/>
          <w:szCs w:val="21"/>
        </w:rPr>
        <w:t xml:space="preserve"> </w:t>
      </w:r>
      <w:r w:rsidRPr="00052952">
        <w:rPr>
          <w:sz w:val="21"/>
          <w:szCs w:val="21"/>
        </w:rPr>
        <w:fldChar w:fldCharType="begin"/>
      </w:r>
      <w:r w:rsidRPr="00052952">
        <w:rPr>
          <w:sz w:val="21"/>
          <w:szCs w:val="21"/>
        </w:rPr>
        <w:instrText xml:space="preserve"> </w:instrText>
      </w:r>
      <w:r w:rsidRPr="00052952">
        <w:rPr>
          <w:rFonts w:hint="eastAsia"/>
          <w:sz w:val="21"/>
          <w:szCs w:val="21"/>
        </w:rPr>
        <w:instrText>STYLEREF 1 \s</w:instrText>
      </w:r>
      <w:r w:rsidRPr="00052952">
        <w:rPr>
          <w:sz w:val="21"/>
          <w:szCs w:val="21"/>
        </w:rPr>
        <w:instrText xml:space="preserve"> </w:instrText>
      </w:r>
      <w:r w:rsidRPr="00052952">
        <w:rPr>
          <w:sz w:val="21"/>
          <w:szCs w:val="21"/>
        </w:rPr>
        <w:fldChar w:fldCharType="separate"/>
      </w:r>
      <w:r w:rsidR="00744734">
        <w:rPr>
          <w:noProof/>
          <w:sz w:val="21"/>
          <w:szCs w:val="21"/>
        </w:rPr>
        <w:t>5</w:t>
      </w:r>
      <w:r w:rsidRPr="00052952">
        <w:rPr>
          <w:sz w:val="21"/>
          <w:szCs w:val="21"/>
        </w:rPr>
        <w:fldChar w:fldCharType="end"/>
      </w:r>
      <w:r w:rsidRPr="00052952">
        <w:rPr>
          <w:sz w:val="21"/>
          <w:szCs w:val="21"/>
        </w:rPr>
        <w:noBreakHyphen/>
      </w:r>
      <w:r w:rsidRPr="00052952">
        <w:rPr>
          <w:sz w:val="21"/>
          <w:szCs w:val="21"/>
        </w:rPr>
        <w:fldChar w:fldCharType="begin"/>
      </w:r>
      <w:r w:rsidRPr="00052952">
        <w:rPr>
          <w:sz w:val="21"/>
          <w:szCs w:val="21"/>
        </w:rPr>
        <w:instrText xml:space="preserve"> </w:instrText>
      </w:r>
      <w:r w:rsidRPr="00052952">
        <w:rPr>
          <w:rFonts w:hint="eastAsia"/>
          <w:sz w:val="21"/>
          <w:szCs w:val="21"/>
        </w:rPr>
        <w:instrText xml:space="preserve">SEQ </w:instrText>
      </w:r>
      <w:r w:rsidRPr="00052952">
        <w:rPr>
          <w:rFonts w:hint="eastAsia"/>
          <w:sz w:val="21"/>
          <w:szCs w:val="21"/>
        </w:rPr>
        <w:instrText>图</w:instrText>
      </w:r>
      <w:r w:rsidRPr="00052952">
        <w:rPr>
          <w:rFonts w:hint="eastAsia"/>
          <w:sz w:val="21"/>
          <w:szCs w:val="21"/>
        </w:rPr>
        <w:instrText xml:space="preserve"> \* ARABIC \s 1</w:instrText>
      </w:r>
      <w:r w:rsidRPr="00052952">
        <w:rPr>
          <w:sz w:val="21"/>
          <w:szCs w:val="21"/>
        </w:rPr>
        <w:instrText xml:space="preserve"> </w:instrText>
      </w:r>
      <w:r w:rsidRPr="00052952">
        <w:rPr>
          <w:sz w:val="21"/>
          <w:szCs w:val="21"/>
        </w:rPr>
        <w:fldChar w:fldCharType="separate"/>
      </w:r>
      <w:r w:rsidR="00744734">
        <w:rPr>
          <w:noProof/>
          <w:sz w:val="21"/>
          <w:szCs w:val="21"/>
        </w:rPr>
        <w:t>4</w:t>
      </w:r>
      <w:r w:rsidRPr="00052952">
        <w:rPr>
          <w:sz w:val="21"/>
          <w:szCs w:val="21"/>
        </w:rPr>
        <w:fldChar w:fldCharType="end"/>
      </w:r>
      <w:bookmarkEnd w:id="184"/>
      <w:r w:rsidRPr="00052952">
        <w:rPr>
          <w:sz w:val="21"/>
          <w:szCs w:val="21"/>
        </w:rPr>
        <w:t xml:space="preserve"> </w:t>
      </w:r>
      <w:r w:rsidR="00FF371C" w:rsidRPr="00052952">
        <w:rPr>
          <w:rFonts w:hint="eastAsia"/>
          <w:sz w:val="21"/>
          <w:szCs w:val="21"/>
        </w:rPr>
        <w:t>各区食物组别摄入情况</w:t>
      </w:r>
      <w:bookmarkEnd w:id="185"/>
    </w:p>
    <w:p w14:paraId="2E49DE11" w14:textId="77777777" w:rsidR="00C137C5" w:rsidRDefault="00FF371C">
      <w:pPr>
        <w:pStyle w:val="3"/>
        <w:spacing w:before="156" w:after="156"/>
      </w:pPr>
      <w:bookmarkStart w:id="186" w:name="_Toc131621315"/>
      <w:bookmarkStart w:id="187" w:name="_Toc131621598"/>
      <w:bookmarkStart w:id="188" w:name="_Toc136075393"/>
      <w:r>
        <w:rPr>
          <w:rFonts w:hint="eastAsia"/>
        </w:rPr>
        <w:lastRenderedPageBreak/>
        <w:t>各街道家庭膳食质量分析</w:t>
      </w:r>
      <w:bookmarkEnd w:id="186"/>
      <w:bookmarkEnd w:id="187"/>
      <w:bookmarkEnd w:id="188"/>
    </w:p>
    <w:p w14:paraId="62D8F89C" w14:textId="7519150E" w:rsidR="00C137C5" w:rsidRDefault="00FF371C">
      <w:pPr>
        <w:ind w:firstLineChars="200" w:firstLine="480"/>
      </w:pPr>
      <w:r>
        <w:rPr>
          <w:rFonts w:hint="eastAsia"/>
        </w:rPr>
        <w:t>首先，运用自然断点法将家庭膳食多样性得分分为三级，分布如</w:t>
      </w:r>
      <w:r w:rsidR="00C250A2" w:rsidRPr="00C250A2">
        <w:rPr>
          <w:szCs w:val="24"/>
        </w:rPr>
        <w:fldChar w:fldCharType="begin"/>
      </w:r>
      <w:r w:rsidR="00C250A2" w:rsidRPr="00C250A2">
        <w:rPr>
          <w:szCs w:val="24"/>
        </w:rPr>
        <w:instrText xml:space="preserve"> </w:instrText>
      </w:r>
      <w:r w:rsidR="00C250A2" w:rsidRPr="00C250A2">
        <w:rPr>
          <w:rFonts w:hint="eastAsia"/>
          <w:szCs w:val="24"/>
        </w:rPr>
        <w:instrText>REF _Ref136078700 \h</w:instrText>
      </w:r>
      <w:r w:rsidR="00C250A2" w:rsidRPr="00C250A2">
        <w:rPr>
          <w:szCs w:val="24"/>
        </w:rPr>
        <w:instrText xml:space="preserve"> </w:instrText>
      </w:r>
      <w:r w:rsidR="00C250A2">
        <w:rPr>
          <w:szCs w:val="24"/>
        </w:rPr>
        <w:instrText xml:space="preserve"> \* MERGEFORMAT </w:instrText>
      </w:r>
      <w:r w:rsidR="00C250A2" w:rsidRPr="00C250A2">
        <w:rPr>
          <w:szCs w:val="24"/>
        </w:rPr>
      </w:r>
      <w:r w:rsidR="00C250A2" w:rsidRPr="00C250A2">
        <w:rPr>
          <w:szCs w:val="24"/>
        </w:rPr>
        <w:fldChar w:fldCharType="separate"/>
      </w:r>
      <w:r w:rsidR="00C250A2" w:rsidRPr="00C250A2">
        <w:rPr>
          <w:rFonts w:hint="eastAsia"/>
          <w:szCs w:val="24"/>
        </w:rPr>
        <w:t>图</w:t>
      </w:r>
      <w:r w:rsidR="00C250A2" w:rsidRPr="00C250A2">
        <w:rPr>
          <w:rFonts w:hint="eastAsia"/>
          <w:szCs w:val="24"/>
        </w:rPr>
        <w:t xml:space="preserve"> </w:t>
      </w:r>
      <w:r w:rsidR="00C250A2" w:rsidRPr="00C250A2">
        <w:rPr>
          <w:noProof/>
          <w:szCs w:val="24"/>
        </w:rPr>
        <w:t>5</w:t>
      </w:r>
      <w:r w:rsidR="00C250A2" w:rsidRPr="00C250A2">
        <w:rPr>
          <w:szCs w:val="24"/>
        </w:rPr>
        <w:noBreakHyphen/>
      </w:r>
      <w:r w:rsidR="00C250A2" w:rsidRPr="00C250A2">
        <w:rPr>
          <w:noProof/>
          <w:szCs w:val="24"/>
        </w:rPr>
        <w:t>5</w:t>
      </w:r>
      <w:r w:rsidR="00C250A2" w:rsidRPr="00C250A2">
        <w:rPr>
          <w:szCs w:val="24"/>
        </w:rPr>
        <w:fldChar w:fldCharType="end"/>
      </w:r>
      <w:r>
        <w:rPr>
          <w:rFonts w:hint="eastAsia"/>
        </w:rPr>
        <w:t>（</w:t>
      </w:r>
      <w:r>
        <w:rPr>
          <w:rFonts w:hint="eastAsia"/>
        </w:rPr>
        <w:t>a</w:t>
      </w:r>
      <w:r>
        <w:rPr>
          <w:rFonts w:hint="eastAsia"/>
        </w:rPr>
        <w:t>）。平均值为低分的街道有西岗街道、热河南路街道、雄州街道和顶山街道。秦淮区的大光路街道家庭膳食多样性得分的平均值最高，达到</w:t>
      </w:r>
      <w:r>
        <w:rPr>
          <w:rFonts w:hint="eastAsia"/>
        </w:rPr>
        <w:t>8.82</w:t>
      </w:r>
      <w:r>
        <w:rPr>
          <w:rFonts w:hint="eastAsia"/>
        </w:rPr>
        <w:t>，其次为栖霞区的尧化街道和鼓楼区的宁海路街道，平均值分别为</w:t>
      </w:r>
      <w:r>
        <w:rPr>
          <w:rFonts w:hint="eastAsia"/>
        </w:rPr>
        <w:t>8.52</w:t>
      </w:r>
      <w:r>
        <w:rPr>
          <w:rFonts w:hint="eastAsia"/>
        </w:rPr>
        <w:t>和</w:t>
      </w:r>
      <w:r>
        <w:rPr>
          <w:rFonts w:hint="eastAsia"/>
        </w:rPr>
        <w:t>8.22</w:t>
      </w:r>
      <w:r>
        <w:rPr>
          <w:rFonts w:hint="eastAsia"/>
        </w:rPr>
        <w:t>。将达到膳食多样性理想值的家庭占比同样运用自然断点法分为三级，如下</w:t>
      </w:r>
      <w:r w:rsidR="00C250A2" w:rsidRPr="00C250A2">
        <w:rPr>
          <w:szCs w:val="24"/>
        </w:rPr>
        <w:fldChar w:fldCharType="begin"/>
      </w:r>
      <w:r w:rsidR="00C250A2" w:rsidRPr="00C250A2">
        <w:rPr>
          <w:szCs w:val="24"/>
        </w:rPr>
        <w:instrText xml:space="preserve"> </w:instrText>
      </w:r>
      <w:r w:rsidR="00C250A2" w:rsidRPr="00C250A2">
        <w:rPr>
          <w:rFonts w:hint="eastAsia"/>
          <w:szCs w:val="24"/>
        </w:rPr>
        <w:instrText>REF _Ref136078700 \h</w:instrText>
      </w:r>
      <w:r w:rsidR="00C250A2" w:rsidRPr="00C250A2">
        <w:rPr>
          <w:szCs w:val="24"/>
        </w:rPr>
        <w:instrText xml:space="preserve"> </w:instrText>
      </w:r>
      <w:r w:rsidR="00C250A2">
        <w:rPr>
          <w:szCs w:val="24"/>
        </w:rPr>
        <w:instrText xml:space="preserve"> \* MERGEFORMAT </w:instrText>
      </w:r>
      <w:r w:rsidR="00C250A2" w:rsidRPr="00C250A2">
        <w:rPr>
          <w:szCs w:val="24"/>
        </w:rPr>
      </w:r>
      <w:r w:rsidR="00C250A2" w:rsidRPr="00C250A2">
        <w:rPr>
          <w:szCs w:val="24"/>
        </w:rPr>
        <w:fldChar w:fldCharType="separate"/>
      </w:r>
      <w:r w:rsidR="00C250A2" w:rsidRPr="00C250A2">
        <w:rPr>
          <w:rFonts w:hint="eastAsia"/>
          <w:szCs w:val="24"/>
        </w:rPr>
        <w:t>图</w:t>
      </w:r>
      <w:r w:rsidR="00C250A2" w:rsidRPr="00C250A2">
        <w:rPr>
          <w:rFonts w:hint="eastAsia"/>
          <w:szCs w:val="24"/>
        </w:rPr>
        <w:t xml:space="preserve"> </w:t>
      </w:r>
      <w:r w:rsidR="00C250A2" w:rsidRPr="00C250A2">
        <w:rPr>
          <w:noProof/>
          <w:szCs w:val="24"/>
        </w:rPr>
        <w:t>5</w:t>
      </w:r>
      <w:r w:rsidR="00C250A2" w:rsidRPr="00C250A2">
        <w:rPr>
          <w:szCs w:val="24"/>
        </w:rPr>
        <w:noBreakHyphen/>
      </w:r>
      <w:r w:rsidR="00C250A2" w:rsidRPr="00C250A2">
        <w:rPr>
          <w:noProof/>
          <w:szCs w:val="24"/>
        </w:rPr>
        <w:t>5</w:t>
      </w:r>
      <w:r w:rsidR="00C250A2" w:rsidRPr="00C250A2">
        <w:rPr>
          <w:szCs w:val="24"/>
        </w:rPr>
        <w:fldChar w:fldCharType="end"/>
      </w:r>
      <w:r>
        <w:rPr>
          <w:rFonts w:hint="eastAsia"/>
        </w:rPr>
        <w:t>（</w:t>
      </w:r>
      <w:r>
        <w:rPr>
          <w:rFonts w:hint="eastAsia"/>
        </w:rPr>
        <w:t>b</w:t>
      </w:r>
      <w:r>
        <w:rPr>
          <w:rFonts w:hint="eastAsia"/>
        </w:rPr>
        <w:t>）。其中，浦口区的顶山街道比例最低，达到膳食多样性理想值的家庭占比仅</w:t>
      </w:r>
      <w:r>
        <w:rPr>
          <w:rFonts w:hint="eastAsia"/>
        </w:rPr>
        <w:t>6.45%</w:t>
      </w:r>
      <w:r>
        <w:rPr>
          <w:rFonts w:hint="eastAsia"/>
        </w:rPr>
        <w:t>，此外，分别有</w:t>
      </w:r>
      <w:r>
        <w:rPr>
          <w:rFonts w:hint="eastAsia"/>
        </w:rPr>
        <w:t>13</w:t>
      </w:r>
      <w:r>
        <w:rPr>
          <w:rFonts w:hint="eastAsia"/>
        </w:rPr>
        <w:t>和</w:t>
      </w:r>
      <w:r>
        <w:rPr>
          <w:rFonts w:hint="eastAsia"/>
        </w:rPr>
        <w:t>9</w:t>
      </w:r>
      <w:r>
        <w:rPr>
          <w:rFonts w:hint="eastAsia"/>
        </w:rPr>
        <w:t>个街道处于中级和高级。同时，家庭膳食多样性得分的高低与达到膳食多样性理想值的家庭占比多少在空间分布上存在一定的一致性，即秦淮区的大光路街道、鼓楼区的宁海路街道、玄武区的新街口街道在得分和占比上均较高，原因可能是这几个街道均位于南京市中心城区，人均收入较高，生活服务设施分布较为完善。</w:t>
      </w:r>
    </w:p>
    <w:p w14:paraId="5B163B57" w14:textId="77777777" w:rsidR="00EB7F84" w:rsidRDefault="00EB7F84">
      <w:pPr>
        <w:ind w:firstLineChars="200" w:firstLine="480"/>
      </w:pPr>
    </w:p>
    <w:p w14:paraId="38C6541F" w14:textId="77777777" w:rsidR="00C137C5" w:rsidRDefault="00FF371C">
      <w:r>
        <w:rPr>
          <w:noProof/>
        </w:rPr>
        <w:drawing>
          <wp:inline distT="0" distB="0" distL="0" distR="0" wp14:anchorId="7D3DA404" wp14:editId="1719D932">
            <wp:extent cx="5274310" cy="2040222"/>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rotWithShape="1">
                    <a:blip r:embed="rId82"/>
                    <a:srcRect t="22477" b="22817"/>
                    <a:stretch/>
                  </pic:blipFill>
                  <pic:spPr bwMode="auto">
                    <a:xfrm>
                      <a:off x="0" y="0"/>
                      <a:ext cx="5274310" cy="2040222"/>
                    </a:xfrm>
                    <a:prstGeom prst="rect">
                      <a:avLst/>
                    </a:prstGeom>
                    <a:ln>
                      <a:noFill/>
                    </a:ln>
                    <a:extLst>
                      <a:ext uri="{53640926-AAD7-44D8-BBD7-CCE9431645EC}">
                        <a14:shadowObscured xmlns:a14="http://schemas.microsoft.com/office/drawing/2010/main"/>
                      </a:ext>
                    </a:extLst>
                  </pic:spPr>
                </pic:pic>
              </a:graphicData>
            </a:graphic>
          </wp:inline>
        </w:drawing>
      </w:r>
    </w:p>
    <w:p w14:paraId="5F74113E" w14:textId="3D556C2A" w:rsidR="005B4983" w:rsidRPr="00976619" w:rsidRDefault="005B4983" w:rsidP="005B4983">
      <w:pPr>
        <w:pStyle w:val="af"/>
      </w:pPr>
      <w:bookmarkStart w:id="189" w:name="_Ref131853510"/>
      <w:r>
        <w:rPr>
          <w:rFonts w:hint="eastAsia"/>
          <w:b w:val="0"/>
          <w:bCs w:val="0"/>
          <w:sz w:val="21"/>
          <w:szCs w:val="21"/>
        </w:rPr>
        <w:t xml:space="preserve"> </w:t>
      </w:r>
      <w:r>
        <w:rPr>
          <w:b w:val="0"/>
          <w:bCs w:val="0"/>
          <w:sz w:val="21"/>
          <w:szCs w:val="21"/>
        </w:rPr>
        <w:t xml:space="preserve"> </w:t>
      </w:r>
      <w:r w:rsidRPr="00162D38">
        <w:rPr>
          <w:rFonts w:hint="eastAsia"/>
          <w:b w:val="0"/>
          <w:bCs w:val="0"/>
          <w:sz w:val="21"/>
          <w:szCs w:val="21"/>
        </w:rPr>
        <w:t>（</w:t>
      </w:r>
      <w:r w:rsidRPr="00162D38">
        <w:rPr>
          <w:rFonts w:hint="eastAsia"/>
          <w:b w:val="0"/>
          <w:bCs w:val="0"/>
          <w:sz w:val="21"/>
          <w:szCs w:val="21"/>
        </w:rPr>
        <w:t>a</w:t>
      </w:r>
      <w:r w:rsidRPr="00162D38">
        <w:rPr>
          <w:rFonts w:hint="eastAsia"/>
          <w:b w:val="0"/>
          <w:bCs w:val="0"/>
          <w:sz w:val="21"/>
          <w:szCs w:val="21"/>
        </w:rPr>
        <w:t>）</w:t>
      </w:r>
      <w:r>
        <w:rPr>
          <w:rFonts w:hint="eastAsia"/>
          <w:b w:val="0"/>
          <w:bCs w:val="0"/>
          <w:sz w:val="21"/>
          <w:szCs w:val="21"/>
        </w:rPr>
        <w:t>各街道家庭膳食多样性得分平均值</w:t>
      </w:r>
      <w:r w:rsidRPr="00162D38">
        <w:rPr>
          <w:rFonts w:hint="eastAsia"/>
          <w:b w:val="0"/>
          <w:bCs w:val="0"/>
          <w:sz w:val="21"/>
          <w:szCs w:val="21"/>
        </w:rPr>
        <w:t xml:space="preserve"> </w:t>
      </w:r>
      <w:r w:rsidRPr="00162D38">
        <w:rPr>
          <w:rFonts w:hint="eastAsia"/>
          <w:b w:val="0"/>
          <w:bCs w:val="0"/>
          <w:sz w:val="21"/>
          <w:szCs w:val="21"/>
        </w:rPr>
        <w:t>（</w:t>
      </w:r>
      <w:r w:rsidRPr="00162D38">
        <w:rPr>
          <w:b w:val="0"/>
          <w:bCs w:val="0"/>
          <w:sz w:val="21"/>
          <w:szCs w:val="21"/>
        </w:rPr>
        <w:t>b</w:t>
      </w:r>
      <w:r w:rsidRPr="00162D38">
        <w:rPr>
          <w:rFonts w:hint="eastAsia"/>
          <w:b w:val="0"/>
          <w:bCs w:val="0"/>
          <w:sz w:val="21"/>
          <w:szCs w:val="21"/>
        </w:rPr>
        <w:t>）</w:t>
      </w:r>
      <w:r>
        <w:rPr>
          <w:rFonts w:hint="eastAsia"/>
          <w:b w:val="0"/>
          <w:bCs w:val="0"/>
          <w:sz w:val="21"/>
          <w:szCs w:val="21"/>
        </w:rPr>
        <w:t>各街道达到膳食多样性理想值家庭占比</w:t>
      </w:r>
    </w:p>
    <w:p w14:paraId="2B960A85" w14:textId="5DED80D3" w:rsidR="00C137C5" w:rsidRPr="00052952" w:rsidRDefault="00FF371C">
      <w:pPr>
        <w:pStyle w:val="af"/>
        <w:rPr>
          <w:sz w:val="21"/>
        </w:rPr>
      </w:pPr>
      <w:bookmarkStart w:id="190" w:name="_Ref136078700"/>
      <w:bookmarkStart w:id="191" w:name="_Toc136079977"/>
      <w:r w:rsidRPr="00052952">
        <w:rPr>
          <w:rFonts w:hint="eastAsia"/>
          <w:sz w:val="21"/>
        </w:rPr>
        <w:t>图</w:t>
      </w:r>
      <w:r w:rsidRPr="00052952">
        <w:rPr>
          <w:rFonts w:hint="eastAsia"/>
          <w:sz w:val="21"/>
        </w:rPr>
        <w:t xml:space="preserve"> </w:t>
      </w:r>
      <w:r w:rsidR="004262BC" w:rsidRPr="00052952">
        <w:rPr>
          <w:sz w:val="21"/>
        </w:rPr>
        <w:fldChar w:fldCharType="begin"/>
      </w:r>
      <w:r w:rsidR="004262BC" w:rsidRPr="00052952">
        <w:rPr>
          <w:sz w:val="21"/>
        </w:rPr>
        <w:instrText xml:space="preserve"> </w:instrText>
      </w:r>
      <w:r w:rsidR="004262BC" w:rsidRPr="00052952">
        <w:rPr>
          <w:rFonts w:hint="eastAsia"/>
          <w:sz w:val="21"/>
        </w:rPr>
        <w:instrText>STYLEREF 1 \s</w:instrText>
      </w:r>
      <w:r w:rsidR="004262BC" w:rsidRPr="00052952">
        <w:rPr>
          <w:sz w:val="21"/>
        </w:rPr>
        <w:instrText xml:space="preserve"> </w:instrText>
      </w:r>
      <w:r w:rsidR="004262BC" w:rsidRPr="00052952">
        <w:rPr>
          <w:sz w:val="21"/>
        </w:rPr>
        <w:fldChar w:fldCharType="separate"/>
      </w:r>
      <w:r w:rsidR="00C250A2">
        <w:rPr>
          <w:noProof/>
          <w:sz w:val="21"/>
        </w:rPr>
        <w:t>5</w:t>
      </w:r>
      <w:r w:rsidR="004262BC" w:rsidRPr="00052952">
        <w:rPr>
          <w:sz w:val="21"/>
        </w:rPr>
        <w:fldChar w:fldCharType="end"/>
      </w:r>
      <w:r w:rsidR="004262BC" w:rsidRPr="00052952">
        <w:rPr>
          <w:sz w:val="21"/>
        </w:rPr>
        <w:noBreakHyphen/>
      </w:r>
      <w:r w:rsidR="004262BC" w:rsidRPr="00052952">
        <w:rPr>
          <w:sz w:val="21"/>
        </w:rPr>
        <w:fldChar w:fldCharType="begin"/>
      </w:r>
      <w:r w:rsidR="004262BC" w:rsidRPr="00052952">
        <w:rPr>
          <w:sz w:val="21"/>
        </w:rPr>
        <w:instrText xml:space="preserve"> </w:instrText>
      </w:r>
      <w:r w:rsidR="004262BC" w:rsidRPr="00052952">
        <w:rPr>
          <w:rFonts w:hint="eastAsia"/>
          <w:sz w:val="21"/>
        </w:rPr>
        <w:instrText xml:space="preserve">SEQ </w:instrText>
      </w:r>
      <w:r w:rsidR="004262BC" w:rsidRPr="00052952">
        <w:rPr>
          <w:rFonts w:hint="eastAsia"/>
          <w:sz w:val="21"/>
        </w:rPr>
        <w:instrText>图</w:instrText>
      </w:r>
      <w:r w:rsidR="004262BC" w:rsidRPr="00052952">
        <w:rPr>
          <w:rFonts w:hint="eastAsia"/>
          <w:sz w:val="21"/>
        </w:rPr>
        <w:instrText xml:space="preserve"> \* ARABIC \s 1</w:instrText>
      </w:r>
      <w:r w:rsidR="004262BC" w:rsidRPr="00052952">
        <w:rPr>
          <w:sz w:val="21"/>
        </w:rPr>
        <w:instrText xml:space="preserve"> </w:instrText>
      </w:r>
      <w:r w:rsidR="004262BC" w:rsidRPr="00052952">
        <w:rPr>
          <w:sz w:val="21"/>
        </w:rPr>
        <w:fldChar w:fldCharType="separate"/>
      </w:r>
      <w:r w:rsidR="00C250A2">
        <w:rPr>
          <w:noProof/>
          <w:sz w:val="21"/>
        </w:rPr>
        <w:t>5</w:t>
      </w:r>
      <w:r w:rsidR="004262BC" w:rsidRPr="00052952">
        <w:rPr>
          <w:sz w:val="21"/>
        </w:rPr>
        <w:fldChar w:fldCharType="end"/>
      </w:r>
      <w:bookmarkEnd w:id="189"/>
      <w:bookmarkEnd w:id="190"/>
      <w:r w:rsidRPr="00052952">
        <w:rPr>
          <w:sz w:val="21"/>
        </w:rPr>
        <w:t xml:space="preserve"> </w:t>
      </w:r>
      <w:r w:rsidRPr="00052952">
        <w:rPr>
          <w:rFonts w:hint="eastAsia"/>
          <w:sz w:val="21"/>
        </w:rPr>
        <w:t>各街道受访家庭膳食多样性</w:t>
      </w:r>
      <w:r w:rsidR="00487A27" w:rsidRPr="00052952">
        <w:rPr>
          <w:rFonts w:hint="eastAsia"/>
          <w:sz w:val="21"/>
        </w:rPr>
        <w:t>空间</w:t>
      </w:r>
      <w:r w:rsidRPr="00052952">
        <w:rPr>
          <w:rFonts w:hint="eastAsia"/>
          <w:sz w:val="21"/>
        </w:rPr>
        <w:t>分布</w:t>
      </w:r>
      <w:r w:rsidR="001A0E84" w:rsidRPr="00052952">
        <w:rPr>
          <w:rFonts w:hint="eastAsia"/>
          <w:sz w:val="21"/>
        </w:rPr>
        <w:t>情况</w:t>
      </w:r>
      <w:bookmarkEnd w:id="191"/>
    </w:p>
    <w:p w14:paraId="361E6151" w14:textId="77777777" w:rsidR="00C137C5" w:rsidRDefault="00FF371C">
      <w:pPr>
        <w:rPr>
          <w:szCs w:val="40"/>
        </w:rPr>
      </w:pPr>
      <w:r>
        <w:rPr>
          <w:rFonts w:hint="eastAsia"/>
          <w:szCs w:val="40"/>
        </w:rPr>
        <w:t xml:space="preserve">     </w:t>
      </w:r>
    </w:p>
    <w:p w14:paraId="46882177" w14:textId="73149BC3" w:rsidR="00C137C5" w:rsidRDefault="00FF371C">
      <w:pPr>
        <w:ind w:firstLineChars="200" w:firstLine="480"/>
      </w:pPr>
      <w:r>
        <w:rPr>
          <w:rFonts w:hint="eastAsia"/>
        </w:rPr>
        <w:t>其次，运用自然断点法将家庭</w:t>
      </w:r>
      <w:r w:rsidR="007A4ECE">
        <w:rPr>
          <w:rFonts w:hint="eastAsia"/>
        </w:rPr>
        <w:t>食物</w:t>
      </w:r>
      <w:r>
        <w:rPr>
          <w:rFonts w:hint="eastAsia"/>
        </w:rPr>
        <w:t>质量消费得分分为三级，分布如下图（</w:t>
      </w:r>
      <w:r w:rsidR="00C250A2" w:rsidRPr="00C250A2">
        <w:rPr>
          <w:szCs w:val="24"/>
        </w:rPr>
        <w:fldChar w:fldCharType="begin"/>
      </w:r>
      <w:r w:rsidR="00C250A2" w:rsidRPr="00C250A2">
        <w:rPr>
          <w:szCs w:val="24"/>
        </w:rPr>
        <w:instrText xml:space="preserve"> </w:instrText>
      </w:r>
      <w:r w:rsidR="00C250A2" w:rsidRPr="00C250A2">
        <w:rPr>
          <w:rFonts w:hint="eastAsia"/>
          <w:szCs w:val="24"/>
        </w:rPr>
        <w:instrText>REF _Ref136078784 \h</w:instrText>
      </w:r>
      <w:r w:rsidR="00C250A2" w:rsidRPr="00C250A2">
        <w:rPr>
          <w:szCs w:val="24"/>
        </w:rPr>
        <w:instrText xml:space="preserve"> </w:instrText>
      </w:r>
      <w:r w:rsidR="00C250A2">
        <w:rPr>
          <w:szCs w:val="24"/>
        </w:rPr>
        <w:instrText xml:space="preserve"> \* MERGEFORMAT </w:instrText>
      </w:r>
      <w:r w:rsidR="00C250A2" w:rsidRPr="00C250A2">
        <w:rPr>
          <w:szCs w:val="24"/>
        </w:rPr>
      </w:r>
      <w:r w:rsidR="00C250A2" w:rsidRPr="00C250A2">
        <w:rPr>
          <w:szCs w:val="24"/>
        </w:rPr>
        <w:fldChar w:fldCharType="separate"/>
      </w:r>
      <w:r w:rsidR="00C250A2" w:rsidRPr="00C250A2">
        <w:rPr>
          <w:rFonts w:hint="eastAsia"/>
          <w:szCs w:val="24"/>
        </w:rPr>
        <w:t>图</w:t>
      </w:r>
      <w:r w:rsidR="00C250A2" w:rsidRPr="00C250A2">
        <w:rPr>
          <w:rFonts w:hint="eastAsia"/>
          <w:szCs w:val="24"/>
        </w:rPr>
        <w:t xml:space="preserve"> </w:t>
      </w:r>
      <w:r w:rsidR="00C250A2" w:rsidRPr="00C250A2">
        <w:rPr>
          <w:noProof/>
          <w:szCs w:val="24"/>
        </w:rPr>
        <w:t>5</w:t>
      </w:r>
      <w:r w:rsidR="00C250A2" w:rsidRPr="00C250A2">
        <w:rPr>
          <w:szCs w:val="24"/>
        </w:rPr>
        <w:noBreakHyphen/>
      </w:r>
      <w:r w:rsidR="00C250A2" w:rsidRPr="00C250A2">
        <w:rPr>
          <w:noProof/>
          <w:szCs w:val="24"/>
        </w:rPr>
        <w:t>6</w:t>
      </w:r>
      <w:r w:rsidR="00C250A2" w:rsidRPr="00C250A2">
        <w:rPr>
          <w:szCs w:val="24"/>
        </w:rPr>
        <w:fldChar w:fldCharType="end"/>
      </w:r>
      <w:r>
        <w:fldChar w:fldCharType="begin"/>
      </w:r>
      <w:r>
        <w:instrText xml:space="preserve"> </w:instrText>
      </w:r>
      <w:r>
        <w:rPr>
          <w:rFonts w:hint="eastAsia"/>
        </w:rPr>
        <w:instrText>REF _Ref131853590 \h</w:instrText>
      </w:r>
      <w:r>
        <w:instrText xml:space="preserve"> </w:instrText>
      </w:r>
      <w:r w:rsidR="00000000">
        <w:fldChar w:fldCharType="separate"/>
      </w:r>
      <w:r>
        <w:fldChar w:fldCharType="end"/>
      </w:r>
      <w:r>
        <w:rPr>
          <w:rFonts w:hint="eastAsia"/>
        </w:rPr>
        <w:t>）。其中，</w:t>
      </w:r>
      <w:r>
        <w:rPr>
          <w:rFonts w:hint="eastAsia"/>
        </w:rPr>
        <w:t>15</w:t>
      </w:r>
      <w:r>
        <w:rPr>
          <w:rFonts w:hint="eastAsia"/>
        </w:rPr>
        <w:t>个街道处于中等水平，得分的平均值在</w:t>
      </w:r>
      <w:r>
        <w:rPr>
          <w:rFonts w:hint="eastAsia"/>
        </w:rPr>
        <w:t>9.83-11.58</w:t>
      </w:r>
      <w:r>
        <w:rPr>
          <w:rFonts w:hint="eastAsia"/>
        </w:rPr>
        <w:t>之间，处于低等级的有</w:t>
      </w:r>
      <w:r>
        <w:rPr>
          <w:rFonts w:hint="eastAsia"/>
        </w:rPr>
        <w:t>2</w:t>
      </w:r>
      <w:r>
        <w:rPr>
          <w:rFonts w:hint="eastAsia"/>
        </w:rPr>
        <w:t>个，分别是栖霞区的西岗街道和浦口区的顶山街道。在家庭</w:t>
      </w:r>
      <w:r w:rsidR="007A4ECE">
        <w:rPr>
          <w:rFonts w:hint="eastAsia"/>
        </w:rPr>
        <w:t>食物质量消费</w:t>
      </w:r>
      <w:r>
        <w:rPr>
          <w:rFonts w:hint="eastAsia"/>
        </w:rPr>
        <w:t>得分等级上，</w:t>
      </w:r>
      <w:r w:rsidR="007A4ECE">
        <w:rPr>
          <w:rFonts w:hint="eastAsia"/>
        </w:rPr>
        <w:t>食物质量消费</w:t>
      </w:r>
      <w:r>
        <w:rPr>
          <w:rFonts w:hint="eastAsia"/>
        </w:rPr>
        <w:t>得分处于中高级的家庭占比最低得也是浦口区的顶山街道，仅为</w:t>
      </w:r>
      <w:r>
        <w:rPr>
          <w:rFonts w:hint="eastAsia"/>
        </w:rPr>
        <w:t>29.03%</w:t>
      </w:r>
      <w:r>
        <w:rPr>
          <w:rFonts w:hint="eastAsia"/>
        </w:rPr>
        <w:t>，而其他占比在</w:t>
      </w:r>
      <w:r>
        <w:rPr>
          <w:rFonts w:hint="eastAsia"/>
        </w:rPr>
        <w:t>50%</w:t>
      </w:r>
      <w:r>
        <w:rPr>
          <w:rFonts w:hint="eastAsia"/>
        </w:rPr>
        <w:t>以下的还有建邺区的沙洲街道、栖霞区的西岗街道和栖霞街道、六合区的龙池街道和雨花台区的雨花街道。从空间分布来看，两者大致呈现出中心城区向外逐渐递减的分布特征。</w:t>
      </w:r>
    </w:p>
    <w:p w14:paraId="6CA9E911" w14:textId="77777777" w:rsidR="00C06B14" w:rsidRDefault="00C06B14">
      <w:pPr>
        <w:ind w:firstLineChars="200" w:firstLine="480"/>
      </w:pPr>
    </w:p>
    <w:p w14:paraId="6F789F2E" w14:textId="20C662CB" w:rsidR="00C137C5" w:rsidRDefault="003F6CEA">
      <w:r>
        <w:rPr>
          <w:noProof/>
        </w:rPr>
        <w:lastRenderedPageBreak/>
        <w:drawing>
          <wp:inline distT="0" distB="0" distL="0" distR="0" wp14:anchorId="74EDB5A8" wp14:editId="18FA9B24">
            <wp:extent cx="5273216" cy="2098363"/>
            <wp:effectExtent l="0" t="0" r="381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rotWithShape="1">
                    <a:blip r:embed="rId83"/>
                    <a:srcRect t="21241" b="22481"/>
                    <a:stretch/>
                  </pic:blipFill>
                  <pic:spPr bwMode="auto">
                    <a:xfrm>
                      <a:off x="0" y="0"/>
                      <a:ext cx="5274310" cy="2098798"/>
                    </a:xfrm>
                    <a:prstGeom prst="rect">
                      <a:avLst/>
                    </a:prstGeom>
                    <a:ln>
                      <a:noFill/>
                    </a:ln>
                    <a:extLst>
                      <a:ext uri="{53640926-AAD7-44D8-BBD7-CCE9431645EC}">
                        <a14:shadowObscured xmlns:a14="http://schemas.microsoft.com/office/drawing/2010/main"/>
                      </a:ext>
                    </a:extLst>
                  </pic:spPr>
                </pic:pic>
              </a:graphicData>
            </a:graphic>
          </wp:inline>
        </w:drawing>
      </w:r>
    </w:p>
    <w:p w14:paraId="0B96F160" w14:textId="34D22EF2" w:rsidR="00D53CED" w:rsidRPr="00976619" w:rsidRDefault="005B4983" w:rsidP="00D53CED">
      <w:pPr>
        <w:pStyle w:val="af"/>
      </w:pPr>
      <w:bookmarkStart w:id="192" w:name="_Ref131853590"/>
      <w:r>
        <w:rPr>
          <w:rFonts w:hint="eastAsia"/>
          <w:b w:val="0"/>
          <w:bCs w:val="0"/>
          <w:sz w:val="21"/>
          <w:szCs w:val="21"/>
        </w:rPr>
        <w:t xml:space="preserve"> </w:t>
      </w:r>
      <w:r>
        <w:rPr>
          <w:b w:val="0"/>
          <w:bCs w:val="0"/>
          <w:sz w:val="21"/>
          <w:szCs w:val="21"/>
        </w:rPr>
        <w:t xml:space="preserve"> </w:t>
      </w:r>
      <w:r w:rsidR="00D53CED" w:rsidRPr="00162D38">
        <w:rPr>
          <w:rFonts w:hint="eastAsia"/>
          <w:b w:val="0"/>
          <w:bCs w:val="0"/>
          <w:sz w:val="21"/>
          <w:szCs w:val="21"/>
        </w:rPr>
        <w:t>（</w:t>
      </w:r>
      <w:r w:rsidR="00D53CED" w:rsidRPr="00162D38">
        <w:rPr>
          <w:rFonts w:hint="eastAsia"/>
          <w:b w:val="0"/>
          <w:bCs w:val="0"/>
          <w:sz w:val="21"/>
          <w:szCs w:val="21"/>
        </w:rPr>
        <w:t>a</w:t>
      </w:r>
      <w:r w:rsidR="00D53CED" w:rsidRPr="00162D38">
        <w:rPr>
          <w:rFonts w:hint="eastAsia"/>
          <w:b w:val="0"/>
          <w:bCs w:val="0"/>
          <w:sz w:val="21"/>
          <w:szCs w:val="21"/>
        </w:rPr>
        <w:t>）</w:t>
      </w:r>
      <w:r w:rsidR="00D53CED">
        <w:rPr>
          <w:rFonts w:hint="eastAsia"/>
          <w:b w:val="0"/>
          <w:bCs w:val="0"/>
          <w:sz w:val="21"/>
          <w:szCs w:val="21"/>
        </w:rPr>
        <w:t>各街道食物质量消费得分平均值</w:t>
      </w:r>
      <w:r w:rsidR="00D53CED" w:rsidRPr="00162D38">
        <w:rPr>
          <w:rFonts w:hint="eastAsia"/>
          <w:b w:val="0"/>
          <w:bCs w:val="0"/>
          <w:sz w:val="21"/>
          <w:szCs w:val="21"/>
        </w:rPr>
        <w:t xml:space="preserve"> </w:t>
      </w:r>
      <w:r w:rsidR="00D53CED" w:rsidRPr="00162D38">
        <w:rPr>
          <w:rFonts w:hint="eastAsia"/>
          <w:b w:val="0"/>
          <w:bCs w:val="0"/>
          <w:sz w:val="21"/>
          <w:szCs w:val="21"/>
        </w:rPr>
        <w:t>（</w:t>
      </w:r>
      <w:r w:rsidR="00D53CED" w:rsidRPr="00162D38">
        <w:rPr>
          <w:b w:val="0"/>
          <w:bCs w:val="0"/>
          <w:sz w:val="21"/>
          <w:szCs w:val="21"/>
        </w:rPr>
        <w:t>b</w:t>
      </w:r>
      <w:r w:rsidR="00D53CED" w:rsidRPr="00162D38">
        <w:rPr>
          <w:rFonts w:hint="eastAsia"/>
          <w:b w:val="0"/>
          <w:bCs w:val="0"/>
          <w:sz w:val="21"/>
          <w:szCs w:val="21"/>
        </w:rPr>
        <w:t>）</w:t>
      </w:r>
      <w:r w:rsidR="00D53CED">
        <w:rPr>
          <w:rFonts w:hint="eastAsia"/>
          <w:b w:val="0"/>
          <w:bCs w:val="0"/>
          <w:sz w:val="21"/>
          <w:szCs w:val="21"/>
        </w:rPr>
        <w:t>各街道食物质量消费中高级水平</w:t>
      </w:r>
      <w:r>
        <w:rPr>
          <w:rFonts w:hint="eastAsia"/>
          <w:b w:val="0"/>
          <w:bCs w:val="0"/>
          <w:sz w:val="21"/>
          <w:szCs w:val="21"/>
        </w:rPr>
        <w:t>家庭占比</w:t>
      </w:r>
    </w:p>
    <w:p w14:paraId="017F9676" w14:textId="6D1FD328" w:rsidR="00C137C5" w:rsidRPr="00052952" w:rsidRDefault="00FF371C">
      <w:pPr>
        <w:pStyle w:val="af"/>
        <w:rPr>
          <w:sz w:val="21"/>
        </w:rPr>
      </w:pPr>
      <w:bookmarkStart w:id="193" w:name="_Ref136078784"/>
      <w:bookmarkStart w:id="194" w:name="_Toc136079978"/>
      <w:r w:rsidRPr="00052952">
        <w:rPr>
          <w:rFonts w:hint="eastAsia"/>
          <w:sz w:val="21"/>
        </w:rPr>
        <w:t>图</w:t>
      </w:r>
      <w:r w:rsidRPr="00052952">
        <w:rPr>
          <w:rFonts w:hint="eastAsia"/>
          <w:sz w:val="21"/>
        </w:rPr>
        <w:t xml:space="preserve"> </w:t>
      </w:r>
      <w:r w:rsidR="004262BC" w:rsidRPr="00052952">
        <w:rPr>
          <w:sz w:val="21"/>
        </w:rPr>
        <w:fldChar w:fldCharType="begin"/>
      </w:r>
      <w:r w:rsidR="004262BC" w:rsidRPr="00052952">
        <w:rPr>
          <w:sz w:val="21"/>
        </w:rPr>
        <w:instrText xml:space="preserve"> </w:instrText>
      </w:r>
      <w:r w:rsidR="004262BC" w:rsidRPr="00052952">
        <w:rPr>
          <w:rFonts w:hint="eastAsia"/>
          <w:sz w:val="21"/>
        </w:rPr>
        <w:instrText>STYLEREF 1 \s</w:instrText>
      </w:r>
      <w:r w:rsidR="004262BC" w:rsidRPr="00052952">
        <w:rPr>
          <w:sz w:val="21"/>
        </w:rPr>
        <w:instrText xml:space="preserve"> </w:instrText>
      </w:r>
      <w:r w:rsidR="004262BC" w:rsidRPr="00052952">
        <w:rPr>
          <w:sz w:val="21"/>
        </w:rPr>
        <w:fldChar w:fldCharType="separate"/>
      </w:r>
      <w:r w:rsidR="00C250A2">
        <w:rPr>
          <w:noProof/>
          <w:sz w:val="21"/>
        </w:rPr>
        <w:t>5</w:t>
      </w:r>
      <w:r w:rsidR="004262BC" w:rsidRPr="00052952">
        <w:rPr>
          <w:sz w:val="21"/>
        </w:rPr>
        <w:fldChar w:fldCharType="end"/>
      </w:r>
      <w:r w:rsidR="004262BC" w:rsidRPr="00052952">
        <w:rPr>
          <w:sz w:val="21"/>
        </w:rPr>
        <w:noBreakHyphen/>
      </w:r>
      <w:r w:rsidR="004262BC" w:rsidRPr="00052952">
        <w:rPr>
          <w:sz w:val="21"/>
        </w:rPr>
        <w:fldChar w:fldCharType="begin"/>
      </w:r>
      <w:r w:rsidR="004262BC" w:rsidRPr="00052952">
        <w:rPr>
          <w:sz w:val="21"/>
        </w:rPr>
        <w:instrText xml:space="preserve"> </w:instrText>
      </w:r>
      <w:r w:rsidR="004262BC" w:rsidRPr="00052952">
        <w:rPr>
          <w:rFonts w:hint="eastAsia"/>
          <w:sz w:val="21"/>
        </w:rPr>
        <w:instrText xml:space="preserve">SEQ </w:instrText>
      </w:r>
      <w:r w:rsidR="004262BC" w:rsidRPr="00052952">
        <w:rPr>
          <w:rFonts w:hint="eastAsia"/>
          <w:sz w:val="21"/>
        </w:rPr>
        <w:instrText>图</w:instrText>
      </w:r>
      <w:r w:rsidR="004262BC" w:rsidRPr="00052952">
        <w:rPr>
          <w:rFonts w:hint="eastAsia"/>
          <w:sz w:val="21"/>
        </w:rPr>
        <w:instrText xml:space="preserve"> \* ARABIC \s 1</w:instrText>
      </w:r>
      <w:r w:rsidR="004262BC" w:rsidRPr="00052952">
        <w:rPr>
          <w:sz w:val="21"/>
        </w:rPr>
        <w:instrText xml:space="preserve"> </w:instrText>
      </w:r>
      <w:r w:rsidR="004262BC" w:rsidRPr="00052952">
        <w:rPr>
          <w:sz w:val="21"/>
        </w:rPr>
        <w:fldChar w:fldCharType="separate"/>
      </w:r>
      <w:r w:rsidR="00C250A2">
        <w:rPr>
          <w:noProof/>
          <w:sz w:val="21"/>
        </w:rPr>
        <w:t>6</w:t>
      </w:r>
      <w:r w:rsidR="004262BC" w:rsidRPr="00052952">
        <w:rPr>
          <w:sz w:val="21"/>
        </w:rPr>
        <w:fldChar w:fldCharType="end"/>
      </w:r>
      <w:bookmarkEnd w:id="192"/>
      <w:bookmarkEnd w:id="193"/>
      <w:r w:rsidRPr="00052952">
        <w:rPr>
          <w:sz w:val="21"/>
        </w:rPr>
        <w:t xml:space="preserve"> </w:t>
      </w:r>
      <w:r w:rsidRPr="00052952">
        <w:rPr>
          <w:rFonts w:hint="eastAsia"/>
          <w:sz w:val="21"/>
        </w:rPr>
        <w:t>各街道受访家庭</w:t>
      </w:r>
      <w:r w:rsidR="007A4ECE" w:rsidRPr="00052952">
        <w:rPr>
          <w:rFonts w:hint="eastAsia"/>
          <w:sz w:val="21"/>
        </w:rPr>
        <w:t>食物质量消费</w:t>
      </w:r>
      <w:r w:rsidR="00487A27" w:rsidRPr="00052952">
        <w:rPr>
          <w:rFonts w:hint="eastAsia"/>
          <w:sz w:val="21"/>
        </w:rPr>
        <w:t>空间</w:t>
      </w:r>
      <w:r w:rsidRPr="00052952">
        <w:rPr>
          <w:rFonts w:hint="eastAsia"/>
          <w:sz w:val="21"/>
        </w:rPr>
        <w:t>分布</w:t>
      </w:r>
      <w:r w:rsidR="001A0E84" w:rsidRPr="00052952">
        <w:rPr>
          <w:rFonts w:hint="eastAsia"/>
          <w:sz w:val="21"/>
        </w:rPr>
        <w:t>情况</w:t>
      </w:r>
      <w:bookmarkEnd w:id="194"/>
    </w:p>
    <w:p w14:paraId="16BBCBF7" w14:textId="77777777" w:rsidR="00C137C5" w:rsidRDefault="00C137C5">
      <w:pPr>
        <w:ind w:firstLineChars="200" w:firstLine="480"/>
        <w:rPr>
          <w:szCs w:val="40"/>
        </w:rPr>
      </w:pPr>
    </w:p>
    <w:p w14:paraId="3D8C84D2" w14:textId="78303786" w:rsidR="00C137C5" w:rsidRDefault="00FF371C">
      <w:pPr>
        <w:ind w:firstLineChars="200" w:firstLine="480"/>
      </w:pPr>
      <w:r>
        <w:rPr>
          <w:rFonts w:hint="eastAsia"/>
          <w:szCs w:val="40"/>
        </w:rPr>
        <w:t>最后，根据食物组别进一步划分成动物源性食物和植物源性食物，</w:t>
      </w:r>
      <w:r>
        <w:rPr>
          <w:rFonts w:hint="eastAsia"/>
        </w:rPr>
        <w:t>运用自然断点法将两类食物消费类别划分成三级，空间分布如图所示（</w:t>
      </w:r>
      <w:r w:rsidRPr="00C250A2">
        <w:rPr>
          <w:szCs w:val="24"/>
        </w:rPr>
        <w:fldChar w:fldCharType="begin"/>
      </w:r>
      <w:r w:rsidRPr="00C250A2">
        <w:rPr>
          <w:szCs w:val="24"/>
        </w:rPr>
        <w:instrText xml:space="preserve"> </w:instrText>
      </w:r>
      <w:r w:rsidRPr="00C250A2">
        <w:rPr>
          <w:rFonts w:hint="eastAsia"/>
          <w:szCs w:val="24"/>
        </w:rPr>
        <w:instrText>REF _Ref131853613 \h</w:instrText>
      </w:r>
      <w:r w:rsidRPr="00C250A2">
        <w:rPr>
          <w:szCs w:val="24"/>
        </w:rPr>
        <w:instrText xml:space="preserve"> </w:instrText>
      </w:r>
      <w:r w:rsid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图</w:t>
      </w:r>
      <w:r w:rsidR="00C250A2" w:rsidRPr="00C250A2">
        <w:rPr>
          <w:rFonts w:hint="eastAsia"/>
          <w:szCs w:val="24"/>
        </w:rPr>
        <w:t xml:space="preserve"> </w:t>
      </w:r>
      <w:r w:rsidR="00C250A2" w:rsidRPr="00C250A2">
        <w:rPr>
          <w:noProof/>
          <w:szCs w:val="24"/>
        </w:rPr>
        <w:t>5</w:t>
      </w:r>
      <w:r w:rsidR="00C250A2" w:rsidRPr="00C250A2">
        <w:rPr>
          <w:szCs w:val="24"/>
        </w:rPr>
        <w:noBreakHyphen/>
      </w:r>
      <w:r w:rsidR="00C250A2" w:rsidRPr="00C250A2">
        <w:rPr>
          <w:noProof/>
          <w:szCs w:val="24"/>
        </w:rPr>
        <w:t>7</w:t>
      </w:r>
      <w:r w:rsidRPr="00C250A2">
        <w:rPr>
          <w:szCs w:val="24"/>
        </w:rPr>
        <w:fldChar w:fldCharType="end"/>
      </w:r>
      <w:r>
        <w:rPr>
          <w:rFonts w:hint="eastAsia"/>
        </w:rPr>
        <w:t>）。动物源性食物消费包括肉类、鱼和贝类以及蛋类三种，雄州街道、秦虹街道、顶山街道、热河南路街道和西岗街道的动物源性食物消费处于低级，均值在</w:t>
      </w:r>
      <w:r>
        <w:rPr>
          <w:rFonts w:hint="eastAsia"/>
        </w:rPr>
        <w:t>1.69</w:t>
      </w:r>
      <w:r>
        <w:rPr>
          <w:rFonts w:hint="eastAsia"/>
        </w:rPr>
        <w:t>以下，同时，各有</w:t>
      </w:r>
      <w:r>
        <w:rPr>
          <w:rFonts w:hint="eastAsia"/>
        </w:rPr>
        <w:t>9</w:t>
      </w:r>
      <w:r>
        <w:rPr>
          <w:rFonts w:hint="eastAsia"/>
        </w:rPr>
        <w:t>个街道处于中级和高级；植物源性食物包括谷物、根茎类、水果、蔬菜和豆类五种，一半以上的街道均处于中等水平。西岗街道、秦虹街道、洪武路街道、雄州街道和热河南路街道的植物源性食物消费处于低级，均值在</w:t>
      </w:r>
      <w:r>
        <w:rPr>
          <w:rFonts w:hint="eastAsia"/>
        </w:rPr>
        <w:t>3.35</w:t>
      </w:r>
      <w:r>
        <w:rPr>
          <w:rFonts w:hint="eastAsia"/>
        </w:rPr>
        <w:t>以下，处于高级的同样仅有</w:t>
      </w:r>
      <w:r>
        <w:rPr>
          <w:rFonts w:hint="eastAsia"/>
        </w:rPr>
        <w:t>5</w:t>
      </w:r>
      <w:r>
        <w:rPr>
          <w:rFonts w:hint="eastAsia"/>
        </w:rPr>
        <w:t>个街道，具体包括尧化街道、大光路街道、宁海路街道、西善桥街道和挹江门街道，均值在</w:t>
      </w:r>
      <w:r>
        <w:rPr>
          <w:rFonts w:hint="eastAsia"/>
        </w:rPr>
        <w:t>3.67</w:t>
      </w:r>
      <w:r>
        <w:rPr>
          <w:rFonts w:hint="eastAsia"/>
        </w:rPr>
        <w:t>以上。</w:t>
      </w:r>
    </w:p>
    <w:p w14:paraId="7F0D2D9D" w14:textId="77777777" w:rsidR="00E00CD1" w:rsidRDefault="00E00CD1">
      <w:pPr>
        <w:ind w:firstLineChars="200" w:firstLine="480"/>
      </w:pPr>
    </w:p>
    <w:p w14:paraId="52D03335" w14:textId="6155F007" w:rsidR="00C137C5" w:rsidRDefault="00FF371C">
      <w:r>
        <w:rPr>
          <w:noProof/>
        </w:rPr>
        <w:drawing>
          <wp:inline distT="0" distB="0" distL="0" distR="0" wp14:anchorId="782D2E75" wp14:editId="41732EF0">
            <wp:extent cx="5274310" cy="211950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rotWithShape="1">
                    <a:blip r:embed="rId84"/>
                    <a:srcRect t="21113" b="22053"/>
                    <a:stretch/>
                  </pic:blipFill>
                  <pic:spPr bwMode="auto">
                    <a:xfrm>
                      <a:off x="0" y="0"/>
                      <a:ext cx="5274310" cy="2119505"/>
                    </a:xfrm>
                    <a:prstGeom prst="rect">
                      <a:avLst/>
                    </a:prstGeom>
                    <a:ln>
                      <a:noFill/>
                    </a:ln>
                    <a:extLst>
                      <a:ext uri="{53640926-AAD7-44D8-BBD7-CCE9431645EC}">
                        <a14:shadowObscured xmlns:a14="http://schemas.microsoft.com/office/drawing/2010/main"/>
                      </a:ext>
                    </a:extLst>
                  </pic:spPr>
                </pic:pic>
              </a:graphicData>
            </a:graphic>
          </wp:inline>
        </w:drawing>
      </w:r>
    </w:p>
    <w:p w14:paraId="38E626DE" w14:textId="1666CDD3" w:rsidR="00976619" w:rsidRPr="00976619" w:rsidRDefault="00976619" w:rsidP="00976619">
      <w:pPr>
        <w:pStyle w:val="af"/>
      </w:pPr>
      <w:r>
        <w:rPr>
          <w:b w:val="0"/>
          <w:bCs w:val="0"/>
          <w:sz w:val="21"/>
          <w:szCs w:val="21"/>
        </w:rPr>
        <w:t xml:space="preserve"> </w:t>
      </w:r>
      <w:r w:rsidRPr="00162D38">
        <w:rPr>
          <w:rFonts w:hint="eastAsia"/>
          <w:b w:val="0"/>
          <w:bCs w:val="0"/>
          <w:sz w:val="21"/>
          <w:szCs w:val="21"/>
        </w:rPr>
        <w:t>（</w:t>
      </w:r>
      <w:r w:rsidRPr="00162D38">
        <w:rPr>
          <w:rFonts w:hint="eastAsia"/>
          <w:b w:val="0"/>
          <w:bCs w:val="0"/>
          <w:sz w:val="21"/>
          <w:szCs w:val="21"/>
        </w:rPr>
        <w:t>a</w:t>
      </w:r>
      <w:r w:rsidRPr="00162D38">
        <w:rPr>
          <w:rFonts w:hint="eastAsia"/>
          <w:b w:val="0"/>
          <w:bCs w:val="0"/>
          <w:sz w:val="21"/>
          <w:szCs w:val="21"/>
        </w:rPr>
        <w:t>）</w:t>
      </w:r>
      <w:r>
        <w:rPr>
          <w:rFonts w:hint="eastAsia"/>
          <w:b w:val="0"/>
          <w:bCs w:val="0"/>
          <w:sz w:val="21"/>
          <w:szCs w:val="21"/>
        </w:rPr>
        <w:t>各街道动物源性食物消费种类平均值</w:t>
      </w:r>
      <w:r w:rsidRPr="00162D38">
        <w:rPr>
          <w:rFonts w:hint="eastAsia"/>
          <w:b w:val="0"/>
          <w:bCs w:val="0"/>
          <w:sz w:val="21"/>
          <w:szCs w:val="21"/>
        </w:rPr>
        <w:t xml:space="preserve"> </w:t>
      </w:r>
      <w:r w:rsidRPr="00162D38">
        <w:rPr>
          <w:rFonts w:hint="eastAsia"/>
          <w:b w:val="0"/>
          <w:bCs w:val="0"/>
          <w:sz w:val="21"/>
          <w:szCs w:val="21"/>
        </w:rPr>
        <w:t>（</w:t>
      </w:r>
      <w:r w:rsidRPr="00162D38">
        <w:rPr>
          <w:b w:val="0"/>
          <w:bCs w:val="0"/>
          <w:sz w:val="21"/>
          <w:szCs w:val="21"/>
        </w:rPr>
        <w:t>b</w:t>
      </w:r>
      <w:r w:rsidRPr="00162D38">
        <w:rPr>
          <w:rFonts w:hint="eastAsia"/>
          <w:b w:val="0"/>
          <w:bCs w:val="0"/>
          <w:sz w:val="21"/>
          <w:szCs w:val="21"/>
        </w:rPr>
        <w:t>）</w:t>
      </w:r>
      <w:r>
        <w:rPr>
          <w:rFonts w:hint="eastAsia"/>
          <w:b w:val="0"/>
          <w:bCs w:val="0"/>
          <w:sz w:val="21"/>
          <w:szCs w:val="21"/>
        </w:rPr>
        <w:t>各街道植物源性食物消费种类平均值</w:t>
      </w:r>
    </w:p>
    <w:p w14:paraId="1849625B" w14:textId="2010E1A4" w:rsidR="00C137C5" w:rsidRPr="00052952" w:rsidRDefault="00FF371C">
      <w:pPr>
        <w:pStyle w:val="af"/>
        <w:rPr>
          <w:sz w:val="21"/>
        </w:rPr>
        <w:sectPr w:rsidR="00C137C5" w:rsidRPr="00052952">
          <w:pgSz w:w="11906" w:h="16838"/>
          <w:pgMar w:top="1440" w:right="1800" w:bottom="1440" w:left="1800" w:header="851" w:footer="992" w:gutter="0"/>
          <w:cols w:space="425"/>
          <w:docGrid w:type="lines" w:linePitch="312"/>
        </w:sectPr>
      </w:pPr>
      <w:bookmarkStart w:id="195" w:name="_Ref131853613"/>
      <w:bookmarkStart w:id="196" w:name="_Toc136079979"/>
      <w:r w:rsidRPr="00052952">
        <w:rPr>
          <w:rFonts w:hint="eastAsia"/>
          <w:sz w:val="21"/>
        </w:rPr>
        <w:t>图</w:t>
      </w:r>
      <w:r w:rsidRPr="00052952">
        <w:rPr>
          <w:rFonts w:hint="eastAsia"/>
          <w:sz w:val="21"/>
        </w:rPr>
        <w:t xml:space="preserve"> </w:t>
      </w:r>
      <w:r w:rsidR="004262BC" w:rsidRPr="00052952">
        <w:rPr>
          <w:sz w:val="21"/>
        </w:rPr>
        <w:fldChar w:fldCharType="begin"/>
      </w:r>
      <w:r w:rsidR="004262BC" w:rsidRPr="00052952">
        <w:rPr>
          <w:sz w:val="21"/>
        </w:rPr>
        <w:instrText xml:space="preserve"> </w:instrText>
      </w:r>
      <w:r w:rsidR="004262BC" w:rsidRPr="00052952">
        <w:rPr>
          <w:rFonts w:hint="eastAsia"/>
          <w:sz w:val="21"/>
        </w:rPr>
        <w:instrText>STYLEREF 1 \s</w:instrText>
      </w:r>
      <w:r w:rsidR="004262BC" w:rsidRPr="00052952">
        <w:rPr>
          <w:sz w:val="21"/>
        </w:rPr>
        <w:instrText xml:space="preserve"> </w:instrText>
      </w:r>
      <w:r w:rsidR="004262BC" w:rsidRPr="00052952">
        <w:rPr>
          <w:sz w:val="21"/>
        </w:rPr>
        <w:fldChar w:fldCharType="separate"/>
      </w:r>
      <w:r w:rsidR="00C250A2">
        <w:rPr>
          <w:noProof/>
          <w:sz w:val="21"/>
        </w:rPr>
        <w:t>5</w:t>
      </w:r>
      <w:r w:rsidR="004262BC" w:rsidRPr="00052952">
        <w:rPr>
          <w:sz w:val="21"/>
        </w:rPr>
        <w:fldChar w:fldCharType="end"/>
      </w:r>
      <w:r w:rsidR="004262BC" w:rsidRPr="00052952">
        <w:rPr>
          <w:sz w:val="21"/>
        </w:rPr>
        <w:noBreakHyphen/>
      </w:r>
      <w:r w:rsidR="004262BC" w:rsidRPr="00052952">
        <w:rPr>
          <w:sz w:val="21"/>
        </w:rPr>
        <w:fldChar w:fldCharType="begin"/>
      </w:r>
      <w:r w:rsidR="004262BC" w:rsidRPr="00052952">
        <w:rPr>
          <w:sz w:val="21"/>
        </w:rPr>
        <w:instrText xml:space="preserve"> </w:instrText>
      </w:r>
      <w:r w:rsidR="004262BC" w:rsidRPr="00052952">
        <w:rPr>
          <w:rFonts w:hint="eastAsia"/>
          <w:sz w:val="21"/>
        </w:rPr>
        <w:instrText xml:space="preserve">SEQ </w:instrText>
      </w:r>
      <w:r w:rsidR="004262BC" w:rsidRPr="00052952">
        <w:rPr>
          <w:rFonts w:hint="eastAsia"/>
          <w:sz w:val="21"/>
        </w:rPr>
        <w:instrText>图</w:instrText>
      </w:r>
      <w:r w:rsidR="004262BC" w:rsidRPr="00052952">
        <w:rPr>
          <w:rFonts w:hint="eastAsia"/>
          <w:sz w:val="21"/>
        </w:rPr>
        <w:instrText xml:space="preserve"> \* ARABIC \s 1</w:instrText>
      </w:r>
      <w:r w:rsidR="004262BC" w:rsidRPr="00052952">
        <w:rPr>
          <w:sz w:val="21"/>
        </w:rPr>
        <w:instrText xml:space="preserve"> </w:instrText>
      </w:r>
      <w:r w:rsidR="004262BC" w:rsidRPr="00052952">
        <w:rPr>
          <w:sz w:val="21"/>
        </w:rPr>
        <w:fldChar w:fldCharType="separate"/>
      </w:r>
      <w:r w:rsidR="00C250A2">
        <w:rPr>
          <w:noProof/>
          <w:sz w:val="21"/>
        </w:rPr>
        <w:t>7</w:t>
      </w:r>
      <w:r w:rsidR="004262BC" w:rsidRPr="00052952">
        <w:rPr>
          <w:sz w:val="21"/>
        </w:rPr>
        <w:fldChar w:fldCharType="end"/>
      </w:r>
      <w:bookmarkEnd w:id="195"/>
      <w:r w:rsidRPr="00052952">
        <w:rPr>
          <w:rFonts w:hint="eastAsia"/>
          <w:sz w:val="21"/>
        </w:rPr>
        <w:t xml:space="preserve"> </w:t>
      </w:r>
      <w:r w:rsidRPr="00052952">
        <w:rPr>
          <w:rFonts w:hint="eastAsia"/>
          <w:sz w:val="21"/>
        </w:rPr>
        <w:t>各街道受访家庭动、植物源性食物消费</w:t>
      </w:r>
      <w:r w:rsidR="00487A27" w:rsidRPr="00052952">
        <w:rPr>
          <w:rFonts w:hint="eastAsia"/>
          <w:sz w:val="21"/>
        </w:rPr>
        <w:t>空间</w:t>
      </w:r>
      <w:r w:rsidRPr="00052952">
        <w:rPr>
          <w:rFonts w:hint="eastAsia"/>
          <w:sz w:val="21"/>
        </w:rPr>
        <w:t>分布情况</w:t>
      </w:r>
      <w:bookmarkEnd w:id="196"/>
    </w:p>
    <w:p w14:paraId="524EF853" w14:textId="70DA7ADC" w:rsidR="00C137C5" w:rsidRDefault="00FF371C" w:rsidP="00231631">
      <w:pPr>
        <w:pStyle w:val="1"/>
        <w:numPr>
          <w:ilvl w:val="0"/>
          <w:numId w:val="2"/>
        </w:numPr>
        <w:spacing w:before="312" w:after="156"/>
      </w:pPr>
      <w:bookmarkStart w:id="197" w:name="_Toc131621599"/>
      <w:bookmarkStart w:id="198" w:name="_Toc131621316"/>
      <w:bookmarkStart w:id="199" w:name="_Toc136075394"/>
      <w:r>
        <w:lastRenderedPageBreak/>
        <w:t>网购食物</w:t>
      </w:r>
      <w:r w:rsidR="00E4720F">
        <w:rPr>
          <w:rFonts w:hint="eastAsia"/>
        </w:rPr>
        <w:t>影响</w:t>
      </w:r>
      <w:r>
        <w:rPr>
          <w:rFonts w:hint="eastAsia"/>
        </w:rPr>
        <w:t>家庭膳食质量的实证检验</w:t>
      </w:r>
      <w:bookmarkEnd w:id="197"/>
      <w:bookmarkEnd w:id="198"/>
      <w:bookmarkEnd w:id="199"/>
    </w:p>
    <w:p w14:paraId="3A997BFE" w14:textId="77777777" w:rsidR="00C137C5" w:rsidRDefault="00FF371C">
      <w:pPr>
        <w:pStyle w:val="2"/>
        <w:spacing w:before="156" w:after="156"/>
      </w:pPr>
      <w:bookmarkStart w:id="200" w:name="_Toc131621600"/>
      <w:bookmarkStart w:id="201" w:name="_Toc131621317"/>
      <w:bookmarkStart w:id="202" w:name="_Toc136075395"/>
      <w:r>
        <w:rPr>
          <w:rFonts w:hint="eastAsia"/>
        </w:rPr>
        <w:t>网购食物与否对家庭膳食质量的影响</w:t>
      </w:r>
      <w:bookmarkEnd w:id="200"/>
      <w:bookmarkEnd w:id="201"/>
      <w:bookmarkEnd w:id="202"/>
    </w:p>
    <w:p w14:paraId="2D369212" w14:textId="77777777" w:rsidR="00C137C5" w:rsidRDefault="00FF371C">
      <w:pPr>
        <w:pStyle w:val="3"/>
        <w:spacing w:before="156" w:after="156"/>
      </w:pPr>
      <w:bookmarkStart w:id="203" w:name="_Toc131621318"/>
      <w:bookmarkStart w:id="204" w:name="_Toc131621601"/>
      <w:bookmarkStart w:id="205" w:name="_Toc136075396"/>
      <w:r>
        <w:rPr>
          <w:rFonts w:hint="eastAsia"/>
        </w:rPr>
        <w:t>网购食物与否影响家庭膳食多样性的模型估计结果</w:t>
      </w:r>
      <w:bookmarkEnd w:id="203"/>
      <w:bookmarkEnd w:id="204"/>
      <w:bookmarkEnd w:id="205"/>
    </w:p>
    <w:p w14:paraId="218E8B5E" w14:textId="55B6CD7F" w:rsidR="00C137C5" w:rsidRDefault="00FF371C">
      <w:pPr>
        <w:ind w:firstLineChars="200" w:firstLine="480"/>
      </w:pPr>
      <w:r>
        <w:rPr>
          <w:rFonts w:hint="eastAsia"/>
        </w:rPr>
        <w:t>分别运用广义泊松回归模型和</w:t>
      </w:r>
      <w:r>
        <w:rPr>
          <w:rFonts w:hint="eastAsia"/>
        </w:rPr>
        <w:t>Logit</w:t>
      </w:r>
      <w:r>
        <w:rPr>
          <w:rFonts w:hint="eastAsia"/>
        </w:rPr>
        <w:t>模型探究食物网购与否对家庭膳食多样性得分和家庭是否达到膳食多样性理想得分值的影响（</w:t>
      </w:r>
      <w:r w:rsidRPr="00C250A2">
        <w:rPr>
          <w:szCs w:val="24"/>
        </w:rPr>
        <w:fldChar w:fldCharType="begin"/>
      </w:r>
      <w:r w:rsidRPr="00C250A2">
        <w:rPr>
          <w:szCs w:val="24"/>
        </w:rPr>
        <w:instrText xml:space="preserve"> </w:instrText>
      </w:r>
      <w:r w:rsidRPr="00C250A2">
        <w:rPr>
          <w:rFonts w:hint="eastAsia"/>
          <w:szCs w:val="24"/>
        </w:rPr>
        <w:instrText>REF _Ref131853993 \h</w:instrText>
      </w:r>
      <w:r w:rsidRPr="00C250A2">
        <w:rPr>
          <w:szCs w:val="24"/>
        </w:rPr>
        <w:instrText xml:space="preserve"> </w:instrText>
      </w:r>
      <w:r w:rsid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1</w:t>
      </w:r>
      <w:r w:rsidRPr="00C250A2">
        <w:rPr>
          <w:szCs w:val="24"/>
        </w:rPr>
        <w:fldChar w:fldCharType="end"/>
      </w:r>
      <w:r>
        <w:rPr>
          <w:rFonts w:hint="eastAsia"/>
        </w:rPr>
        <w:t>）。具体来看，网购食物对家庭膳食多样性得分的影响系数为</w:t>
      </w:r>
      <w:r>
        <w:rPr>
          <w:rFonts w:hint="eastAsia"/>
        </w:rPr>
        <w:t>0.038</w:t>
      </w:r>
      <w:r>
        <w:rPr>
          <w:rFonts w:hint="eastAsia"/>
        </w:rPr>
        <w:t>，通过</w:t>
      </w:r>
      <w:r>
        <w:rPr>
          <w:rFonts w:hint="eastAsia"/>
        </w:rPr>
        <w:t>10%</w:t>
      </w:r>
      <w:r>
        <w:rPr>
          <w:rFonts w:hint="eastAsia"/>
        </w:rPr>
        <w:t>的显著性水平检验。发生率比为</w:t>
      </w:r>
      <w:r>
        <w:rPr>
          <w:rFonts w:hint="eastAsia"/>
        </w:rPr>
        <w:t>1</w:t>
      </w:r>
      <w:r>
        <w:t>.038</w:t>
      </w:r>
      <w:r>
        <w:rPr>
          <w:rFonts w:hint="eastAsia"/>
        </w:rPr>
        <w:t>，意味着使用网购平台购买食物的家庭，比不使用网购食物的家庭，家庭膳食多样性得分</w:t>
      </w:r>
      <w:r w:rsidR="00766B1D">
        <w:rPr>
          <w:rFonts w:hint="eastAsia"/>
        </w:rPr>
        <w:t>会高出</w:t>
      </w:r>
      <w:r w:rsidR="00766B1D">
        <w:rPr>
          <w:rFonts w:hint="eastAsia"/>
        </w:rPr>
        <w:t>3</w:t>
      </w:r>
      <w:r w:rsidR="00766B1D">
        <w:t>.8%</w:t>
      </w:r>
      <w:r>
        <w:rPr>
          <w:rFonts w:hint="eastAsia"/>
        </w:rPr>
        <w:t>。同样，网购</w:t>
      </w:r>
      <w:r w:rsidR="009F0767">
        <w:rPr>
          <w:rFonts w:hint="eastAsia"/>
        </w:rPr>
        <w:t>食物</w:t>
      </w:r>
      <w:r>
        <w:rPr>
          <w:rFonts w:hint="eastAsia"/>
        </w:rPr>
        <w:t>对达到家庭膳食多样性理想得分值有着显著的促进作用，系数为</w:t>
      </w:r>
      <w:r>
        <w:rPr>
          <w:rFonts w:hint="eastAsia"/>
        </w:rPr>
        <w:t>0.349</w:t>
      </w:r>
      <w:r>
        <w:rPr>
          <w:rFonts w:hint="eastAsia"/>
        </w:rPr>
        <w:t>，在</w:t>
      </w:r>
      <w:r>
        <w:rPr>
          <w:rFonts w:hint="eastAsia"/>
        </w:rPr>
        <w:t>1%</w:t>
      </w:r>
      <w:r>
        <w:rPr>
          <w:rFonts w:hint="eastAsia"/>
        </w:rPr>
        <w:t>的水平上显著。优势比为</w:t>
      </w:r>
      <w:r>
        <w:rPr>
          <w:rFonts w:hint="eastAsia"/>
        </w:rPr>
        <w:t>1.418</w:t>
      </w:r>
      <w:r>
        <w:rPr>
          <w:rFonts w:hint="eastAsia"/>
        </w:rPr>
        <w:t>，表明在达到家庭膳食多样性理想得分值的几率上，</w:t>
      </w:r>
      <w:r w:rsidR="000C2C5F">
        <w:rPr>
          <w:rFonts w:hint="eastAsia"/>
        </w:rPr>
        <w:t>在其他条件不变的情况下，</w:t>
      </w:r>
      <w:r>
        <w:rPr>
          <w:rFonts w:hint="eastAsia"/>
        </w:rPr>
        <w:t>通过网络平台购买食物的家庭比没有网购食物的家庭高</w:t>
      </w:r>
      <w:r>
        <w:rPr>
          <w:rFonts w:hint="eastAsia"/>
        </w:rPr>
        <w:t>0.418</w:t>
      </w:r>
      <w:r>
        <w:rPr>
          <w:rFonts w:hint="eastAsia"/>
        </w:rPr>
        <w:t>倍。因此，相比没有网购过食物的家庭，网购食物在一定程度上有利于家庭膳食多样性的提升，更是能显著促进家庭达到膳食多样性的理想分值。</w:t>
      </w:r>
    </w:p>
    <w:p w14:paraId="3A70B7B0" w14:textId="77777777" w:rsidR="00520B9B" w:rsidRDefault="00520B9B">
      <w:pPr>
        <w:ind w:firstLineChars="200" w:firstLine="480"/>
      </w:pPr>
    </w:p>
    <w:p w14:paraId="38BE6E1B" w14:textId="20B5F69E" w:rsidR="00C137C5" w:rsidRPr="00052952" w:rsidRDefault="00FF371C">
      <w:pPr>
        <w:pStyle w:val="af"/>
        <w:rPr>
          <w:sz w:val="21"/>
          <w:szCs w:val="21"/>
        </w:rPr>
      </w:pPr>
      <w:bookmarkStart w:id="206" w:name="_Ref131853993"/>
      <w:bookmarkStart w:id="207" w:name="_Toc136079993"/>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1</w:t>
      </w:r>
      <w:r w:rsidR="0076592C" w:rsidRPr="00052952">
        <w:rPr>
          <w:sz w:val="21"/>
          <w:szCs w:val="21"/>
        </w:rPr>
        <w:fldChar w:fldCharType="end"/>
      </w:r>
      <w:bookmarkEnd w:id="206"/>
      <w:r w:rsidRPr="00052952">
        <w:rPr>
          <w:sz w:val="21"/>
          <w:szCs w:val="21"/>
        </w:rPr>
        <w:t xml:space="preserve"> </w:t>
      </w:r>
      <w:r w:rsidRPr="00052952">
        <w:rPr>
          <w:rFonts w:hint="eastAsia"/>
          <w:sz w:val="21"/>
          <w:szCs w:val="21"/>
        </w:rPr>
        <w:t>网购与否影响家庭膳食多样性的估计结果</w:t>
      </w:r>
      <w:bookmarkEnd w:id="207"/>
    </w:p>
    <w:tbl>
      <w:tblPr>
        <w:tblW w:w="5003" w:type="pct"/>
        <w:tblLayout w:type="fixed"/>
        <w:tblLook w:val="04A0" w:firstRow="1" w:lastRow="0" w:firstColumn="1" w:lastColumn="0" w:noHBand="0" w:noVBand="1"/>
      </w:tblPr>
      <w:tblGrid>
        <w:gridCol w:w="1596"/>
        <w:gridCol w:w="1238"/>
        <w:gridCol w:w="1135"/>
        <w:gridCol w:w="823"/>
        <w:gridCol w:w="1285"/>
        <w:gridCol w:w="1160"/>
        <w:gridCol w:w="1074"/>
      </w:tblGrid>
      <w:tr w:rsidR="00761970" w:rsidRPr="00052952" w14:paraId="1307912A" w14:textId="77777777" w:rsidTr="00052952">
        <w:trPr>
          <w:trHeight w:val="280"/>
        </w:trPr>
        <w:tc>
          <w:tcPr>
            <w:tcW w:w="960" w:type="pct"/>
            <w:vMerge w:val="restart"/>
            <w:tcBorders>
              <w:top w:val="single" w:sz="4" w:space="0" w:color="auto"/>
            </w:tcBorders>
            <w:shd w:val="clear" w:color="auto" w:fill="auto"/>
            <w:noWrap/>
            <w:vAlign w:val="center"/>
          </w:tcPr>
          <w:p w14:paraId="7C92E5D6" w14:textId="77777777" w:rsidR="00761970" w:rsidRPr="00052952" w:rsidRDefault="00761970">
            <w:pPr>
              <w:rPr>
                <w:rFonts w:cs="等线"/>
                <w:color w:val="000000"/>
                <w:sz w:val="21"/>
                <w:szCs w:val="21"/>
              </w:rPr>
            </w:pPr>
            <w:r w:rsidRPr="00052952">
              <w:rPr>
                <w:rFonts w:cs="等线" w:hint="eastAsia"/>
                <w:color w:val="000000"/>
                <w:sz w:val="21"/>
                <w:szCs w:val="21"/>
              </w:rPr>
              <w:t>变量</w:t>
            </w:r>
          </w:p>
        </w:tc>
        <w:tc>
          <w:tcPr>
            <w:tcW w:w="1923" w:type="pct"/>
            <w:gridSpan w:val="3"/>
            <w:tcBorders>
              <w:top w:val="single" w:sz="4" w:space="0" w:color="auto"/>
              <w:bottom w:val="single" w:sz="4" w:space="0" w:color="auto"/>
            </w:tcBorders>
            <w:shd w:val="clear" w:color="auto" w:fill="auto"/>
            <w:noWrap/>
            <w:vAlign w:val="center"/>
          </w:tcPr>
          <w:p w14:paraId="2A882F64" w14:textId="77777777" w:rsidR="00761970" w:rsidRPr="00052952" w:rsidRDefault="00761970">
            <w:pPr>
              <w:jc w:val="center"/>
              <w:rPr>
                <w:rFonts w:cs="等线"/>
                <w:i/>
                <w:iCs/>
                <w:color w:val="000000"/>
                <w:kern w:val="0"/>
                <w:sz w:val="21"/>
                <w:szCs w:val="21"/>
                <w:lang w:bidi="ar"/>
              </w:rPr>
            </w:pPr>
            <w:r w:rsidRPr="00052952">
              <w:rPr>
                <w:rFonts w:cs="等线" w:hint="eastAsia"/>
                <w:color w:val="000000"/>
                <w:kern w:val="0"/>
                <w:sz w:val="21"/>
                <w:szCs w:val="21"/>
                <w:lang w:bidi="ar"/>
              </w:rPr>
              <w:t>Model-GP1</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HDDS</w:t>
            </w:r>
            <w:r w:rsidRPr="00052952">
              <w:rPr>
                <w:rFonts w:cs="等线" w:hint="eastAsia"/>
                <w:color w:val="000000"/>
                <w:kern w:val="0"/>
                <w:sz w:val="21"/>
                <w:szCs w:val="21"/>
                <w:lang w:bidi="ar"/>
              </w:rPr>
              <w:t>）</w:t>
            </w:r>
          </w:p>
        </w:tc>
        <w:tc>
          <w:tcPr>
            <w:tcW w:w="2117" w:type="pct"/>
            <w:gridSpan w:val="3"/>
            <w:tcBorders>
              <w:top w:val="single" w:sz="4" w:space="0" w:color="auto"/>
              <w:bottom w:val="single" w:sz="4" w:space="0" w:color="auto"/>
            </w:tcBorders>
            <w:shd w:val="clear" w:color="auto" w:fill="auto"/>
            <w:noWrap/>
            <w:vAlign w:val="center"/>
          </w:tcPr>
          <w:p w14:paraId="458ED17D" w14:textId="30B4E266" w:rsidR="00761970" w:rsidRPr="00052952" w:rsidRDefault="00761970">
            <w:pPr>
              <w:jc w:val="center"/>
              <w:rPr>
                <w:rFonts w:cs="等线"/>
                <w:i/>
                <w:iCs/>
                <w:color w:val="000000"/>
                <w:kern w:val="0"/>
                <w:sz w:val="21"/>
                <w:szCs w:val="21"/>
                <w:lang w:bidi="ar"/>
              </w:rPr>
            </w:pPr>
            <w:r w:rsidRPr="00052952">
              <w:rPr>
                <w:rFonts w:cs="等线" w:hint="eastAsia"/>
                <w:color w:val="000000"/>
                <w:kern w:val="0"/>
                <w:sz w:val="21"/>
                <w:szCs w:val="21"/>
                <w:lang w:bidi="ar"/>
              </w:rPr>
              <w:t>Model-L1</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IHDDS</w:t>
            </w:r>
            <w:r w:rsidRPr="00052952">
              <w:rPr>
                <w:rFonts w:cs="等线" w:hint="eastAsia"/>
                <w:color w:val="000000"/>
                <w:kern w:val="0"/>
                <w:sz w:val="21"/>
                <w:szCs w:val="21"/>
                <w:lang w:bidi="ar"/>
              </w:rPr>
              <w:t>）</w:t>
            </w:r>
          </w:p>
        </w:tc>
      </w:tr>
      <w:tr w:rsidR="00761970" w:rsidRPr="00052952" w14:paraId="3E0D7804" w14:textId="4C40C08D" w:rsidTr="00052952">
        <w:trPr>
          <w:trHeight w:val="280"/>
        </w:trPr>
        <w:tc>
          <w:tcPr>
            <w:tcW w:w="960" w:type="pct"/>
            <w:vMerge/>
            <w:tcBorders>
              <w:bottom w:val="single" w:sz="4" w:space="0" w:color="auto"/>
            </w:tcBorders>
            <w:shd w:val="clear" w:color="auto" w:fill="auto"/>
            <w:noWrap/>
            <w:vAlign w:val="center"/>
          </w:tcPr>
          <w:p w14:paraId="2458A930" w14:textId="77777777" w:rsidR="00761970" w:rsidRPr="00052952" w:rsidRDefault="00761970" w:rsidP="00761970">
            <w:pPr>
              <w:jc w:val="center"/>
              <w:rPr>
                <w:rFonts w:cs="等线"/>
                <w:color w:val="000000"/>
                <w:sz w:val="21"/>
                <w:szCs w:val="21"/>
              </w:rPr>
            </w:pPr>
          </w:p>
        </w:tc>
        <w:tc>
          <w:tcPr>
            <w:tcW w:w="745" w:type="pct"/>
            <w:tcBorders>
              <w:top w:val="single" w:sz="4" w:space="0" w:color="auto"/>
              <w:bottom w:val="single" w:sz="4" w:space="0" w:color="auto"/>
            </w:tcBorders>
            <w:shd w:val="clear" w:color="auto" w:fill="auto"/>
            <w:noWrap/>
            <w:vAlign w:val="center"/>
          </w:tcPr>
          <w:p w14:paraId="785F615D" w14:textId="38F9140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683" w:type="pct"/>
            <w:tcBorders>
              <w:top w:val="single" w:sz="4" w:space="0" w:color="auto"/>
              <w:bottom w:val="single" w:sz="4" w:space="0" w:color="auto"/>
            </w:tcBorders>
            <w:shd w:val="clear" w:color="auto" w:fill="auto"/>
            <w:noWrap/>
            <w:vAlign w:val="center"/>
          </w:tcPr>
          <w:p w14:paraId="7E271F32" w14:textId="228B6FD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495" w:type="pct"/>
            <w:tcBorders>
              <w:top w:val="single" w:sz="4" w:space="0" w:color="auto"/>
              <w:bottom w:val="single" w:sz="4" w:space="0" w:color="auto"/>
            </w:tcBorders>
            <w:shd w:val="clear" w:color="auto" w:fill="auto"/>
            <w:noWrap/>
            <w:vAlign w:val="center"/>
          </w:tcPr>
          <w:p w14:paraId="3DE4CF74" w14:textId="42D2A128"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IRR</w:t>
            </w:r>
          </w:p>
        </w:tc>
        <w:tc>
          <w:tcPr>
            <w:tcW w:w="773" w:type="pct"/>
            <w:tcBorders>
              <w:top w:val="single" w:sz="4" w:space="0" w:color="auto"/>
              <w:bottom w:val="single" w:sz="4" w:space="0" w:color="auto"/>
            </w:tcBorders>
            <w:shd w:val="clear" w:color="auto" w:fill="auto"/>
            <w:noWrap/>
            <w:vAlign w:val="center"/>
          </w:tcPr>
          <w:p w14:paraId="0DF76C96" w14:textId="6676CB41"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698" w:type="pct"/>
            <w:tcBorders>
              <w:top w:val="single" w:sz="4" w:space="0" w:color="auto"/>
              <w:bottom w:val="single" w:sz="4" w:space="0" w:color="auto"/>
            </w:tcBorders>
            <w:shd w:val="clear" w:color="auto" w:fill="auto"/>
            <w:noWrap/>
            <w:vAlign w:val="center"/>
          </w:tcPr>
          <w:p w14:paraId="680D68FE" w14:textId="6DD238E8"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646" w:type="pct"/>
            <w:tcBorders>
              <w:top w:val="single" w:sz="4" w:space="0" w:color="auto"/>
              <w:bottom w:val="single" w:sz="4" w:space="0" w:color="auto"/>
            </w:tcBorders>
            <w:shd w:val="clear" w:color="auto" w:fill="auto"/>
            <w:noWrap/>
            <w:vAlign w:val="center"/>
          </w:tcPr>
          <w:p w14:paraId="6581C272" w14:textId="466524E6"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OR</w:t>
            </w:r>
          </w:p>
        </w:tc>
      </w:tr>
      <w:tr w:rsidR="00761970" w:rsidRPr="00052952" w14:paraId="7B646437" w14:textId="21AEFB5A" w:rsidTr="00052952">
        <w:trPr>
          <w:trHeight w:val="319"/>
        </w:trPr>
        <w:tc>
          <w:tcPr>
            <w:tcW w:w="960" w:type="pct"/>
            <w:tcBorders>
              <w:top w:val="single" w:sz="4" w:space="0" w:color="auto"/>
            </w:tcBorders>
            <w:shd w:val="clear" w:color="auto" w:fill="auto"/>
            <w:noWrap/>
            <w:vAlign w:val="center"/>
          </w:tcPr>
          <w:p w14:paraId="25C1FACF" w14:textId="772F01D3" w:rsidR="00761970" w:rsidRPr="00052952" w:rsidRDefault="00F003E8" w:rsidP="00761970">
            <w:pPr>
              <w:widowControl/>
              <w:textAlignment w:val="center"/>
              <w:rPr>
                <w:rFonts w:cs="等线"/>
                <w:color w:val="000000"/>
                <w:sz w:val="21"/>
                <w:szCs w:val="21"/>
              </w:rPr>
            </w:pPr>
            <w:r w:rsidRPr="00052952">
              <w:rPr>
                <w:rFonts w:cs="等线" w:hint="eastAsia"/>
                <w:i/>
                <w:iCs/>
                <w:color w:val="000000"/>
                <w:kern w:val="0"/>
                <w:sz w:val="21"/>
                <w:szCs w:val="21"/>
                <w:lang w:bidi="ar"/>
              </w:rPr>
              <w:t>OFP</w:t>
            </w:r>
          </w:p>
        </w:tc>
        <w:tc>
          <w:tcPr>
            <w:tcW w:w="745" w:type="pct"/>
            <w:tcBorders>
              <w:top w:val="single" w:sz="4" w:space="0" w:color="auto"/>
            </w:tcBorders>
            <w:shd w:val="clear" w:color="auto" w:fill="auto"/>
            <w:noWrap/>
            <w:vAlign w:val="center"/>
          </w:tcPr>
          <w:p w14:paraId="1DBFAA5F" w14:textId="5F8DEF68"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0.038* </w:t>
            </w:r>
          </w:p>
        </w:tc>
        <w:tc>
          <w:tcPr>
            <w:tcW w:w="683" w:type="pct"/>
            <w:tcBorders>
              <w:top w:val="single" w:sz="4" w:space="0" w:color="auto"/>
            </w:tcBorders>
            <w:shd w:val="clear" w:color="auto" w:fill="auto"/>
            <w:noWrap/>
            <w:vAlign w:val="center"/>
          </w:tcPr>
          <w:p w14:paraId="5CF7C9D0" w14:textId="4E71D873"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0.020 </w:t>
            </w:r>
          </w:p>
        </w:tc>
        <w:tc>
          <w:tcPr>
            <w:tcW w:w="495" w:type="pct"/>
            <w:tcBorders>
              <w:top w:val="single" w:sz="4" w:space="0" w:color="auto"/>
            </w:tcBorders>
            <w:shd w:val="clear" w:color="auto" w:fill="auto"/>
            <w:noWrap/>
            <w:vAlign w:val="center"/>
          </w:tcPr>
          <w:p w14:paraId="29061F75" w14:textId="560CDA7E"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1.038 </w:t>
            </w:r>
          </w:p>
        </w:tc>
        <w:tc>
          <w:tcPr>
            <w:tcW w:w="773" w:type="pct"/>
            <w:tcBorders>
              <w:top w:val="single" w:sz="4" w:space="0" w:color="auto"/>
            </w:tcBorders>
            <w:shd w:val="clear" w:color="auto" w:fill="auto"/>
            <w:noWrap/>
            <w:vAlign w:val="center"/>
          </w:tcPr>
          <w:p w14:paraId="6AF19EBF" w14:textId="4F833786"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0.349*** </w:t>
            </w:r>
          </w:p>
        </w:tc>
        <w:tc>
          <w:tcPr>
            <w:tcW w:w="698" w:type="pct"/>
            <w:tcBorders>
              <w:top w:val="single" w:sz="4" w:space="0" w:color="auto"/>
            </w:tcBorders>
            <w:shd w:val="clear" w:color="auto" w:fill="auto"/>
            <w:noWrap/>
            <w:vAlign w:val="center"/>
          </w:tcPr>
          <w:p w14:paraId="5263FE05" w14:textId="32E3A445"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0.130 </w:t>
            </w:r>
          </w:p>
        </w:tc>
        <w:tc>
          <w:tcPr>
            <w:tcW w:w="646" w:type="pct"/>
            <w:tcBorders>
              <w:top w:val="single" w:sz="4" w:space="0" w:color="auto"/>
            </w:tcBorders>
            <w:shd w:val="clear" w:color="auto" w:fill="auto"/>
            <w:noWrap/>
            <w:vAlign w:val="center"/>
          </w:tcPr>
          <w:p w14:paraId="6114F0BD" w14:textId="4377D65E"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1.418 </w:t>
            </w:r>
          </w:p>
        </w:tc>
      </w:tr>
      <w:tr w:rsidR="00761970" w:rsidRPr="00052952" w14:paraId="272A2642" w14:textId="61B260AB" w:rsidTr="00052952">
        <w:trPr>
          <w:trHeight w:val="280"/>
        </w:trPr>
        <w:tc>
          <w:tcPr>
            <w:tcW w:w="960" w:type="pct"/>
            <w:shd w:val="clear" w:color="auto" w:fill="auto"/>
            <w:noWrap/>
            <w:vAlign w:val="center"/>
          </w:tcPr>
          <w:p w14:paraId="55657EDA"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Age</w:t>
            </w:r>
          </w:p>
        </w:tc>
        <w:tc>
          <w:tcPr>
            <w:tcW w:w="745" w:type="pct"/>
            <w:shd w:val="clear" w:color="auto" w:fill="auto"/>
            <w:noWrap/>
            <w:vAlign w:val="center"/>
          </w:tcPr>
          <w:p w14:paraId="31C04830" w14:textId="391EABA8"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0.027 </w:t>
            </w:r>
          </w:p>
        </w:tc>
        <w:tc>
          <w:tcPr>
            <w:tcW w:w="683" w:type="pct"/>
            <w:shd w:val="clear" w:color="auto" w:fill="auto"/>
            <w:noWrap/>
            <w:vAlign w:val="center"/>
          </w:tcPr>
          <w:p w14:paraId="389E2EDB" w14:textId="2D588E9E"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0.033 </w:t>
            </w:r>
          </w:p>
        </w:tc>
        <w:tc>
          <w:tcPr>
            <w:tcW w:w="495" w:type="pct"/>
            <w:shd w:val="clear" w:color="auto" w:fill="auto"/>
            <w:noWrap/>
            <w:vAlign w:val="center"/>
          </w:tcPr>
          <w:p w14:paraId="27786419" w14:textId="5D513EE6"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1.027 </w:t>
            </w:r>
          </w:p>
        </w:tc>
        <w:tc>
          <w:tcPr>
            <w:tcW w:w="773" w:type="pct"/>
            <w:shd w:val="clear" w:color="auto" w:fill="auto"/>
            <w:noWrap/>
            <w:vAlign w:val="center"/>
          </w:tcPr>
          <w:p w14:paraId="50A4D312" w14:textId="114540A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0.198 </w:t>
            </w:r>
          </w:p>
        </w:tc>
        <w:tc>
          <w:tcPr>
            <w:tcW w:w="698" w:type="pct"/>
            <w:shd w:val="clear" w:color="auto" w:fill="auto"/>
            <w:noWrap/>
            <w:vAlign w:val="center"/>
          </w:tcPr>
          <w:p w14:paraId="5E423806" w14:textId="1A9088C5"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0.211 </w:t>
            </w:r>
          </w:p>
        </w:tc>
        <w:tc>
          <w:tcPr>
            <w:tcW w:w="646" w:type="pct"/>
            <w:shd w:val="clear" w:color="auto" w:fill="auto"/>
            <w:noWrap/>
            <w:vAlign w:val="center"/>
          </w:tcPr>
          <w:p w14:paraId="2D6C19E5" w14:textId="489813D2"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1.219 </w:t>
            </w:r>
          </w:p>
        </w:tc>
      </w:tr>
      <w:tr w:rsidR="00761970" w:rsidRPr="00052952" w14:paraId="1023D2C9" w14:textId="7D4D8F3D" w:rsidTr="00052952">
        <w:trPr>
          <w:trHeight w:val="280"/>
        </w:trPr>
        <w:tc>
          <w:tcPr>
            <w:tcW w:w="960" w:type="pct"/>
            <w:shd w:val="clear" w:color="auto" w:fill="auto"/>
            <w:noWrap/>
            <w:vAlign w:val="center"/>
          </w:tcPr>
          <w:p w14:paraId="170A7112"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Health</w:t>
            </w:r>
          </w:p>
        </w:tc>
        <w:tc>
          <w:tcPr>
            <w:tcW w:w="745" w:type="pct"/>
            <w:shd w:val="clear" w:color="auto" w:fill="auto"/>
            <w:noWrap/>
            <w:vAlign w:val="center"/>
          </w:tcPr>
          <w:p w14:paraId="06A070C5" w14:textId="4E867891"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-0.034 </w:t>
            </w:r>
          </w:p>
        </w:tc>
        <w:tc>
          <w:tcPr>
            <w:tcW w:w="683" w:type="pct"/>
            <w:shd w:val="clear" w:color="auto" w:fill="auto"/>
            <w:noWrap/>
            <w:vAlign w:val="center"/>
          </w:tcPr>
          <w:p w14:paraId="5412F601" w14:textId="10EE1D72"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0.022 </w:t>
            </w:r>
          </w:p>
        </w:tc>
        <w:tc>
          <w:tcPr>
            <w:tcW w:w="495" w:type="pct"/>
            <w:shd w:val="clear" w:color="auto" w:fill="auto"/>
            <w:noWrap/>
            <w:vAlign w:val="center"/>
          </w:tcPr>
          <w:p w14:paraId="7674664B" w14:textId="029192FD"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0.967 </w:t>
            </w:r>
          </w:p>
        </w:tc>
        <w:tc>
          <w:tcPr>
            <w:tcW w:w="773" w:type="pct"/>
            <w:shd w:val="clear" w:color="auto" w:fill="auto"/>
            <w:noWrap/>
            <w:vAlign w:val="center"/>
          </w:tcPr>
          <w:p w14:paraId="6A853498" w14:textId="7F108C5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-0.291** </w:t>
            </w:r>
          </w:p>
        </w:tc>
        <w:tc>
          <w:tcPr>
            <w:tcW w:w="698" w:type="pct"/>
            <w:shd w:val="clear" w:color="auto" w:fill="auto"/>
            <w:noWrap/>
            <w:vAlign w:val="center"/>
          </w:tcPr>
          <w:p w14:paraId="133F940C" w14:textId="19E4828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0.139 </w:t>
            </w:r>
          </w:p>
        </w:tc>
        <w:tc>
          <w:tcPr>
            <w:tcW w:w="646" w:type="pct"/>
            <w:shd w:val="clear" w:color="auto" w:fill="auto"/>
            <w:noWrap/>
            <w:vAlign w:val="center"/>
          </w:tcPr>
          <w:p w14:paraId="091F4842" w14:textId="3BFAC4A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0.747 </w:t>
            </w:r>
          </w:p>
        </w:tc>
      </w:tr>
      <w:tr w:rsidR="00761970" w:rsidRPr="00052952" w14:paraId="6703A437" w14:textId="0BBDFBBC" w:rsidTr="00052952">
        <w:trPr>
          <w:trHeight w:val="280"/>
        </w:trPr>
        <w:tc>
          <w:tcPr>
            <w:tcW w:w="960" w:type="pct"/>
            <w:shd w:val="clear" w:color="auto" w:fill="auto"/>
            <w:noWrap/>
            <w:vAlign w:val="center"/>
          </w:tcPr>
          <w:p w14:paraId="495A3572"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Permanent</w:t>
            </w:r>
          </w:p>
        </w:tc>
        <w:tc>
          <w:tcPr>
            <w:tcW w:w="745" w:type="pct"/>
            <w:shd w:val="clear" w:color="auto" w:fill="auto"/>
            <w:noWrap/>
            <w:vAlign w:val="center"/>
          </w:tcPr>
          <w:p w14:paraId="24C13ABF" w14:textId="197BD019"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0.076 </w:t>
            </w:r>
          </w:p>
        </w:tc>
        <w:tc>
          <w:tcPr>
            <w:tcW w:w="683" w:type="pct"/>
            <w:shd w:val="clear" w:color="auto" w:fill="auto"/>
            <w:noWrap/>
            <w:vAlign w:val="center"/>
          </w:tcPr>
          <w:p w14:paraId="23F76D2E" w14:textId="7E7CFAB5"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0.048 </w:t>
            </w:r>
          </w:p>
        </w:tc>
        <w:tc>
          <w:tcPr>
            <w:tcW w:w="495" w:type="pct"/>
            <w:shd w:val="clear" w:color="auto" w:fill="auto"/>
            <w:noWrap/>
            <w:vAlign w:val="center"/>
          </w:tcPr>
          <w:p w14:paraId="6624559A" w14:textId="6ADC92E5"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1.079 </w:t>
            </w:r>
          </w:p>
        </w:tc>
        <w:tc>
          <w:tcPr>
            <w:tcW w:w="773" w:type="pct"/>
            <w:shd w:val="clear" w:color="auto" w:fill="auto"/>
            <w:noWrap/>
            <w:vAlign w:val="center"/>
          </w:tcPr>
          <w:p w14:paraId="1AF4D142" w14:textId="236C170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0.449 </w:t>
            </w:r>
          </w:p>
        </w:tc>
        <w:tc>
          <w:tcPr>
            <w:tcW w:w="698" w:type="pct"/>
            <w:shd w:val="clear" w:color="auto" w:fill="auto"/>
            <w:noWrap/>
            <w:vAlign w:val="center"/>
          </w:tcPr>
          <w:p w14:paraId="3D0CA26D" w14:textId="58F979E2"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0.299 </w:t>
            </w:r>
          </w:p>
        </w:tc>
        <w:tc>
          <w:tcPr>
            <w:tcW w:w="646" w:type="pct"/>
            <w:shd w:val="clear" w:color="auto" w:fill="auto"/>
            <w:noWrap/>
            <w:vAlign w:val="center"/>
          </w:tcPr>
          <w:p w14:paraId="28BFF415" w14:textId="3D26589A"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1.567 </w:t>
            </w:r>
          </w:p>
        </w:tc>
      </w:tr>
      <w:tr w:rsidR="00761970" w:rsidRPr="00052952" w14:paraId="199ACCE0" w14:textId="02F90529" w:rsidTr="00052952">
        <w:trPr>
          <w:trHeight w:val="304"/>
        </w:trPr>
        <w:tc>
          <w:tcPr>
            <w:tcW w:w="960" w:type="pct"/>
            <w:shd w:val="clear" w:color="auto" w:fill="auto"/>
            <w:noWrap/>
            <w:vAlign w:val="center"/>
          </w:tcPr>
          <w:p w14:paraId="11BFC2FA"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Infant</w:t>
            </w:r>
          </w:p>
        </w:tc>
        <w:tc>
          <w:tcPr>
            <w:tcW w:w="745" w:type="pct"/>
            <w:shd w:val="clear" w:color="auto" w:fill="auto"/>
            <w:noWrap/>
            <w:vAlign w:val="center"/>
          </w:tcPr>
          <w:p w14:paraId="04A7A101" w14:textId="09DFE0DC"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-0.033 </w:t>
            </w:r>
          </w:p>
        </w:tc>
        <w:tc>
          <w:tcPr>
            <w:tcW w:w="683" w:type="pct"/>
            <w:shd w:val="clear" w:color="auto" w:fill="auto"/>
            <w:noWrap/>
            <w:vAlign w:val="center"/>
          </w:tcPr>
          <w:p w14:paraId="2DD84EF9" w14:textId="6978CE07"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0.047 </w:t>
            </w:r>
          </w:p>
        </w:tc>
        <w:tc>
          <w:tcPr>
            <w:tcW w:w="495" w:type="pct"/>
            <w:shd w:val="clear" w:color="auto" w:fill="auto"/>
            <w:noWrap/>
            <w:vAlign w:val="center"/>
          </w:tcPr>
          <w:p w14:paraId="5E5A755B" w14:textId="2D28B094"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0.967 </w:t>
            </w:r>
          </w:p>
        </w:tc>
        <w:tc>
          <w:tcPr>
            <w:tcW w:w="773" w:type="pct"/>
            <w:shd w:val="clear" w:color="auto" w:fill="auto"/>
            <w:noWrap/>
            <w:vAlign w:val="center"/>
          </w:tcPr>
          <w:p w14:paraId="4F55082A" w14:textId="43BBC13F"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-0.383 </w:t>
            </w:r>
          </w:p>
        </w:tc>
        <w:tc>
          <w:tcPr>
            <w:tcW w:w="698" w:type="pct"/>
            <w:shd w:val="clear" w:color="auto" w:fill="auto"/>
            <w:noWrap/>
            <w:vAlign w:val="center"/>
          </w:tcPr>
          <w:p w14:paraId="0C270083" w14:textId="0D4A660F"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0.296 </w:t>
            </w:r>
          </w:p>
        </w:tc>
        <w:tc>
          <w:tcPr>
            <w:tcW w:w="646" w:type="pct"/>
            <w:shd w:val="clear" w:color="auto" w:fill="auto"/>
            <w:noWrap/>
            <w:vAlign w:val="center"/>
          </w:tcPr>
          <w:p w14:paraId="4F4B5F7B" w14:textId="1D14835A"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0.682 </w:t>
            </w:r>
          </w:p>
        </w:tc>
      </w:tr>
      <w:tr w:rsidR="00761970" w:rsidRPr="00052952" w14:paraId="637DAACB" w14:textId="4249897A" w:rsidTr="00052952">
        <w:trPr>
          <w:trHeight w:val="280"/>
        </w:trPr>
        <w:tc>
          <w:tcPr>
            <w:tcW w:w="960" w:type="pct"/>
            <w:shd w:val="clear" w:color="auto" w:fill="auto"/>
            <w:noWrap/>
            <w:vAlign w:val="center"/>
          </w:tcPr>
          <w:p w14:paraId="62B26306"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Size</w:t>
            </w:r>
          </w:p>
        </w:tc>
        <w:tc>
          <w:tcPr>
            <w:tcW w:w="745" w:type="pct"/>
            <w:shd w:val="clear" w:color="auto" w:fill="auto"/>
            <w:noWrap/>
            <w:vAlign w:val="center"/>
          </w:tcPr>
          <w:p w14:paraId="708DB91D" w14:textId="3626D4A1"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-0.051 </w:t>
            </w:r>
          </w:p>
        </w:tc>
        <w:tc>
          <w:tcPr>
            <w:tcW w:w="683" w:type="pct"/>
            <w:shd w:val="clear" w:color="auto" w:fill="auto"/>
            <w:noWrap/>
            <w:vAlign w:val="center"/>
          </w:tcPr>
          <w:p w14:paraId="080388DF" w14:textId="4F48B253"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0.039 </w:t>
            </w:r>
          </w:p>
        </w:tc>
        <w:tc>
          <w:tcPr>
            <w:tcW w:w="495" w:type="pct"/>
            <w:shd w:val="clear" w:color="auto" w:fill="auto"/>
            <w:noWrap/>
            <w:vAlign w:val="center"/>
          </w:tcPr>
          <w:p w14:paraId="0AA685E4" w14:textId="74321BDF"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0.951 </w:t>
            </w:r>
          </w:p>
        </w:tc>
        <w:tc>
          <w:tcPr>
            <w:tcW w:w="773" w:type="pct"/>
            <w:shd w:val="clear" w:color="auto" w:fill="auto"/>
            <w:noWrap/>
            <w:vAlign w:val="center"/>
          </w:tcPr>
          <w:p w14:paraId="316B3C1E" w14:textId="0F1562D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-0.188 </w:t>
            </w:r>
          </w:p>
        </w:tc>
        <w:tc>
          <w:tcPr>
            <w:tcW w:w="698" w:type="pct"/>
            <w:shd w:val="clear" w:color="auto" w:fill="auto"/>
            <w:noWrap/>
            <w:vAlign w:val="center"/>
          </w:tcPr>
          <w:p w14:paraId="79EE1EE4" w14:textId="3D2DBB71"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0.238 </w:t>
            </w:r>
          </w:p>
        </w:tc>
        <w:tc>
          <w:tcPr>
            <w:tcW w:w="646" w:type="pct"/>
            <w:shd w:val="clear" w:color="auto" w:fill="auto"/>
            <w:noWrap/>
            <w:vAlign w:val="center"/>
          </w:tcPr>
          <w:p w14:paraId="3F24026B" w14:textId="3173B9D4"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0.828 </w:t>
            </w:r>
          </w:p>
        </w:tc>
      </w:tr>
      <w:tr w:rsidR="00761970" w:rsidRPr="00052952" w14:paraId="65C2A4E0" w14:textId="78A29A55" w:rsidTr="00052952">
        <w:trPr>
          <w:trHeight w:val="280"/>
        </w:trPr>
        <w:tc>
          <w:tcPr>
            <w:tcW w:w="960" w:type="pct"/>
            <w:shd w:val="clear" w:color="auto" w:fill="auto"/>
            <w:noWrap/>
            <w:vAlign w:val="center"/>
          </w:tcPr>
          <w:p w14:paraId="670E2B79"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Male</w:t>
            </w:r>
          </w:p>
        </w:tc>
        <w:tc>
          <w:tcPr>
            <w:tcW w:w="745" w:type="pct"/>
            <w:shd w:val="clear" w:color="auto" w:fill="auto"/>
            <w:noWrap/>
            <w:vAlign w:val="center"/>
          </w:tcPr>
          <w:p w14:paraId="25A6B938" w14:textId="7028CCC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-0.148*** </w:t>
            </w:r>
          </w:p>
        </w:tc>
        <w:tc>
          <w:tcPr>
            <w:tcW w:w="683" w:type="pct"/>
            <w:shd w:val="clear" w:color="auto" w:fill="auto"/>
            <w:noWrap/>
            <w:vAlign w:val="center"/>
          </w:tcPr>
          <w:p w14:paraId="081C6147" w14:textId="0CC7BBD8"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0.047 </w:t>
            </w:r>
          </w:p>
        </w:tc>
        <w:tc>
          <w:tcPr>
            <w:tcW w:w="495" w:type="pct"/>
            <w:shd w:val="clear" w:color="auto" w:fill="auto"/>
            <w:noWrap/>
            <w:vAlign w:val="center"/>
          </w:tcPr>
          <w:p w14:paraId="43CCA2A8" w14:textId="3CAA06B2"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0.862 </w:t>
            </w:r>
          </w:p>
        </w:tc>
        <w:tc>
          <w:tcPr>
            <w:tcW w:w="773" w:type="pct"/>
            <w:shd w:val="clear" w:color="auto" w:fill="auto"/>
            <w:noWrap/>
            <w:vAlign w:val="center"/>
          </w:tcPr>
          <w:p w14:paraId="1C88D3E9" w14:textId="63D54F67"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-0.676** </w:t>
            </w:r>
          </w:p>
        </w:tc>
        <w:tc>
          <w:tcPr>
            <w:tcW w:w="698" w:type="pct"/>
            <w:shd w:val="clear" w:color="auto" w:fill="auto"/>
            <w:noWrap/>
            <w:vAlign w:val="center"/>
          </w:tcPr>
          <w:p w14:paraId="4836530F" w14:textId="77A4EEC4"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0.290 </w:t>
            </w:r>
          </w:p>
        </w:tc>
        <w:tc>
          <w:tcPr>
            <w:tcW w:w="646" w:type="pct"/>
            <w:shd w:val="clear" w:color="auto" w:fill="auto"/>
            <w:noWrap/>
            <w:vAlign w:val="center"/>
          </w:tcPr>
          <w:p w14:paraId="671D2FE0" w14:textId="05D07692"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0.509 </w:t>
            </w:r>
          </w:p>
        </w:tc>
      </w:tr>
      <w:tr w:rsidR="00761970" w:rsidRPr="00052952" w14:paraId="759EFF99" w14:textId="21C1EE85" w:rsidTr="00052952">
        <w:trPr>
          <w:trHeight w:val="280"/>
        </w:trPr>
        <w:tc>
          <w:tcPr>
            <w:tcW w:w="960" w:type="pct"/>
            <w:shd w:val="clear" w:color="auto" w:fill="auto"/>
            <w:noWrap/>
            <w:vAlign w:val="center"/>
          </w:tcPr>
          <w:p w14:paraId="773C12EB"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Low-income</w:t>
            </w:r>
          </w:p>
        </w:tc>
        <w:tc>
          <w:tcPr>
            <w:tcW w:w="745" w:type="pct"/>
            <w:shd w:val="clear" w:color="auto" w:fill="auto"/>
            <w:noWrap/>
            <w:vAlign w:val="center"/>
          </w:tcPr>
          <w:p w14:paraId="56AEB0A3" w14:textId="2CD4C2A6"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-0.049 </w:t>
            </w:r>
          </w:p>
        </w:tc>
        <w:tc>
          <w:tcPr>
            <w:tcW w:w="683" w:type="pct"/>
            <w:shd w:val="clear" w:color="auto" w:fill="auto"/>
            <w:noWrap/>
            <w:vAlign w:val="center"/>
          </w:tcPr>
          <w:p w14:paraId="06BB5361" w14:textId="14BAABDA"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0.038 </w:t>
            </w:r>
          </w:p>
        </w:tc>
        <w:tc>
          <w:tcPr>
            <w:tcW w:w="495" w:type="pct"/>
            <w:shd w:val="clear" w:color="auto" w:fill="auto"/>
            <w:noWrap/>
            <w:vAlign w:val="center"/>
          </w:tcPr>
          <w:p w14:paraId="5B7A74DF" w14:textId="79521EC3"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0.952 </w:t>
            </w:r>
          </w:p>
        </w:tc>
        <w:tc>
          <w:tcPr>
            <w:tcW w:w="773" w:type="pct"/>
            <w:shd w:val="clear" w:color="auto" w:fill="auto"/>
            <w:noWrap/>
            <w:vAlign w:val="center"/>
          </w:tcPr>
          <w:p w14:paraId="03E2778A" w14:textId="1CD18857"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-0.107 </w:t>
            </w:r>
          </w:p>
        </w:tc>
        <w:tc>
          <w:tcPr>
            <w:tcW w:w="698" w:type="pct"/>
            <w:shd w:val="clear" w:color="auto" w:fill="auto"/>
            <w:noWrap/>
            <w:vAlign w:val="center"/>
          </w:tcPr>
          <w:p w14:paraId="2210AB85" w14:textId="113DB2F7"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0.233 </w:t>
            </w:r>
          </w:p>
        </w:tc>
        <w:tc>
          <w:tcPr>
            <w:tcW w:w="646" w:type="pct"/>
            <w:shd w:val="clear" w:color="auto" w:fill="auto"/>
            <w:noWrap/>
            <w:vAlign w:val="center"/>
          </w:tcPr>
          <w:p w14:paraId="7490E49B" w14:textId="42AD0E78"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0.899 </w:t>
            </w:r>
          </w:p>
        </w:tc>
      </w:tr>
      <w:tr w:rsidR="00761970" w:rsidRPr="00052952" w14:paraId="5DB96E82" w14:textId="5918EBA5" w:rsidTr="00052952">
        <w:trPr>
          <w:trHeight w:val="280"/>
        </w:trPr>
        <w:tc>
          <w:tcPr>
            <w:tcW w:w="960" w:type="pct"/>
            <w:shd w:val="clear" w:color="auto" w:fill="auto"/>
            <w:noWrap/>
            <w:vAlign w:val="center"/>
          </w:tcPr>
          <w:p w14:paraId="6FC082FF"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Stability</w:t>
            </w:r>
          </w:p>
        </w:tc>
        <w:tc>
          <w:tcPr>
            <w:tcW w:w="745" w:type="pct"/>
            <w:shd w:val="clear" w:color="auto" w:fill="auto"/>
            <w:noWrap/>
            <w:vAlign w:val="center"/>
          </w:tcPr>
          <w:p w14:paraId="476E5890" w14:textId="61DB075D"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0.046** </w:t>
            </w:r>
          </w:p>
        </w:tc>
        <w:tc>
          <w:tcPr>
            <w:tcW w:w="683" w:type="pct"/>
            <w:shd w:val="clear" w:color="auto" w:fill="auto"/>
            <w:noWrap/>
            <w:vAlign w:val="center"/>
          </w:tcPr>
          <w:p w14:paraId="6F4863C0" w14:textId="30AE063A"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0.023 </w:t>
            </w:r>
          </w:p>
        </w:tc>
        <w:tc>
          <w:tcPr>
            <w:tcW w:w="495" w:type="pct"/>
            <w:shd w:val="clear" w:color="auto" w:fill="auto"/>
            <w:noWrap/>
            <w:vAlign w:val="center"/>
          </w:tcPr>
          <w:p w14:paraId="4727BBFA" w14:textId="02B40C93"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1.047 </w:t>
            </w:r>
          </w:p>
        </w:tc>
        <w:tc>
          <w:tcPr>
            <w:tcW w:w="773" w:type="pct"/>
            <w:shd w:val="clear" w:color="auto" w:fill="auto"/>
            <w:noWrap/>
            <w:vAlign w:val="center"/>
          </w:tcPr>
          <w:p w14:paraId="5A635024" w14:textId="1530D503"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0.308**</w:t>
            </w:r>
          </w:p>
        </w:tc>
        <w:tc>
          <w:tcPr>
            <w:tcW w:w="698" w:type="pct"/>
            <w:shd w:val="clear" w:color="auto" w:fill="auto"/>
            <w:noWrap/>
            <w:vAlign w:val="center"/>
          </w:tcPr>
          <w:p w14:paraId="2F066B9E" w14:textId="7F87277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0.143 </w:t>
            </w:r>
          </w:p>
        </w:tc>
        <w:tc>
          <w:tcPr>
            <w:tcW w:w="646" w:type="pct"/>
            <w:shd w:val="clear" w:color="auto" w:fill="auto"/>
            <w:noWrap/>
            <w:vAlign w:val="center"/>
          </w:tcPr>
          <w:p w14:paraId="245B4D83" w14:textId="614EB25F"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1.360 </w:t>
            </w:r>
          </w:p>
        </w:tc>
      </w:tr>
      <w:tr w:rsidR="00761970" w:rsidRPr="00052952" w14:paraId="217CE394" w14:textId="27863DBE" w:rsidTr="00052952">
        <w:trPr>
          <w:trHeight w:val="280"/>
        </w:trPr>
        <w:tc>
          <w:tcPr>
            <w:tcW w:w="960" w:type="pct"/>
            <w:shd w:val="clear" w:color="auto" w:fill="auto"/>
            <w:noWrap/>
            <w:vAlign w:val="center"/>
          </w:tcPr>
          <w:p w14:paraId="2DD15BDA"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Off_frequency</w:t>
            </w:r>
          </w:p>
        </w:tc>
        <w:tc>
          <w:tcPr>
            <w:tcW w:w="745" w:type="pct"/>
            <w:shd w:val="clear" w:color="auto" w:fill="auto"/>
            <w:noWrap/>
            <w:vAlign w:val="center"/>
          </w:tcPr>
          <w:p w14:paraId="53BD7FE1" w14:textId="51C911B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-0.003 </w:t>
            </w:r>
          </w:p>
        </w:tc>
        <w:tc>
          <w:tcPr>
            <w:tcW w:w="683" w:type="pct"/>
            <w:shd w:val="clear" w:color="auto" w:fill="auto"/>
            <w:noWrap/>
            <w:vAlign w:val="center"/>
          </w:tcPr>
          <w:p w14:paraId="27DFB1BB" w14:textId="609D2434"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0.019 </w:t>
            </w:r>
          </w:p>
        </w:tc>
        <w:tc>
          <w:tcPr>
            <w:tcW w:w="495" w:type="pct"/>
            <w:shd w:val="clear" w:color="auto" w:fill="auto"/>
            <w:noWrap/>
            <w:vAlign w:val="center"/>
          </w:tcPr>
          <w:p w14:paraId="4BB2285A" w14:textId="203C94EC"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0.997 </w:t>
            </w:r>
          </w:p>
        </w:tc>
        <w:tc>
          <w:tcPr>
            <w:tcW w:w="773" w:type="pct"/>
            <w:shd w:val="clear" w:color="auto" w:fill="auto"/>
            <w:noWrap/>
            <w:vAlign w:val="center"/>
          </w:tcPr>
          <w:p w14:paraId="0CC2E13C" w14:textId="4962F79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0.034 </w:t>
            </w:r>
          </w:p>
        </w:tc>
        <w:tc>
          <w:tcPr>
            <w:tcW w:w="698" w:type="pct"/>
            <w:shd w:val="clear" w:color="auto" w:fill="auto"/>
            <w:noWrap/>
            <w:vAlign w:val="center"/>
          </w:tcPr>
          <w:p w14:paraId="2B477ACA" w14:textId="4AAD710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0.121 </w:t>
            </w:r>
          </w:p>
        </w:tc>
        <w:tc>
          <w:tcPr>
            <w:tcW w:w="646" w:type="pct"/>
            <w:shd w:val="clear" w:color="auto" w:fill="auto"/>
            <w:noWrap/>
            <w:vAlign w:val="center"/>
          </w:tcPr>
          <w:p w14:paraId="703E4F80" w14:textId="16A31FDD"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1.034 </w:t>
            </w:r>
          </w:p>
        </w:tc>
      </w:tr>
      <w:tr w:rsidR="00761970" w:rsidRPr="00052952" w14:paraId="752F35D2" w14:textId="5B435A7C" w:rsidTr="00052952">
        <w:trPr>
          <w:trHeight w:val="280"/>
        </w:trPr>
        <w:tc>
          <w:tcPr>
            <w:tcW w:w="960" w:type="pct"/>
            <w:shd w:val="clear" w:color="auto" w:fill="auto"/>
            <w:noWrap/>
            <w:vAlign w:val="center"/>
          </w:tcPr>
          <w:p w14:paraId="4F3364D4" w14:textId="77777777" w:rsidR="00761970" w:rsidRPr="00052952" w:rsidRDefault="00761970" w:rsidP="00761970">
            <w:pPr>
              <w:widowControl/>
              <w:textAlignment w:val="center"/>
              <w:rPr>
                <w:rFonts w:cs="等线"/>
                <w:color w:val="000000"/>
                <w:sz w:val="21"/>
                <w:szCs w:val="21"/>
              </w:rPr>
            </w:pPr>
            <w:r w:rsidRPr="00052952">
              <w:rPr>
                <w:rFonts w:cs="等线" w:hint="eastAsia"/>
                <w:i/>
                <w:iCs/>
                <w:color w:val="000000"/>
                <w:kern w:val="0"/>
                <w:sz w:val="21"/>
                <w:szCs w:val="21"/>
                <w:lang w:bidi="ar"/>
              </w:rPr>
              <w:t>Off_diversity</w:t>
            </w:r>
          </w:p>
        </w:tc>
        <w:tc>
          <w:tcPr>
            <w:tcW w:w="745" w:type="pct"/>
            <w:shd w:val="clear" w:color="auto" w:fill="auto"/>
            <w:noWrap/>
            <w:vAlign w:val="center"/>
          </w:tcPr>
          <w:p w14:paraId="01AFFE79" w14:textId="418A7AD7"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-0.050 </w:t>
            </w:r>
          </w:p>
        </w:tc>
        <w:tc>
          <w:tcPr>
            <w:tcW w:w="683" w:type="pct"/>
            <w:shd w:val="clear" w:color="auto" w:fill="auto"/>
            <w:noWrap/>
            <w:vAlign w:val="center"/>
          </w:tcPr>
          <w:p w14:paraId="57C2192F" w14:textId="63CDC1FB"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0.032 </w:t>
            </w:r>
          </w:p>
        </w:tc>
        <w:tc>
          <w:tcPr>
            <w:tcW w:w="495" w:type="pct"/>
            <w:shd w:val="clear" w:color="auto" w:fill="auto"/>
            <w:noWrap/>
            <w:vAlign w:val="center"/>
          </w:tcPr>
          <w:p w14:paraId="4C4D06E1" w14:textId="1432BB4A"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0.951 </w:t>
            </w:r>
          </w:p>
        </w:tc>
        <w:tc>
          <w:tcPr>
            <w:tcW w:w="773" w:type="pct"/>
            <w:shd w:val="clear" w:color="auto" w:fill="auto"/>
            <w:noWrap/>
            <w:vAlign w:val="center"/>
          </w:tcPr>
          <w:p w14:paraId="420DB84F" w14:textId="1B895D00"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-0.349* </w:t>
            </w:r>
          </w:p>
        </w:tc>
        <w:tc>
          <w:tcPr>
            <w:tcW w:w="698" w:type="pct"/>
            <w:shd w:val="clear" w:color="auto" w:fill="auto"/>
            <w:noWrap/>
            <w:vAlign w:val="center"/>
          </w:tcPr>
          <w:p w14:paraId="23648EFC" w14:textId="3CEDE4B3"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0.197 </w:t>
            </w:r>
          </w:p>
        </w:tc>
        <w:tc>
          <w:tcPr>
            <w:tcW w:w="646" w:type="pct"/>
            <w:shd w:val="clear" w:color="auto" w:fill="auto"/>
            <w:noWrap/>
            <w:vAlign w:val="center"/>
          </w:tcPr>
          <w:p w14:paraId="63CE1CAE" w14:textId="6FBD1C02"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0.705 </w:t>
            </w:r>
          </w:p>
        </w:tc>
      </w:tr>
      <w:tr w:rsidR="00761970" w:rsidRPr="00052952" w14:paraId="11A232CC" w14:textId="7BCA9586" w:rsidTr="00052952">
        <w:trPr>
          <w:trHeight w:val="280"/>
        </w:trPr>
        <w:tc>
          <w:tcPr>
            <w:tcW w:w="960" w:type="pct"/>
            <w:shd w:val="clear" w:color="auto" w:fill="auto"/>
            <w:noWrap/>
            <w:vAlign w:val="center"/>
          </w:tcPr>
          <w:p w14:paraId="2F30A7BC" w14:textId="77777777" w:rsidR="00761970" w:rsidRPr="00052952" w:rsidRDefault="00761970" w:rsidP="00761970">
            <w:pPr>
              <w:widowControl/>
              <w:jc w:val="left"/>
              <w:textAlignment w:val="center"/>
              <w:rPr>
                <w:rFonts w:cs="等线"/>
                <w:color w:val="000000"/>
                <w:sz w:val="21"/>
                <w:szCs w:val="21"/>
              </w:rPr>
            </w:pPr>
            <w:r w:rsidRPr="00052952">
              <w:rPr>
                <w:rFonts w:cs="等线" w:hint="eastAsia"/>
                <w:color w:val="000000"/>
                <w:kern w:val="0"/>
                <w:sz w:val="21"/>
                <w:szCs w:val="21"/>
                <w:lang w:bidi="ar"/>
              </w:rPr>
              <w:t>_cons</w:t>
            </w:r>
          </w:p>
        </w:tc>
        <w:tc>
          <w:tcPr>
            <w:tcW w:w="745" w:type="pct"/>
            <w:shd w:val="clear" w:color="auto" w:fill="auto"/>
            <w:noWrap/>
            <w:vAlign w:val="center"/>
          </w:tcPr>
          <w:p w14:paraId="789FA73E" w14:textId="3E1EEFF4"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1.827*** </w:t>
            </w:r>
          </w:p>
        </w:tc>
        <w:tc>
          <w:tcPr>
            <w:tcW w:w="683" w:type="pct"/>
            <w:shd w:val="clear" w:color="auto" w:fill="auto"/>
            <w:noWrap/>
            <w:vAlign w:val="center"/>
          </w:tcPr>
          <w:p w14:paraId="1FDFEE76" w14:textId="4026A25F"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0.150 </w:t>
            </w:r>
          </w:p>
        </w:tc>
        <w:tc>
          <w:tcPr>
            <w:tcW w:w="495" w:type="pct"/>
            <w:shd w:val="clear" w:color="auto" w:fill="auto"/>
            <w:noWrap/>
            <w:vAlign w:val="center"/>
          </w:tcPr>
          <w:p w14:paraId="6CCBDEEF" w14:textId="52A6ED2D"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6.215 </w:t>
            </w:r>
          </w:p>
        </w:tc>
        <w:tc>
          <w:tcPr>
            <w:tcW w:w="773" w:type="pct"/>
            <w:shd w:val="clear" w:color="auto" w:fill="auto"/>
            <w:noWrap/>
            <w:vAlign w:val="center"/>
          </w:tcPr>
          <w:p w14:paraId="64346E42" w14:textId="23D06717"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-1.332 </w:t>
            </w:r>
          </w:p>
        </w:tc>
        <w:tc>
          <w:tcPr>
            <w:tcW w:w="698" w:type="pct"/>
            <w:shd w:val="clear" w:color="auto" w:fill="auto"/>
            <w:noWrap/>
            <w:vAlign w:val="center"/>
          </w:tcPr>
          <w:p w14:paraId="4A76C87F" w14:textId="2E1C3489"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0.944 </w:t>
            </w:r>
          </w:p>
        </w:tc>
        <w:tc>
          <w:tcPr>
            <w:tcW w:w="646" w:type="pct"/>
            <w:shd w:val="clear" w:color="auto" w:fill="auto"/>
            <w:noWrap/>
            <w:vAlign w:val="center"/>
          </w:tcPr>
          <w:p w14:paraId="49F686E7" w14:textId="3D75605F" w:rsidR="00761970" w:rsidRPr="00052952" w:rsidRDefault="00761970" w:rsidP="00761970">
            <w:pPr>
              <w:widowControl/>
              <w:textAlignment w:val="center"/>
              <w:rPr>
                <w:rFonts w:cs="等线"/>
                <w:color w:val="000000"/>
                <w:sz w:val="21"/>
                <w:szCs w:val="21"/>
              </w:rPr>
            </w:pPr>
            <w:r w:rsidRPr="00052952">
              <w:rPr>
                <w:rFonts w:cs="等线" w:hint="eastAsia"/>
                <w:color w:val="000000"/>
                <w:kern w:val="0"/>
                <w:sz w:val="21"/>
                <w:szCs w:val="21"/>
                <w:lang w:bidi="ar"/>
              </w:rPr>
              <w:t xml:space="preserve">0.264 </w:t>
            </w:r>
          </w:p>
        </w:tc>
      </w:tr>
      <w:tr w:rsidR="00761970" w:rsidRPr="00052952" w14:paraId="41CA38B1" w14:textId="77777777" w:rsidTr="00052952">
        <w:trPr>
          <w:trHeight w:val="1229"/>
        </w:trPr>
        <w:tc>
          <w:tcPr>
            <w:tcW w:w="960" w:type="pct"/>
            <w:tcBorders>
              <w:bottom w:val="single" w:sz="4" w:space="0" w:color="auto"/>
            </w:tcBorders>
            <w:shd w:val="clear" w:color="auto" w:fill="auto"/>
            <w:noWrap/>
          </w:tcPr>
          <w:p w14:paraId="16837EA6" w14:textId="77777777" w:rsidR="00761970" w:rsidRPr="00052952" w:rsidRDefault="00761970" w:rsidP="00761970">
            <w:pPr>
              <w:widowControl/>
              <w:textAlignment w:val="center"/>
              <w:rPr>
                <w:rStyle w:val="font01"/>
                <w:rFonts w:hint="default"/>
                <w:sz w:val="21"/>
                <w:szCs w:val="21"/>
                <w:lang w:bidi="ar"/>
              </w:rPr>
            </w:pPr>
          </w:p>
        </w:tc>
        <w:tc>
          <w:tcPr>
            <w:tcW w:w="1923" w:type="pct"/>
            <w:gridSpan w:val="3"/>
            <w:tcBorders>
              <w:bottom w:val="single" w:sz="4" w:space="0" w:color="auto"/>
            </w:tcBorders>
            <w:shd w:val="clear" w:color="auto" w:fill="auto"/>
          </w:tcPr>
          <w:p w14:paraId="4D9E652B" w14:textId="77777777" w:rsidR="00761970" w:rsidRPr="00052952" w:rsidRDefault="00761970" w:rsidP="00761970">
            <w:pPr>
              <w:widowControl/>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=1188</w:t>
            </w:r>
          </w:p>
          <w:p w14:paraId="509C0BAB" w14:textId="77777777" w:rsidR="00761970" w:rsidRPr="00052952" w:rsidRDefault="00761970" w:rsidP="00761970">
            <w:pPr>
              <w:widowControl/>
              <w:textAlignment w:val="center"/>
              <w:rPr>
                <w:rFonts w:cs="等线"/>
                <w:color w:val="000000"/>
                <w:kern w:val="0"/>
                <w:sz w:val="21"/>
                <w:szCs w:val="21"/>
                <w:lang w:bidi="ar"/>
              </w:rPr>
            </w:pPr>
            <w:r w:rsidRPr="00052952">
              <w:rPr>
                <w:rFonts w:cs="等线" w:hint="eastAsia"/>
                <w:color w:val="000000"/>
                <w:kern w:val="0"/>
                <w:sz w:val="21"/>
                <w:szCs w:val="21"/>
                <w:lang w:bidi="ar"/>
              </w:rPr>
              <w:t>LR chi</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=33.19</w:t>
            </w:r>
          </w:p>
          <w:p w14:paraId="0D78924A" w14:textId="77777777" w:rsidR="00761970" w:rsidRPr="00052952" w:rsidRDefault="00761970" w:rsidP="00761970">
            <w:pPr>
              <w:widowControl/>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Pseudo 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=0.006</w:t>
            </w:r>
          </w:p>
          <w:p w14:paraId="6590DB53" w14:textId="77777777" w:rsidR="00761970" w:rsidRPr="00052952" w:rsidRDefault="00761970" w:rsidP="00761970">
            <w:pPr>
              <w:textAlignment w:val="center"/>
              <w:rPr>
                <w:rFonts w:cs="等线"/>
                <w:color w:val="000000"/>
                <w:kern w:val="0"/>
                <w:sz w:val="21"/>
                <w:szCs w:val="21"/>
                <w:lang w:bidi="ar"/>
              </w:rPr>
            </w:pPr>
            <w:r w:rsidRPr="00052952">
              <w:rPr>
                <w:rFonts w:cs="等线" w:hint="eastAsia"/>
                <w:color w:val="000000"/>
                <w:kern w:val="0"/>
                <w:sz w:val="21"/>
                <w:szCs w:val="21"/>
                <w:lang w:bidi="ar"/>
              </w:rPr>
              <w:t>Log likelihood=-2737.802</w:t>
            </w:r>
          </w:p>
        </w:tc>
        <w:tc>
          <w:tcPr>
            <w:tcW w:w="2117" w:type="pct"/>
            <w:gridSpan w:val="3"/>
            <w:tcBorders>
              <w:bottom w:val="single" w:sz="4" w:space="0" w:color="auto"/>
            </w:tcBorders>
            <w:shd w:val="clear" w:color="auto" w:fill="auto"/>
            <w:noWrap/>
          </w:tcPr>
          <w:p w14:paraId="013AF312" w14:textId="77777777" w:rsidR="00761970" w:rsidRPr="00052952" w:rsidRDefault="00761970" w:rsidP="00761970">
            <w:pPr>
              <w:widowControl/>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=1188</w:t>
            </w:r>
          </w:p>
          <w:p w14:paraId="4D8BACF0" w14:textId="77777777" w:rsidR="00761970" w:rsidRPr="00052952" w:rsidRDefault="00761970" w:rsidP="00761970">
            <w:pPr>
              <w:widowControl/>
              <w:textAlignment w:val="center"/>
              <w:rPr>
                <w:rStyle w:val="font01"/>
                <w:rFonts w:hint="default"/>
                <w:sz w:val="21"/>
                <w:szCs w:val="21"/>
                <w:lang w:bidi="ar"/>
              </w:rPr>
            </w:pPr>
            <w:r w:rsidRPr="00052952">
              <w:rPr>
                <w:rFonts w:cs="等线" w:hint="eastAsia"/>
                <w:color w:val="000000"/>
                <w:kern w:val="0"/>
                <w:sz w:val="21"/>
                <w:szCs w:val="21"/>
                <w:lang w:bidi="ar"/>
              </w:rPr>
              <w:t>LR chi</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=32.48</w:t>
            </w:r>
          </w:p>
          <w:p w14:paraId="02766442" w14:textId="77777777" w:rsidR="00761970" w:rsidRPr="00052952" w:rsidRDefault="00761970" w:rsidP="00761970">
            <w:pPr>
              <w:widowControl/>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Pseudo 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=0.020</w:t>
            </w:r>
          </w:p>
          <w:p w14:paraId="12F0FA97" w14:textId="77777777" w:rsidR="00761970" w:rsidRPr="00052952" w:rsidRDefault="00761970" w:rsidP="00761970">
            <w:pPr>
              <w:textAlignment w:val="center"/>
              <w:rPr>
                <w:rFonts w:cs="等线"/>
                <w:color w:val="000000"/>
                <w:kern w:val="0"/>
                <w:sz w:val="21"/>
                <w:szCs w:val="21"/>
                <w:lang w:bidi="ar"/>
              </w:rPr>
            </w:pPr>
            <w:r w:rsidRPr="00052952">
              <w:rPr>
                <w:rFonts w:cs="等线" w:hint="eastAsia"/>
                <w:color w:val="000000"/>
                <w:kern w:val="0"/>
                <w:sz w:val="21"/>
                <w:szCs w:val="21"/>
                <w:lang w:bidi="ar"/>
              </w:rPr>
              <w:t>Log likelihood=-806.672</w:t>
            </w:r>
          </w:p>
        </w:tc>
      </w:tr>
    </w:tbl>
    <w:p w14:paraId="05EDB3DF" w14:textId="5D5110F1" w:rsidR="00C137C5" w:rsidRDefault="00FF371C">
      <w:pPr>
        <w:rPr>
          <w:sz w:val="21"/>
          <w:szCs w:val="21"/>
        </w:rPr>
      </w:pPr>
      <w:r w:rsidRPr="00052952">
        <w:rPr>
          <w:rFonts w:hint="eastAsia"/>
          <w:sz w:val="21"/>
          <w:szCs w:val="21"/>
        </w:rPr>
        <w:t>注：</w:t>
      </w:r>
      <w:r w:rsidRPr="00052952">
        <w:rPr>
          <w:rFonts w:hint="eastAsia"/>
          <w:sz w:val="21"/>
          <w:szCs w:val="21"/>
        </w:rPr>
        <w:t>*</w:t>
      </w:r>
      <w:r w:rsidRPr="00052952">
        <w:rPr>
          <w:rFonts w:hint="eastAsia"/>
          <w:sz w:val="21"/>
          <w:szCs w:val="21"/>
        </w:rPr>
        <w:t>，</w:t>
      </w:r>
      <w:r w:rsidRPr="00052952">
        <w:rPr>
          <w:rFonts w:hint="eastAsia"/>
          <w:sz w:val="21"/>
          <w:szCs w:val="21"/>
        </w:rPr>
        <w:t>**</w:t>
      </w:r>
      <w:r w:rsidRPr="00052952">
        <w:rPr>
          <w:rFonts w:hint="eastAsia"/>
          <w:sz w:val="21"/>
          <w:szCs w:val="21"/>
        </w:rPr>
        <w:t>，</w:t>
      </w:r>
      <w:r w:rsidRPr="00052952">
        <w:rPr>
          <w:rFonts w:hint="eastAsia"/>
          <w:sz w:val="21"/>
          <w:szCs w:val="21"/>
        </w:rPr>
        <w:t>***</w:t>
      </w:r>
      <w:r w:rsidRPr="00052952">
        <w:rPr>
          <w:rFonts w:hint="eastAsia"/>
          <w:sz w:val="21"/>
          <w:szCs w:val="21"/>
        </w:rPr>
        <w:t>分别表示在</w:t>
      </w:r>
      <w:r w:rsidRPr="00052952">
        <w:rPr>
          <w:rFonts w:hint="eastAsia"/>
          <w:sz w:val="21"/>
          <w:szCs w:val="21"/>
        </w:rPr>
        <w:t>1</w:t>
      </w:r>
      <w:r w:rsidR="001E1108" w:rsidRPr="00052952">
        <w:rPr>
          <w:sz w:val="21"/>
          <w:szCs w:val="21"/>
        </w:rPr>
        <w:t>0</w:t>
      </w:r>
      <w:r w:rsidRPr="00052952">
        <w:rPr>
          <w:rFonts w:hint="eastAsia"/>
          <w:sz w:val="21"/>
          <w:szCs w:val="21"/>
        </w:rPr>
        <w:t>%</w:t>
      </w:r>
      <w:r w:rsidRPr="00052952">
        <w:rPr>
          <w:rFonts w:hint="eastAsia"/>
          <w:sz w:val="21"/>
          <w:szCs w:val="21"/>
        </w:rPr>
        <w:t>，</w:t>
      </w:r>
      <w:r w:rsidRPr="00052952">
        <w:rPr>
          <w:rFonts w:hint="eastAsia"/>
          <w:sz w:val="21"/>
          <w:szCs w:val="21"/>
        </w:rPr>
        <w:t>5%</w:t>
      </w:r>
      <w:r w:rsidRPr="00052952">
        <w:rPr>
          <w:rFonts w:hint="eastAsia"/>
          <w:sz w:val="21"/>
          <w:szCs w:val="21"/>
        </w:rPr>
        <w:t>和</w:t>
      </w:r>
      <w:r w:rsidRPr="00052952">
        <w:rPr>
          <w:rFonts w:hint="eastAsia"/>
          <w:sz w:val="21"/>
          <w:szCs w:val="21"/>
        </w:rPr>
        <w:t>1%</w:t>
      </w:r>
      <w:r w:rsidRPr="00052952">
        <w:rPr>
          <w:rFonts w:hint="eastAsia"/>
          <w:sz w:val="21"/>
          <w:szCs w:val="21"/>
        </w:rPr>
        <w:t>的水平上显著。</w:t>
      </w:r>
    </w:p>
    <w:p w14:paraId="0A03CA9E" w14:textId="77777777" w:rsidR="00520B9B" w:rsidRPr="00052952" w:rsidRDefault="00520B9B">
      <w:pPr>
        <w:rPr>
          <w:sz w:val="21"/>
          <w:szCs w:val="21"/>
        </w:rPr>
      </w:pPr>
    </w:p>
    <w:p w14:paraId="079B2160" w14:textId="5C432500" w:rsidR="00C137C5" w:rsidRDefault="00FF371C">
      <w:pPr>
        <w:ind w:firstLineChars="200" w:firstLine="480"/>
        <w:rPr>
          <w:rFonts w:cs="等线"/>
          <w:color w:val="000000"/>
          <w:kern w:val="0"/>
          <w:szCs w:val="24"/>
          <w:lang w:bidi="ar"/>
        </w:rPr>
      </w:pPr>
      <w:r>
        <w:rPr>
          <w:rFonts w:hint="eastAsia"/>
        </w:rPr>
        <w:t>从控制变量来看，各变量的影响效果基本符合预期，但有显著影响的因素相对较少。在模型</w:t>
      </w:r>
      <w:r>
        <w:rPr>
          <w:rFonts w:cs="等线" w:hint="eastAsia"/>
          <w:color w:val="000000"/>
          <w:kern w:val="0"/>
          <w:szCs w:val="24"/>
          <w:lang w:bidi="ar"/>
        </w:rPr>
        <w:t>Model-GP1</w:t>
      </w:r>
      <w:r>
        <w:rPr>
          <w:rFonts w:cs="等线" w:hint="eastAsia"/>
          <w:color w:val="000000"/>
          <w:kern w:val="0"/>
          <w:szCs w:val="24"/>
          <w:lang w:bidi="ar"/>
        </w:rPr>
        <w:t>中，当家庭结构为男性中心家庭时，与其他家庭结构相比，对家庭膳食多样性有显著的抑制作用。影响系数和发生率比分别为</w:t>
      </w:r>
      <w:r>
        <w:rPr>
          <w:rFonts w:cs="等线" w:hint="eastAsia"/>
          <w:color w:val="000000"/>
          <w:kern w:val="0"/>
          <w:szCs w:val="24"/>
          <w:lang w:bidi="ar"/>
        </w:rPr>
        <w:t>-0.148</w:t>
      </w:r>
      <w:r>
        <w:rPr>
          <w:rFonts w:cs="等线" w:hint="eastAsia"/>
          <w:color w:val="000000"/>
          <w:kern w:val="0"/>
          <w:szCs w:val="24"/>
          <w:lang w:bidi="ar"/>
        </w:rPr>
        <w:t>和</w:t>
      </w:r>
      <w:r>
        <w:rPr>
          <w:rFonts w:cs="等线" w:hint="eastAsia"/>
          <w:color w:val="000000"/>
          <w:kern w:val="0"/>
          <w:szCs w:val="24"/>
          <w:lang w:bidi="ar"/>
        </w:rPr>
        <w:t>0.862</w:t>
      </w:r>
      <w:r>
        <w:rPr>
          <w:rFonts w:cs="等线" w:hint="eastAsia"/>
          <w:color w:val="000000"/>
          <w:kern w:val="0"/>
          <w:szCs w:val="24"/>
          <w:lang w:bidi="ar"/>
        </w:rPr>
        <w:t>，并在</w:t>
      </w:r>
      <w:r>
        <w:rPr>
          <w:rFonts w:cs="等线" w:hint="eastAsia"/>
          <w:color w:val="000000"/>
          <w:kern w:val="0"/>
          <w:szCs w:val="24"/>
          <w:lang w:bidi="ar"/>
        </w:rPr>
        <w:t>1%</w:t>
      </w:r>
      <w:r>
        <w:rPr>
          <w:rFonts w:cs="等线" w:hint="eastAsia"/>
          <w:color w:val="000000"/>
          <w:kern w:val="0"/>
          <w:szCs w:val="24"/>
          <w:lang w:bidi="ar"/>
        </w:rPr>
        <w:t>的水平上显著。同时，家庭收入的稳定性也有助于实现家庭膳食多样性，影响系数和发生率比分别为</w:t>
      </w:r>
      <w:r>
        <w:rPr>
          <w:rFonts w:cs="等线" w:hint="eastAsia"/>
          <w:color w:val="000000"/>
          <w:kern w:val="0"/>
          <w:szCs w:val="24"/>
          <w:lang w:bidi="ar"/>
        </w:rPr>
        <w:t>0.046</w:t>
      </w:r>
      <w:r>
        <w:rPr>
          <w:rFonts w:cs="等线" w:hint="eastAsia"/>
          <w:color w:val="000000"/>
          <w:kern w:val="0"/>
          <w:szCs w:val="24"/>
          <w:lang w:bidi="ar"/>
        </w:rPr>
        <w:t>和</w:t>
      </w:r>
      <w:r>
        <w:rPr>
          <w:rFonts w:cs="等线" w:hint="eastAsia"/>
          <w:color w:val="000000"/>
          <w:kern w:val="0"/>
          <w:szCs w:val="24"/>
          <w:lang w:bidi="ar"/>
        </w:rPr>
        <w:t>1.047</w:t>
      </w:r>
      <w:r>
        <w:rPr>
          <w:rFonts w:cs="等线" w:hint="eastAsia"/>
          <w:color w:val="000000"/>
          <w:kern w:val="0"/>
          <w:szCs w:val="24"/>
          <w:lang w:bidi="ar"/>
        </w:rPr>
        <w:t>，通过</w:t>
      </w:r>
      <w:r>
        <w:rPr>
          <w:rFonts w:cs="等线" w:hint="eastAsia"/>
          <w:color w:val="000000"/>
          <w:kern w:val="0"/>
          <w:szCs w:val="24"/>
          <w:lang w:bidi="ar"/>
        </w:rPr>
        <w:t>5%</w:t>
      </w:r>
      <w:r>
        <w:rPr>
          <w:rFonts w:cs="等线" w:hint="eastAsia"/>
          <w:color w:val="000000"/>
          <w:kern w:val="0"/>
          <w:szCs w:val="24"/>
          <w:lang w:bidi="ar"/>
        </w:rPr>
        <w:t>的显著性水平检验。在模型</w:t>
      </w:r>
      <w:r>
        <w:rPr>
          <w:rFonts w:cs="等线" w:hint="eastAsia"/>
          <w:color w:val="000000"/>
          <w:kern w:val="0"/>
          <w:szCs w:val="24"/>
          <w:lang w:bidi="ar"/>
        </w:rPr>
        <w:t>Model-L1</w:t>
      </w:r>
      <w:r>
        <w:rPr>
          <w:rFonts w:cs="等线" w:hint="eastAsia"/>
          <w:color w:val="000000"/>
          <w:kern w:val="0"/>
          <w:szCs w:val="24"/>
          <w:lang w:bidi="ar"/>
        </w:rPr>
        <w:t>中，有四个控制变量对于家庭实现膳食多样性理想得分有显著影响。其中，健康状况、家庭结构和线下食物购买途径的多样性对家庭达到膳食多样性理想分值有显著抑制作用，而家庭收入来源的稳定性则有利于家庭达到膳食多样性理想分值。</w:t>
      </w:r>
    </w:p>
    <w:p w14:paraId="655C18BE" w14:textId="3370B219" w:rsidR="00C137C5" w:rsidRDefault="00FF371C">
      <w:pPr>
        <w:pStyle w:val="3"/>
        <w:spacing w:before="156" w:after="156"/>
      </w:pPr>
      <w:bookmarkStart w:id="208" w:name="_Toc131621319"/>
      <w:bookmarkStart w:id="209" w:name="_Toc131621602"/>
      <w:bookmarkStart w:id="210" w:name="_Toc136075397"/>
      <w:r>
        <w:rPr>
          <w:rFonts w:hint="eastAsia"/>
        </w:rPr>
        <w:t>网购食物与否影响家庭</w:t>
      </w:r>
      <w:r w:rsidR="00D70B30">
        <w:rPr>
          <w:rFonts w:hint="eastAsia"/>
        </w:rPr>
        <w:t>食物质量消费</w:t>
      </w:r>
      <w:r>
        <w:rPr>
          <w:rFonts w:hint="eastAsia"/>
        </w:rPr>
        <w:t>的模型估计结果</w:t>
      </w:r>
      <w:bookmarkEnd w:id="208"/>
      <w:bookmarkEnd w:id="209"/>
      <w:bookmarkEnd w:id="210"/>
    </w:p>
    <w:p w14:paraId="192E2C0F" w14:textId="45131412" w:rsidR="00C137C5" w:rsidRDefault="00C156D6">
      <w:pPr>
        <w:ind w:firstLineChars="200" w:firstLine="480"/>
        <w:rPr>
          <w:rFonts w:cs="等线"/>
          <w:color w:val="000000"/>
          <w:kern w:val="0"/>
          <w:szCs w:val="24"/>
          <w:lang w:bidi="ar"/>
        </w:rPr>
      </w:pPr>
      <w:r w:rsidRPr="00C250A2">
        <w:rPr>
          <w:rFonts w:cs="等线"/>
          <w:color w:val="000000"/>
          <w:kern w:val="0"/>
          <w:szCs w:val="24"/>
          <w:lang w:bidi="ar"/>
        </w:rPr>
        <w:fldChar w:fldCharType="begin"/>
      </w:r>
      <w:r w:rsidRPr="00C250A2">
        <w:rPr>
          <w:rFonts w:cs="等线"/>
          <w:color w:val="000000"/>
          <w:kern w:val="0"/>
          <w:szCs w:val="24"/>
          <w:lang w:bidi="ar"/>
        </w:rPr>
        <w:instrText xml:space="preserve"> </w:instrText>
      </w:r>
      <w:r w:rsidRPr="00C250A2">
        <w:rPr>
          <w:rFonts w:cs="等线" w:hint="eastAsia"/>
          <w:color w:val="000000"/>
          <w:kern w:val="0"/>
          <w:szCs w:val="24"/>
          <w:lang w:bidi="ar"/>
        </w:rPr>
        <w:instrText>REF _Ref131855263 \h</w:instrText>
      </w:r>
      <w:r w:rsidRPr="00C250A2">
        <w:rPr>
          <w:rFonts w:cs="等线"/>
          <w:color w:val="000000"/>
          <w:kern w:val="0"/>
          <w:szCs w:val="24"/>
          <w:lang w:bidi="ar"/>
        </w:rPr>
        <w:instrText xml:space="preserve"> </w:instrText>
      </w:r>
      <w:r w:rsidR="00C250A2">
        <w:rPr>
          <w:rFonts w:cs="等线"/>
          <w:color w:val="000000"/>
          <w:kern w:val="0"/>
          <w:szCs w:val="24"/>
          <w:lang w:bidi="ar"/>
        </w:rPr>
        <w:instrText xml:space="preserve"> \* MERGEFORMAT </w:instrText>
      </w:r>
      <w:r w:rsidRPr="00C250A2">
        <w:rPr>
          <w:rFonts w:cs="等线"/>
          <w:color w:val="000000"/>
          <w:kern w:val="0"/>
          <w:szCs w:val="24"/>
          <w:lang w:bidi="ar"/>
        </w:rPr>
      </w:r>
      <w:r w:rsidRPr="00C250A2">
        <w:rPr>
          <w:rFonts w:cs="等线"/>
          <w:color w:val="000000"/>
          <w:kern w:val="0"/>
          <w:szCs w:val="24"/>
          <w:lang w:bidi="ar"/>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2</w:t>
      </w:r>
      <w:r w:rsidRPr="00C250A2">
        <w:rPr>
          <w:rFonts w:cs="等线"/>
          <w:color w:val="000000"/>
          <w:kern w:val="0"/>
          <w:szCs w:val="24"/>
          <w:lang w:bidi="ar"/>
        </w:rPr>
        <w:fldChar w:fldCharType="end"/>
      </w:r>
      <w:r w:rsidR="00FF371C">
        <w:rPr>
          <w:rFonts w:cs="等线" w:hint="eastAsia"/>
          <w:color w:val="000000"/>
          <w:kern w:val="0"/>
          <w:szCs w:val="24"/>
          <w:lang w:bidi="ar"/>
        </w:rPr>
        <w:t>是</w:t>
      </w:r>
      <w:r>
        <w:rPr>
          <w:rFonts w:cs="等线" w:hint="eastAsia"/>
          <w:color w:val="000000"/>
          <w:kern w:val="0"/>
          <w:szCs w:val="24"/>
          <w:lang w:bidi="ar"/>
        </w:rPr>
        <w:t>估计</w:t>
      </w:r>
      <w:r w:rsidR="00FF371C">
        <w:rPr>
          <w:rFonts w:cs="等线" w:hint="eastAsia"/>
          <w:color w:val="000000"/>
          <w:kern w:val="0"/>
          <w:szCs w:val="24"/>
          <w:lang w:bidi="ar"/>
        </w:rPr>
        <w:t>网购与否影响家庭食物质量消费得分、消费等级的回归结果。结果显示，食物网购对家庭质量消费同样存在显著的促进作用。一方面，网购食物变量（</w:t>
      </w:r>
      <w:r w:rsidR="00F003E8">
        <w:rPr>
          <w:rFonts w:cs="等线" w:hint="eastAsia"/>
          <w:i/>
          <w:iCs/>
          <w:color w:val="000000"/>
          <w:kern w:val="0"/>
          <w:szCs w:val="24"/>
          <w:lang w:bidi="ar"/>
        </w:rPr>
        <w:t>OFP</w:t>
      </w:r>
      <w:r w:rsidR="00FF371C">
        <w:rPr>
          <w:rFonts w:cs="等线" w:hint="eastAsia"/>
          <w:color w:val="000000"/>
          <w:kern w:val="0"/>
          <w:szCs w:val="24"/>
          <w:lang w:bidi="ar"/>
        </w:rPr>
        <w:t>）对食物消费质量得分变量（</w:t>
      </w:r>
      <w:r w:rsidR="00FF371C">
        <w:rPr>
          <w:rFonts w:cs="等线"/>
          <w:i/>
          <w:iCs/>
          <w:color w:val="000000"/>
          <w:kern w:val="0"/>
          <w:szCs w:val="24"/>
          <w:lang w:bidi="ar"/>
        </w:rPr>
        <w:t>FCS</w:t>
      </w:r>
      <w:r w:rsidR="00FF371C">
        <w:rPr>
          <w:rFonts w:cs="等线" w:hint="eastAsia"/>
          <w:color w:val="000000"/>
          <w:kern w:val="0"/>
          <w:szCs w:val="24"/>
          <w:lang w:bidi="ar"/>
        </w:rPr>
        <w:t>）的影响系数为</w:t>
      </w:r>
      <w:r w:rsidR="00FF371C">
        <w:rPr>
          <w:rFonts w:cs="等线" w:hint="eastAsia"/>
          <w:color w:val="000000"/>
          <w:kern w:val="0"/>
          <w:szCs w:val="24"/>
          <w:lang w:bidi="ar"/>
        </w:rPr>
        <w:t>0</w:t>
      </w:r>
      <w:r w:rsidR="00FF371C">
        <w:rPr>
          <w:rFonts w:cs="等线"/>
          <w:color w:val="000000"/>
          <w:kern w:val="0"/>
          <w:szCs w:val="24"/>
          <w:lang w:bidi="ar"/>
        </w:rPr>
        <w:t>.680</w:t>
      </w:r>
      <w:r w:rsidR="00FF371C">
        <w:rPr>
          <w:rFonts w:cs="等线" w:hint="eastAsia"/>
          <w:color w:val="000000"/>
          <w:kern w:val="0"/>
          <w:szCs w:val="24"/>
          <w:lang w:bidi="ar"/>
        </w:rPr>
        <w:t>，通过了</w:t>
      </w:r>
      <w:r w:rsidR="00FF371C">
        <w:rPr>
          <w:rFonts w:cs="等线" w:hint="eastAsia"/>
          <w:color w:val="000000"/>
          <w:kern w:val="0"/>
          <w:szCs w:val="24"/>
          <w:lang w:bidi="ar"/>
        </w:rPr>
        <w:t>1</w:t>
      </w:r>
      <w:r w:rsidR="00FF371C">
        <w:rPr>
          <w:rFonts w:cs="等线"/>
          <w:color w:val="000000"/>
          <w:kern w:val="0"/>
          <w:szCs w:val="24"/>
          <w:lang w:bidi="ar"/>
        </w:rPr>
        <w:t>%</w:t>
      </w:r>
      <w:r w:rsidR="00FF371C">
        <w:rPr>
          <w:rFonts w:cs="等线" w:hint="eastAsia"/>
          <w:color w:val="000000"/>
          <w:kern w:val="0"/>
          <w:szCs w:val="24"/>
          <w:lang w:bidi="ar"/>
        </w:rPr>
        <w:t>的显著性水平检验。同时，</w:t>
      </w:r>
      <w:r w:rsidR="00FF371C">
        <w:rPr>
          <w:rFonts w:cs="等线" w:hint="eastAsia"/>
          <w:color w:val="000000"/>
          <w:kern w:val="0"/>
          <w:szCs w:val="24"/>
          <w:lang w:bidi="ar"/>
        </w:rPr>
        <w:t>Model-OL1</w:t>
      </w:r>
      <w:r w:rsidR="00FF371C">
        <w:rPr>
          <w:rFonts w:cs="等线" w:hint="eastAsia"/>
          <w:color w:val="000000"/>
          <w:kern w:val="0"/>
          <w:szCs w:val="24"/>
          <w:lang w:bidi="ar"/>
        </w:rPr>
        <w:t>的</w:t>
      </w:r>
      <w:r w:rsidR="00FF371C">
        <w:rPr>
          <w:rFonts w:cs="等线"/>
          <w:color w:val="000000"/>
          <w:kern w:val="0"/>
          <w:szCs w:val="24"/>
          <w:lang w:bidi="ar"/>
        </w:rPr>
        <w:t>B</w:t>
      </w:r>
      <w:r w:rsidR="00FF371C">
        <w:rPr>
          <w:rFonts w:cs="等线" w:hint="eastAsia"/>
          <w:color w:val="000000"/>
          <w:kern w:val="0"/>
          <w:szCs w:val="24"/>
          <w:lang w:bidi="ar"/>
        </w:rPr>
        <w:t>rant</w:t>
      </w:r>
      <w:r w:rsidR="00FF371C">
        <w:rPr>
          <w:rFonts w:cs="等线" w:hint="eastAsia"/>
          <w:color w:val="000000"/>
          <w:kern w:val="0"/>
          <w:szCs w:val="24"/>
          <w:lang w:bidi="ar"/>
        </w:rPr>
        <w:t>检验结果为</w:t>
      </w:r>
      <w:r w:rsidR="00FF371C">
        <w:rPr>
          <w:rFonts w:cs="等线" w:hint="eastAsia"/>
          <w:color w:val="000000"/>
          <w:kern w:val="0"/>
          <w:szCs w:val="24"/>
          <w:lang w:bidi="ar"/>
        </w:rPr>
        <w:t>1</w:t>
      </w:r>
      <w:r w:rsidR="00FF371C">
        <w:rPr>
          <w:rFonts w:cs="等线"/>
          <w:color w:val="000000"/>
          <w:kern w:val="0"/>
          <w:szCs w:val="24"/>
          <w:lang w:bidi="ar"/>
        </w:rPr>
        <w:t>9.83</w:t>
      </w:r>
      <w:r w:rsidR="00FF371C">
        <w:rPr>
          <w:rFonts w:cs="等线" w:hint="eastAsia"/>
          <w:color w:val="000000"/>
          <w:kern w:val="0"/>
          <w:szCs w:val="24"/>
          <w:lang w:bidi="ar"/>
        </w:rPr>
        <w:t>，</w:t>
      </w:r>
      <w:r w:rsidR="00FF371C">
        <w:rPr>
          <w:rFonts w:cs="等线" w:hint="eastAsia"/>
          <w:color w:val="000000"/>
          <w:kern w:val="0"/>
          <w:szCs w:val="24"/>
          <w:lang w:bidi="ar"/>
        </w:rPr>
        <w:t>p</w:t>
      </w:r>
      <w:r w:rsidR="00FF371C">
        <w:rPr>
          <w:rFonts w:cs="等线" w:hint="eastAsia"/>
          <w:color w:val="000000"/>
          <w:kern w:val="0"/>
          <w:szCs w:val="24"/>
          <w:lang w:bidi="ar"/>
        </w:rPr>
        <w:t>值为</w:t>
      </w:r>
      <w:r w:rsidR="00FF371C">
        <w:rPr>
          <w:rFonts w:cs="等线" w:hint="eastAsia"/>
          <w:color w:val="000000"/>
          <w:kern w:val="0"/>
          <w:szCs w:val="24"/>
          <w:lang w:bidi="ar"/>
        </w:rPr>
        <w:t>0</w:t>
      </w:r>
      <w:r w:rsidR="00FF371C">
        <w:rPr>
          <w:rFonts w:cs="等线"/>
          <w:color w:val="000000"/>
          <w:kern w:val="0"/>
          <w:szCs w:val="24"/>
          <w:lang w:bidi="ar"/>
        </w:rPr>
        <w:t>.594</w:t>
      </w:r>
      <w:r w:rsidR="00FF371C">
        <w:rPr>
          <w:rFonts w:cs="等线" w:hint="eastAsia"/>
          <w:color w:val="000000"/>
          <w:kern w:val="0"/>
          <w:szCs w:val="24"/>
          <w:lang w:bidi="ar"/>
        </w:rPr>
        <w:t>，表明无法拒绝满足平行线假设条件的原假设。网购食物变量对食物消费质量等级变量（</w:t>
      </w:r>
      <w:r w:rsidR="00FF371C">
        <w:rPr>
          <w:rFonts w:cs="等线"/>
          <w:i/>
          <w:iCs/>
          <w:color w:val="000000"/>
          <w:kern w:val="0"/>
          <w:szCs w:val="24"/>
          <w:lang w:bidi="ar"/>
        </w:rPr>
        <w:t>FC</w:t>
      </w:r>
      <w:r w:rsidR="00FF371C">
        <w:rPr>
          <w:rFonts w:cs="等线" w:hint="eastAsia"/>
          <w:i/>
          <w:iCs/>
          <w:color w:val="000000"/>
          <w:kern w:val="0"/>
          <w:szCs w:val="24"/>
          <w:lang w:bidi="ar"/>
        </w:rPr>
        <w:t>G</w:t>
      </w:r>
      <w:r w:rsidR="00FF371C">
        <w:rPr>
          <w:rFonts w:cs="等线" w:hint="eastAsia"/>
          <w:color w:val="000000"/>
          <w:kern w:val="0"/>
          <w:szCs w:val="24"/>
          <w:lang w:bidi="ar"/>
        </w:rPr>
        <w:t>）的影响系数为</w:t>
      </w:r>
      <w:r w:rsidR="00FF371C">
        <w:rPr>
          <w:rFonts w:cs="等线"/>
          <w:color w:val="000000"/>
          <w:kern w:val="0"/>
          <w:szCs w:val="24"/>
          <w:lang w:bidi="ar"/>
        </w:rPr>
        <w:t>0.390</w:t>
      </w:r>
      <w:r w:rsidR="00FF371C">
        <w:rPr>
          <w:rFonts w:cs="等线" w:hint="eastAsia"/>
          <w:color w:val="000000"/>
          <w:kern w:val="0"/>
          <w:szCs w:val="24"/>
          <w:lang w:bidi="ar"/>
        </w:rPr>
        <w:t>，同样通过了</w:t>
      </w:r>
      <w:r w:rsidR="00FF371C">
        <w:rPr>
          <w:rFonts w:cs="等线" w:hint="eastAsia"/>
          <w:color w:val="000000"/>
          <w:kern w:val="0"/>
          <w:szCs w:val="24"/>
          <w:lang w:bidi="ar"/>
        </w:rPr>
        <w:t>1</w:t>
      </w:r>
      <w:r w:rsidR="00FF371C">
        <w:rPr>
          <w:rFonts w:cs="等线"/>
          <w:color w:val="000000"/>
          <w:kern w:val="0"/>
          <w:szCs w:val="24"/>
          <w:lang w:bidi="ar"/>
        </w:rPr>
        <w:t>%</w:t>
      </w:r>
      <w:r w:rsidR="00FF371C">
        <w:rPr>
          <w:rFonts w:cs="等线" w:hint="eastAsia"/>
          <w:color w:val="000000"/>
          <w:kern w:val="0"/>
          <w:szCs w:val="24"/>
          <w:lang w:bidi="ar"/>
        </w:rPr>
        <w:t>的显著性水平检验。其</w:t>
      </w:r>
      <w:r w:rsidR="00FF371C">
        <w:rPr>
          <w:rFonts w:cs="等线" w:hint="eastAsia"/>
          <w:color w:val="000000"/>
          <w:kern w:val="0"/>
          <w:szCs w:val="24"/>
          <w:lang w:bidi="ar"/>
        </w:rPr>
        <w:t>O</w:t>
      </w:r>
      <w:r w:rsidR="00FF371C">
        <w:rPr>
          <w:rFonts w:cs="等线"/>
          <w:color w:val="000000"/>
          <w:kern w:val="0"/>
          <w:szCs w:val="24"/>
          <w:lang w:bidi="ar"/>
        </w:rPr>
        <w:t>R</w:t>
      </w:r>
      <w:r w:rsidR="00FF371C">
        <w:rPr>
          <w:rFonts w:cs="等线" w:hint="eastAsia"/>
          <w:color w:val="000000"/>
          <w:kern w:val="0"/>
          <w:szCs w:val="24"/>
          <w:lang w:bidi="ar"/>
        </w:rPr>
        <w:t>值为</w:t>
      </w:r>
      <w:r w:rsidR="00FF371C">
        <w:rPr>
          <w:rFonts w:cs="等线" w:hint="eastAsia"/>
          <w:color w:val="000000"/>
          <w:kern w:val="0"/>
          <w:szCs w:val="24"/>
          <w:lang w:bidi="ar"/>
        </w:rPr>
        <w:t>1</w:t>
      </w:r>
      <w:r w:rsidR="00FF371C">
        <w:rPr>
          <w:rFonts w:cs="等线"/>
          <w:color w:val="000000"/>
          <w:kern w:val="0"/>
          <w:szCs w:val="24"/>
          <w:lang w:bidi="ar"/>
        </w:rPr>
        <w:t>.477</w:t>
      </w:r>
      <w:r w:rsidR="00FF371C">
        <w:rPr>
          <w:rFonts w:cs="等线" w:hint="eastAsia"/>
          <w:color w:val="000000"/>
          <w:kern w:val="0"/>
          <w:szCs w:val="24"/>
          <w:lang w:bidi="ar"/>
        </w:rPr>
        <w:t>，表明</w:t>
      </w:r>
      <w:r w:rsidR="00E909AE">
        <w:rPr>
          <w:rFonts w:cs="等线" w:hint="eastAsia"/>
          <w:color w:val="000000"/>
          <w:kern w:val="0"/>
          <w:szCs w:val="24"/>
          <w:lang w:bidi="ar"/>
        </w:rPr>
        <w:t>相比未使用网络平台购买食物的家庭</w:t>
      </w:r>
      <w:r w:rsidR="00FF371C">
        <w:rPr>
          <w:rFonts w:cs="等线" w:hint="eastAsia"/>
          <w:color w:val="000000"/>
          <w:kern w:val="0"/>
          <w:szCs w:val="24"/>
          <w:lang w:bidi="ar"/>
        </w:rPr>
        <w:t>，</w:t>
      </w:r>
      <w:r w:rsidR="00977B65">
        <w:rPr>
          <w:rFonts w:cs="等线" w:hint="eastAsia"/>
          <w:color w:val="000000"/>
          <w:kern w:val="0"/>
          <w:szCs w:val="24"/>
          <w:lang w:bidi="ar"/>
        </w:rPr>
        <w:t>在其他条件不变的情况下，</w:t>
      </w:r>
      <w:r w:rsidR="00E909AE">
        <w:rPr>
          <w:rFonts w:cs="等线" w:hint="eastAsia"/>
          <w:color w:val="000000"/>
          <w:kern w:val="0"/>
          <w:szCs w:val="24"/>
          <w:lang w:bidi="ar"/>
        </w:rPr>
        <w:t>网购食物使</w:t>
      </w:r>
      <w:r w:rsidR="00977B65">
        <w:rPr>
          <w:rFonts w:cs="等线" w:hint="eastAsia"/>
          <w:color w:val="000000"/>
          <w:kern w:val="0"/>
          <w:szCs w:val="24"/>
          <w:lang w:bidi="ar"/>
        </w:rPr>
        <w:t>家庭食物质量消费等级</w:t>
      </w:r>
      <w:r w:rsidR="00FF371C">
        <w:rPr>
          <w:rFonts w:cs="等线" w:hint="eastAsia"/>
          <w:color w:val="000000"/>
          <w:kern w:val="0"/>
          <w:szCs w:val="24"/>
          <w:lang w:bidi="ar"/>
        </w:rPr>
        <w:t>提高的</w:t>
      </w:r>
      <w:r w:rsidR="00E909AE">
        <w:rPr>
          <w:rFonts w:cs="等线" w:hint="eastAsia"/>
          <w:color w:val="000000"/>
          <w:kern w:val="0"/>
          <w:szCs w:val="24"/>
          <w:lang w:bidi="ar"/>
        </w:rPr>
        <w:t>几率</w:t>
      </w:r>
      <w:r w:rsidR="00FF371C">
        <w:rPr>
          <w:rFonts w:cs="等线" w:hint="eastAsia"/>
          <w:color w:val="000000"/>
          <w:kern w:val="0"/>
          <w:szCs w:val="24"/>
          <w:lang w:bidi="ar"/>
        </w:rPr>
        <w:t>将增长</w:t>
      </w:r>
      <w:r w:rsidR="00FF371C">
        <w:rPr>
          <w:rFonts w:cs="等线" w:hint="eastAsia"/>
          <w:color w:val="000000"/>
          <w:kern w:val="0"/>
          <w:szCs w:val="24"/>
          <w:lang w:bidi="ar"/>
        </w:rPr>
        <w:t>0</w:t>
      </w:r>
      <w:r w:rsidR="00FF371C">
        <w:rPr>
          <w:rFonts w:cs="等线"/>
          <w:color w:val="000000"/>
          <w:kern w:val="0"/>
          <w:szCs w:val="24"/>
          <w:lang w:bidi="ar"/>
        </w:rPr>
        <w:t>.477</w:t>
      </w:r>
      <w:r w:rsidR="00FF371C">
        <w:rPr>
          <w:rFonts w:cs="等线" w:hint="eastAsia"/>
          <w:color w:val="000000"/>
          <w:kern w:val="0"/>
          <w:szCs w:val="24"/>
          <w:lang w:bidi="ar"/>
        </w:rPr>
        <w:t>倍。</w:t>
      </w:r>
    </w:p>
    <w:p w14:paraId="1B5CF8AB" w14:textId="77777777" w:rsidR="00C137C5" w:rsidRDefault="00C137C5">
      <w:pPr>
        <w:ind w:firstLineChars="200" w:firstLine="480"/>
      </w:pPr>
    </w:p>
    <w:p w14:paraId="58BC7AF5" w14:textId="338D0C63" w:rsidR="00C137C5" w:rsidRPr="00052952" w:rsidRDefault="00FF371C">
      <w:pPr>
        <w:pStyle w:val="af"/>
        <w:rPr>
          <w:sz w:val="21"/>
          <w:szCs w:val="21"/>
        </w:rPr>
      </w:pPr>
      <w:bookmarkStart w:id="211" w:name="_Ref131855263"/>
      <w:bookmarkStart w:id="212" w:name="_Toc136079994"/>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2</w:t>
      </w:r>
      <w:r w:rsidR="0076592C" w:rsidRPr="00052952">
        <w:rPr>
          <w:sz w:val="21"/>
          <w:szCs w:val="21"/>
        </w:rPr>
        <w:fldChar w:fldCharType="end"/>
      </w:r>
      <w:bookmarkEnd w:id="211"/>
      <w:r w:rsidRPr="00052952">
        <w:rPr>
          <w:sz w:val="21"/>
          <w:szCs w:val="21"/>
        </w:rPr>
        <w:t xml:space="preserve"> </w:t>
      </w:r>
      <w:r w:rsidRPr="00052952">
        <w:rPr>
          <w:rFonts w:hint="eastAsia"/>
          <w:sz w:val="21"/>
          <w:szCs w:val="21"/>
        </w:rPr>
        <w:t>网购与否影响家庭</w:t>
      </w:r>
      <w:r w:rsidR="008808E1" w:rsidRPr="00052952">
        <w:rPr>
          <w:rFonts w:hint="eastAsia"/>
          <w:sz w:val="21"/>
          <w:szCs w:val="21"/>
        </w:rPr>
        <w:t>食物质量消费</w:t>
      </w:r>
      <w:r w:rsidRPr="00052952">
        <w:rPr>
          <w:rFonts w:hint="eastAsia"/>
          <w:sz w:val="21"/>
          <w:szCs w:val="21"/>
        </w:rPr>
        <w:t>的估计结果</w:t>
      </w:r>
      <w:bookmarkEnd w:id="212"/>
    </w:p>
    <w:tbl>
      <w:tblPr>
        <w:tblW w:w="5001" w:type="pct"/>
        <w:tblLayout w:type="fixed"/>
        <w:tblLook w:val="04A0" w:firstRow="1" w:lastRow="0" w:firstColumn="1" w:lastColumn="0" w:noHBand="0" w:noVBand="1"/>
      </w:tblPr>
      <w:tblGrid>
        <w:gridCol w:w="1702"/>
        <w:gridCol w:w="1211"/>
        <w:gridCol w:w="1781"/>
        <w:gridCol w:w="1118"/>
        <w:gridCol w:w="1268"/>
        <w:gridCol w:w="1228"/>
      </w:tblGrid>
      <w:tr w:rsidR="00D07022" w:rsidRPr="00052952" w14:paraId="47DF2C40" w14:textId="77777777" w:rsidTr="00052952">
        <w:trPr>
          <w:trHeight w:val="280"/>
        </w:trPr>
        <w:tc>
          <w:tcPr>
            <w:tcW w:w="1024" w:type="pct"/>
            <w:vMerge w:val="restart"/>
            <w:tcBorders>
              <w:top w:val="single" w:sz="4" w:space="0" w:color="auto"/>
              <w:left w:val="nil"/>
              <w:right w:val="nil"/>
            </w:tcBorders>
            <w:shd w:val="clear" w:color="auto" w:fill="auto"/>
            <w:noWrap/>
            <w:vAlign w:val="center"/>
          </w:tcPr>
          <w:p w14:paraId="51C5E3BE" w14:textId="77777777" w:rsidR="00D07022" w:rsidRPr="00052952" w:rsidRDefault="00D07022">
            <w:pPr>
              <w:rPr>
                <w:rFonts w:cs="等线"/>
                <w:color w:val="000000"/>
                <w:sz w:val="21"/>
                <w:szCs w:val="21"/>
              </w:rPr>
            </w:pPr>
            <w:r w:rsidRPr="00052952">
              <w:rPr>
                <w:rFonts w:cs="等线" w:hint="eastAsia"/>
                <w:color w:val="000000"/>
                <w:sz w:val="21"/>
                <w:szCs w:val="21"/>
              </w:rPr>
              <w:t>变量</w:t>
            </w:r>
          </w:p>
        </w:tc>
        <w:tc>
          <w:tcPr>
            <w:tcW w:w="1801" w:type="pct"/>
            <w:gridSpan w:val="2"/>
            <w:tcBorders>
              <w:top w:val="single" w:sz="4" w:space="0" w:color="auto"/>
              <w:left w:val="nil"/>
              <w:bottom w:val="single" w:sz="4" w:space="0" w:color="auto"/>
            </w:tcBorders>
            <w:shd w:val="clear" w:color="auto" w:fill="auto"/>
            <w:noWrap/>
            <w:vAlign w:val="center"/>
          </w:tcPr>
          <w:p w14:paraId="2FBEC897" w14:textId="77777777" w:rsidR="00D07022" w:rsidRPr="00052952" w:rsidRDefault="00D07022">
            <w:pPr>
              <w:jc w:val="center"/>
              <w:rPr>
                <w:rFonts w:cs="等线"/>
                <w:color w:val="000000"/>
                <w:kern w:val="0"/>
                <w:sz w:val="21"/>
                <w:szCs w:val="21"/>
                <w:lang w:bidi="ar"/>
              </w:rPr>
            </w:pPr>
            <w:r w:rsidRPr="00052952">
              <w:rPr>
                <w:rFonts w:cs="等线" w:hint="eastAsia"/>
                <w:color w:val="000000"/>
                <w:kern w:val="0"/>
                <w:sz w:val="21"/>
                <w:szCs w:val="21"/>
                <w:lang w:bidi="ar"/>
              </w:rPr>
              <w:t>Model-MR1</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FCS</w:t>
            </w:r>
            <w:r w:rsidRPr="00052952">
              <w:rPr>
                <w:rFonts w:cs="等线" w:hint="eastAsia"/>
                <w:color w:val="000000"/>
                <w:kern w:val="0"/>
                <w:sz w:val="21"/>
                <w:szCs w:val="21"/>
                <w:lang w:bidi="ar"/>
              </w:rPr>
              <w:t>）</w:t>
            </w:r>
          </w:p>
        </w:tc>
        <w:tc>
          <w:tcPr>
            <w:tcW w:w="2175" w:type="pct"/>
            <w:gridSpan w:val="3"/>
            <w:tcBorders>
              <w:top w:val="single" w:sz="4" w:space="0" w:color="auto"/>
              <w:bottom w:val="single" w:sz="4" w:space="0" w:color="auto"/>
              <w:right w:val="nil"/>
            </w:tcBorders>
            <w:shd w:val="clear" w:color="auto" w:fill="auto"/>
            <w:noWrap/>
            <w:vAlign w:val="center"/>
          </w:tcPr>
          <w:p w14:paraId="45221728" w14:textId="77777777" w:rsidR="00D07022" w:rsidRPr="00052952" w:rsidRDefault="00D07022">
            <w:pPr>
              <w:jc w:val="center"/>
              <w:rPr>
                <w:rFonts w:cs="等线"/>
                <w:color w:val="000000"/>
                <w:kern w:val="0"/>
                <w:sz w:val="21"/>
                <w:szCs w:val="21"/>
                <w:lang w:bidi="ar"/>
              </w:rPr>
            </w:pPr>
            <w:r w:rsidRPr="00052952">
              <w:rPr>
                <w:rFonts w:cs="等线" w:hint="eastAsia"/>
                <w:color w:val="000000"/>
                <w:kern w:val="0"/>
                <w:sz w:val="21"/>
                <w:szCs w:val="21"/>
                <w:lang w:bidi="ar"/>
              </w:rPr>
              <w:t>Model-OL1</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FCG</w:t>
            </w:r>
            <w:r w:rsidRPr="00052952">
              <w:rPr>
                <w:rFonts w:cs="等线" w:hint="eastAsia"/>
                <w:color w:val="000000"/>
                <w:kern w:val="0"/>
                <w:sz w:val="21"/>
                <w:szCs w:val="21"/>
                <w:lang w:bidi="ar"/>
              </w:rPr>
              <w:t>）</w:t>
            </w:r>
          </w:p>
        </w:tc>
      </w:tr>
      <w:tr w:rsidR="00D07022" w:rsidRPr="00052952" w14:paraId="2BC889A8" w14:textId="74729121" w:rsidTr="00052952">
        <w:trPr>
          <w:trHeight w:val="280"/>
        </w:trPr>
        <w:tc>
          <w:tcPr>
            <w:tcW w:w="1024" w:type="pct"/>
            <w:vMerge/>
            <w:tcBorders>
              <w:left w:val="nil"/>
              <w:bottom w:val="single" w:sz="4" w:space="0" w:color="auto"/>
              <w:right w:val="nil"/>
            </w:tcBorders>
            <w:shd w:val="clear" w:color="auto" w:fill="auto"/>
            <w:noWrap/>
            <w:vAlign w:val="center"/>
          </w:tcPr>
          <w:p w14:paraId="57B18178" w14:textId="77777777" w:rsidR="00D07022" w:rsidRPr="00052952" w:rsidRDefault="00D07022" w:rsidP="00D07022">
            <w:pPr>
              <w:rPr>
                <w:rFonts w:cs="等线"/>
                <w:color w:val="000000"/>
                <w:sz w:val="21"/>
                <w:szCs w:val="21"/>
              </w:rPr>
            </w:pPr>
          </w:p>
        </w:tc>
        <w:tc>
          <w:tcPr>
            <w:tcW w:w="729" w:type="pct"/>
            <w:tcBorders>
              <w:top w:val="single" w:sz="4" w:space="0" w:color="auto"/>
              <w:left w:val="nil"/>
              <w:bottom w:val="single" w:sz="4" w:space="0" w:color="auto"/>
              <w:right w:val="nil"/>
            </w:tcBorders>
            <w:shd w:val="clear" w:color="auto" w:fill="auto"/>
            <w:noWrap/>
            <w:vAlign w:val="center"/>
          </w:tcPr>
          <w:p w14:paraId="4FC0B9DA"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1072" w:type="pct"/>
            <w:tcBorders>
              <w:top w:val="single" w:sz="4" w:space="0" w:color="auto"/>
              <w:left w:val="nil"/>
              <w:bottom w:val="single" w:sz="4" w:space="0" w:color="auto"/>
            </w:tcBorders>
            <w:shd w:val="clear" w:color="auto" w:fill="auto"/>
            <w:noWrap/>
            <w:vAlign w:val="center"/>
          </w:tcPr>
          <w:p w14:paraId="2FA6B132"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673" w:type="pct"/>
            <w:tcBorders>
              <w:top w:val="single" w:sz="4" w:space="0" w:color="auto"/>
              <w:bottom w:val="single" w:sz="4" w:space="0" w:color="auto"/>
              <w:right w:val="nil"/>
            </w:tcBorders>
            <w:shd w:val="clear" w:color="auto" w:fill="auto"/>
            <w:noWrap/>
            <w:vAlign w:val="center"/>
          </w:tcPr>
          <w:p w14:paraId="28E88C34" w14:textId="2D0E96E0"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763" w:type="pct"/>
            <w:tcBorders>
              <w:top w:val="single" w:sz="4" w:space="0" w:color="auto"/>
              <w:left w:val="nil"/>
              <w:bottom w:val="single" w:sz="4" w:space="0" w:color="auto"/>
              <w:right w:val="nil"/>
            </w:tcBorders>
            <w:shd w:val="clear" w:color="auto" w:fill="auto"/>
            <w:noWrap/>
            <w:vAlign w:val="center"/>
          </w:tcPr>
          <w:p w14:paraId="7C5773D7" w14:textId="6DACAFA9"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739" w:type="pct"/>
            <w:tcBorders>
              <w:top w:val="single" w:sz="4" w:space="0" w:color="auto"/>
              <w:left w:val="nil"/>
              <w:bottom w:val="single" w:sz="4" w:space="0" w:color="auto"/>
              <w:right w:val="nil"/>
            </w:tcBorders>
            <w:shd w:val="clear" w:color="auto" w:fill="auto"/>
            <w:noWrap/>
            <w:vAlign w:val="center"/>
          </w:tcPr>
          <w:p w14:paraId="4203EDDA" w14:textId="53A307E5"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OR</w:t>
            </w:r>
          </w:p>
        </w:tc>
      </w:tr>
      <w:tr w:rsidR="00D07022" w:rsidRPr="00052952" w14:paraId="0F023011" w14:textId="13A6B4C3" w:rsidTr="00052952">
        <w:trPr>
          <w:trHeight w:val="319"/>
        </w:trPr>
        <w:tc>
          <w:tcPr>
            <w:tcW w:w="1024" w:type="pct"/>
            <w:tcBorders>
              <w:top w:val="single" w:sz="4" w:space="0" w:color="auto"/>
              <w:left w:val="nil"/>
              <w:bottom w:val="nil"/>
              <w:right w:val="nil"/>
            </w:tcBorders>
            <w:shd w:val="clear" w:color="auto" w:fill="auto"/>
            <w:noWrap/>
            <w:vAlign w:val="center"/>
          </w:tcPr>
          <w:p w14:paraId="4755B41E" w14:textId="348CF9BA" w:rsidR="00D07022" w:rsidRPr="00052952" w:rsidRDefault="00F003E8" w:rsidP="00D07022">
            <w:pPr>
              <w:widowControl/>
              <w:textAlignment w:val="center"/>
              <w:rPr>
                <w:rFonts w:cs="等线"/>
                <w:color w:val="000000"/>
                <w:sz w:val="21"/>
                <w:szCs w:val="21"/>
              </w:rPr>
            </w:pPr>
            <w:r w:rsidRPr="00052952">
              <w:rPr>
                <w:rFonts w:cs="等线" w:hint="eastAsia"/>
                <w:i/>
                <w:iCs/>
                <w:color w:val="000000"/>
                <w:kern w:val="0"/>
                <w:sz w:val="21"/>
                <w:szCs w:val="21"/>
                <w:lang w:bidi="ar"/>
              </w:rPr>
              <w:t>OFP</w:t>
            </w:r>
          </w:p>
        </w:tc>
        <w:tc>
          <w:tcPr>
            <w:tcW w:w="729" w:type="pct"/>
            <w:tcBorders>
              <w:top w:val="single" w:sz="4" w:space="0" w:color="auto"/>
              <w:left w:val="nil"/>
              <w:bottom w:val="nil"/>
              <w:right w:val="nil"/>
            </w:tcBorders>
            <w:shd w:val="clear" w:color="auto" w:fill="auto"/>
            <w:noWrap/>
            <w:vAlign w:val="center"/>
          </w:tcPr>
          <w:p w14:paraId="3DEBC4AE"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0.680*** </w:t>
            </w:r>
          </w:p>
        </w:tc>
        <w:tc>
          <w:tcPr>
            <w:tcW w:w="1072" w:type="pct"/>
            <w:tcBorders>
              <w:top w:val="single" w:sz="4" w:space="0" w:color="auto"/>
              <w:left w:val="nil"/>
              <w:bottom w:val="nil"/>
            </w:tcBorders>
            <w:shd w:val="clear" w:color="auto" w:fill="auto"/>
            <w:noWrap/>
            <w:vAlign w:val="center"/>
          </w:tcPr>
          <w:p w14:paraId="18E522A0"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0.211 </w:t>
            </w:r>
          </w:p>
        </w:tc>
        <w:tc>
          <w:tcPr>
            <w:tcW w:w="673" w:type="pct"/>
            <w:tcBorders>
              <w:top w:val="single" w:sz="4" w:space="0" w:color="auto"/>
              <w:bottom w:val="nil"/>
              <w:right w:val="nil"/>
            </w:tcBorders>
            <w:shd w:val="clear" w:color="auto" w:fill="auto"/>
            <w:noWrap/>
            <w:vAlign w:val="center"/>
          </w:tcPr>
          <w:p w14:paraId="296E1EAE" w14:textId="3F86D6FF"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0.390*** </w:t>
            </w:r>
          </w:p>
        </w:tc>
        <w:tc>
          <w:tcPr>
            <w:tcW w:w="763" w:type="pct"/>
            <w:tcBorders>
              <w:top w:val="single" w:sz="4" w:space="0" w:color="auto"/>
              <w:left w:val="nil"/>
              <w:bottom w:val="nil"/>
              <w:right w:val="nil"/>
            </w:tcBorders>
            <w:shd w:val="clear" w:color="auto" w:fill="auto"/>
            <w:noWrap/>
            <w:vAlign w:val="center"/>
          </w:tcPr>
          <w:p w14:paraId="009BC8CA" w14:textId="26AE9E1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0.118 </w:t>
            </w:r>
          </w:p>
        </w:tc>
        <w:tc>
          <w:tcPr>
            <w:tcW w:w="739" w:type="pct"/>
            <w:tcBorders>
              <w:top w:val="single" w:sz="4" w:space="0" w:color="auto"/>
              <w:left w:val="nil"/>
              <w:bottom w:val="nil"/>
              <w:right w:val="nil"/>
            </w:tcBorders>
            <w:shd w:val="clear" w:color="auto" w:fill="auto"/>
            <w:noWrap/>
            <w:vAlign w:val="center"/>
          </w:tcPr>
          <w:p w14:paraId="73729D1C" w14:textId="054A6DE3"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1.477 </w:t>
            </w:r>
          </w:p>
        </w:tc>
      </w:tr>
      <w:tr w:rsidR="00D07022" w:rsidRPr="00052952" w14:paraId="19B1248D" w14:textId="5997C8D3" w:rsidTr="00052952">
        <w:trPr>
          <w:trHeight w:val="280"/>
        </w:trPr>
        <w:tc>
          <w:tcPr>
            <w:tcW w:w="1024" w:type="pct"/>
            <w:tcBorders>
              <w:top w:val="nil"/>
              <w:left w:val="nil"/>
              <w:bottom w:val="nil"/>
              <w:right w:val="nil"/>
            </w:tcBorders>
            <w:shd w:val="clear" w:color="auto" w:fill="auto"/>
            <w:noWrap/>
            <w:vAlign w:val="center"/>
          </w:tcPr>
          <w:p w14:paraId="61FAA29D"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Age</w:t>
            </w:r>
          </w:p>
        </w:tc>
        <w:tc>
          <w:tcPr>
            <w:tcW w:w="729" w:type="pct"/>
            <w:tcBorders>
              <w:top w:val="nil"/>
              <w:left w:val="nil"/>
              <w:bottom w:val="nil"/>
              <w:right w:val="nil"/>
            </w:tcBorders>
            <w:shd w:val="clear" w:color="auto" w:fill="auto"/>
            <w:noWrap/>
            <w:vAlign w:val="center"/>
          </w:tcPr>
          <w:p w14:paraId="673D41D7"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0.483 </w:t>
            </w:r>
          </w:p>
        </w:tc>
        <w:tc>
          <w:tcPr>
            <w:tcW w:w="1072" w:type="pct"/>
            <w:tcBorders>
              <w:top w:val="nil"/>
              <w:left w:val="nil"/>
              <w:bottom w:val="nil"/>
            </w:tcBorders>
            <w:shd w:val="clear" w:color="auto" w:fill="auto"/>
            <w:noWrap/>
            <w:vAlign w:val="center"/>
          </w:tcPr>
          <w:p w14:paraId="3413C905"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0.341 </w:t>
            </w:r>
          </w:p>
        </w:tc>
        <w:tc>
          <w:tcPr>
            <w:tcW w:w="673" w:type="pct"/>
            <w:tcBorders>
              <w:top w:val="nil"/>
              <w:bottom w:val="nil"/>
              <w:right w:val="nil"/>
            </w:tcBorders>
            <w:shd w:val="clear" w:color="auto" w:fill="auto"/>
            <w:noWrap/>
            <w:vAlign w:val="center"/>
          </w:tcPr>
          <w:p w14:paraId="76139E94" w14:textId="55283726"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0.252 </w:t>
            </w:r>
          </w:p>
        </w:tc>
        <w:tc>
          <w:tcPr>
            <w:tcW w:w="763" w:type="pct"/>
            <w:tcBorders>
              <w:top w:val="nil"/>
              <w:left w:val="nil"/>
              <w:bottom w:val="nil"/>
              <w:right w:val="nil"/>
            </w:tcBorders>
            <w:shd w:val="clear" w:color="auto" w:fill="auto"/>
            <w:noWrap/>
            <w:vAlign w:val="center"/>
          </w:tcPr>
          <w:p w14:paraId="69B784D5" w14:textId="46E622CC"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0.192 </w:t>
            </w:r>
          </w:p>
        </w:tc>
        <w:tc>
          <w:tcPr>
            <w:tcW w:w="739" w:type="pct"/>
            <w:tcBorders>
              <w:top w:val="nil"/>
              <w:left w:val="nil"/>
              <w:bottom w:val="nil"/>
              <w:right w:val="nil"/>
            </w:tcBorders>
            <w:shd w:val="clear" w:color="auto" w:fill="auto"/>
            <w:noWrap/>
            <w:vAlign w:val="center"/>
          </w:tcPr>
          <w:p w14:paraId="406FBCF7" w14:textId="596D9D6E"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1.286 </w:t>
            </w:r>
          </w:p>
        </w:tc>
      </w:tr>
      <w:tr w:rsidR="00D07022" w:rsidRPr="00052952" w14:paraId="27326289" w14:textId="7A67BDC6" w:rsidTr="00052952">
        <w:trPr>
          <w:trHeight w:val="280"/>
        </w:trPr>
        <w:tc>
          <w:tcPr>
            <w:tcW w:w="1024" w:type="pct"/>
            <w:tcBorders>
              <w:top w:val="nil"/>
              <w:left w:val="nil"/>
              <w:bottom w:val="nil"/>
              <w:right w:val="nil"/>
            </w:tcBorders>
            <w:shd w:val="clear" w:color="auto" w:fill="auto"/>
            <w:noWrap/>
            <w:vAlign w:val="center"/>
          </w:tcPr>
          <w:p w14:paraId="3BD40060"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Health</w:t>
            </w:r>
          </w:p>
        </w:tc>
        <w:tc>
          <w:tcPr>
            <w:tcW w:w="729" w:type="pct"/>
            <w:tcBorders>
              <w:top w:val="nil"/>
              <w:left w:val="nil"/>
              <w:bottom w:val="nil"/>
              <w:right w:val="nil"/>
            </w:tcBorders>
            <w:shd w:val="clear" w:color="auto" w:fill="auto"/>
            <w:noWrap/>
            <w:vAlign w:val="center"/>
          </w:tcPr>
          <w:p w14:paraId="4F1F43D5"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-0.493** </w:t>
            </w:r>
          </w:p>
        </w:tc>
        <w:tc>
          <w:tcPr>
            <w:tcW w:w="1072" w:type="pct"/>
            <w:tcBorders>
              <w:top w:val="nil"/>
              <w:left w:val="nil"/>
              <w:bottom w:val="nil"/>
            </w:tcBorders>
            <w:shd w:val="clear" w:color="auto" w:fill="auto"/>
            <w:noWrap/>
            <w:vAlign w:val="center"/>
          </w:tcPr>
          <w:p w14:paraId="7D7A1DDD"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0.225 </w:t>
            </w:r>
          </w:p>
        </w:tc>
        <w:tc>
          <w:tcPr>
            <w:tcW w:w="673" w:type="pct"/>
            <w:tcBorders>
              <w:top w:val="nil"/>
              <w:bottom w:val="nil"/>
              <w:right w:val="nil"/>
            </w:tcBorders>
            <w:shd w:val="clear" w:color="auto" w:fill="auto"/>
            <w:noWrap/>
            <w:vAlign w:val="center"/>
          </w:tcPr>
          <w:p w14:paraId="50D89F2B" w14:textId="15EC35D6"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-0.319** </w:t>
            </w:r>
          </w:p>
        </w:tc>
        <w:tc>
          <w:tcPr>
            <w:tcW w:w="763" w:type="pct"/>
            <w:tcBorders>
              <w:top w:val="nil"/>
              <w:left w:val="nil"/>
              <w:bottom w:val="nil"/>
              <w:right w:val="nil"/>
            </w:tcBorders>
            <w:shd w:val="clear" w:color="auto" w:fill="auto"/>
            <w:noWrap/>
            <w:vAlign w:val="center"/>
          </w:tcPr>
          <w:p w14:paraId="215F2670" w14:textId="484974AF"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0.127 </w:t>
            </w:r>
          </w:p>
        </w:tc>
        <w:tc>
          <w:tcPr>
            <w:tcW w:w="739" w:type="pct"/>
            <w:tcBorders>
              <w:top w:val="nil"/>
              <w:left w:val="nil"/>
              <w:bottom w:val="nil"/>
              <w:right w:val="nil"/>
            </w:tcBorders>
            <w:shd w:val="clear" w:color="auto" w:fill="auto"/>
            <w:noWrap/>
            <w:vAlign w:val="center"/>
          </w:tcPr>
          <w:p w14:paraId="5A526D27" w14:textId="4B8DC4E8"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0.727 </w:t>
            </w:r>
          </w:p>
        </w:tc>
      </w:tr>
      <w:tr w:rsidR="00D07022" w:rsidRPr="00052952" w14:paraId="628555B2" w14:textId="0B36D480" w:rsidTr="00052952">
        <w:trPr>
          <w:trHeight w:val="280"/>
        </w:trPr>
        <w:tc>
          <w:tcPr>
            <w:tcW w:w="1024" w:type="pct"/>
            <w:tcBorders>
              <w:top w:val="nil"/>
              <w:left w:val="nil"/>
              <w:bottom w:val="nil"/>
              <w:right w:val="nil"/>
            </w:tcBorders>
            <w:shd w:val="clear" w:color="auto" w:fill="auto"/>
            <w:noWrap/>
            <w:vAlign w:val="center"/>
          </w:tcPr>
          <w:p w14:paraId="52FAF4CA"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Permanent</w:t>
            </w:r>
          </w:p>
        </w:tc>
        <w:tc>
          <w:tcPr>
            <w:tcW w:w="729" w:type="pct"/>
            <w:tcBorders>
              <w:top w:val="nil"/>
              <w:left w:val="nil"/>
              <w:bottom w:val="nil"/>
              <w:right w:val="nil"/>
            </w:tcBorders>
            <w:shd w:val="clear" w:color="auto" w:fill="auto"/>
            <w:noWrap/>
            <w:vAlign w:val="center"/>
          </w:tcPr>
          <w:p w14:paraId="008DCD1E"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1.099**  </w:t>
            </w:r>
          </w:p>
        </w:tc>
        <w:tc>
          <w:tcPr>
            <w:tcW w:w="1072" w:type="pct"/>
            <w:tcBorders>
              <w:top w:val="nil"/>
              <w:left w:val="nil"/>
              <w:bottom w:val="nil"/>
            </w:tcBorders>
            <w:shd w:val="clear" w:color="auto" w:fill="auto"/>
            <w:noWrap/>
            <w:vAlign w:val="center"/>
          </w:tcPr>
          <w:p w14:paraId="5B02A24E"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0.470 </w:t>
            </w:r>
          </w:p>
        </w:tc>
        <w:tc>
          <w:tcPr>
            <w:tcW w:w="673" w:type="pct"/>
            <w:tcBorders>
              <w:top w:val="nil"/>
              <w:bottom w:val="nil"/>
              <w:right w:val="nil"/>
            </w:tcBorders>
            <w:shd w:val="clear" w:color="auto" w:fill="auto"/>
            <w:noWrap/>
            <w:vAlign w:val="center"/>
          </w:tcPr>
          <w:p w14:paraId="0F198333" w14:textId="45087E9B"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0.546** </w:t>
            </w:r>
          </w:p>
        </w:tc>
        <w:tc>
          <w:tcPr>
            <w:tcW w:w="763" w:type="pct"/>
            <w:tcBorders>
              <w:top w:val="nil"/>
              <w:left w:val="nil"/>
              <w:bottom w:val="nil"/>
              <w:right w:val="nil"/>
            </w:tcBorders>
            <w:shd w:val="clear" w:color="auto" w:fill="auto"/>
            <w:noWrap/>
            <w:vAlign w:val="center"/>
          </w:tcPr>
          <w:p w14:paraId="60CAF9F1" w14:textId="4D2731DB"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0.275 </w:t>
            </w:r>
          </w:p>
        </w:tc>
        <w:tc>
          <w:tcPr>
            <w:tcW w:w="739" w:type="pct"/>
            <w:tcBorders>
              <w:top w:val="nil"/>
              <w:left w:val="nil"/>
              <w:bottom w:val="nil"/>
              <w:right w:val="nil"/>
            </w:tcBorders>
            <w:shd w:val="clear" w:color="auto" w:fill="auto"/>
            <w:noWrap/>
            <w:vAlign w:val="center"/>
          </w:tcPr>
          <w:p w14:paraId="65E37827" w14:textId="53F0B3C3"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1.726 </w:t>
            </w:r>
          </w:p>
        </w:tc>
      </w:tr>
      <w:tr w:rsidR="00D07022" w:rsidRPr="00052952" w14:paraId="0F89A778" w14:textId="323B7984" w:rsidTr="00052952">
        <w:trPr>
          <w:trHeight w:val="304"/>
        </w:trPr>
        <w:tc>
          <w:tcPr>
            <w:tcW w:w="1024" w:type="pct"/>
            <w:tcBorders>
              <w:top w:val="nil"/>
              <w:left w:val="nil"/>
              <w:bottom w:val="nil"/>
              <w:right w:val="nil"/>
            </w:tcBorders>
            <w:shd w:val="clear" w:color="auto" w:fill="auto"/>
            <w:noWrap/>
            <w:vAlign w:val="center"/>
          </w:tcPr>
          <w:p w14:paraId="30356C3A"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Infant</w:t>
            </w:r>
          </w:p>
        </w:tc>
        <w:tc>
          <w:tcPr>
            <w:tcW w:w="729" w:type="pct"/>
            <w:tcBorders>
              <w:top w:val="nil"/>
              <w:left w:val="nil"/>
              <w:bottom w:val="nil"/>
              <w:right w:val="nil"/>
            </w:tcBorders>
            <w:shd w:val="clear" w:color="auto" w:fill="auto"/>
            <w:noWrap/>
            <w:vAlign w:val="center"/>
          </w:tcPr>
          <w:p w14:paraId="0C85A964"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-0.157 </w:t>
            </w:r>
          </w:p>
        </w:tc>
        <w:tc>
          <w:tcPr>
            <w:tcW w:w="1072" w:type="pct"/>
            <w:tcBorders>
              <w:top w:val="nil"/>
              <w:left w:val="nil"/>
              <w:bottom w:val="nil"/>
            </w:tcBorders>
            <w:shd w:val="clear" w:color="auto" w:fill="auto"/>
            <w:noWrap/>
            <w:vAlign w:val="center"/>
          </w:tcPr>
          <w:p w14:paraId="7EC01D44"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0.474 </w:t>
            </w:r>
          </w:p>
        </w:tc>
        <w:tc>
          <w:tcPr>
            <w:tcW w:w="673" w:type="pct"/>
            <w:tcBorders>
              <w:top w:val="nil"/>
              <w:bottom w:val="nil"/>
              <w:right w:val="nil"/>
            </w:tcBorders>
            <w:shd w:val="clear" w:color="auto" w:fill="auto"/>
            <w:noWrap/>
            <w:vAlign w:val="center"/>
          </w:tcPr>
          <w:p w14:paraId="2B2FC5E5" w14:textId="606483B6"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-0.068 </w:t>
            </w:r>
          </w:p>
        </w:tc>
        <w:tc>
          <w:tcPr>
            <w:tcW w:w="763" w:type="pct"/>
            <w:tcBorders>
              <w:top w:val="nil"/>
              <w:left w:val="nil"/>
              <w:bottom w:val="nil"/>
              <w:right w:val="nil"/>
            </w:tcBorders>
            <w:shd w:val="clear" w:color="auto" w:fill="auto"/>
            <w:noWrap/>
            <w:vAlign w:val="center"/>
          </w:tcPr>
          <w:p w14:paraId="62C7B656" w14:textId="0EE0DC9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0.255 </w:t>
            </w:r>
          </w:p>
        </w:tc>
        <w:tc>
          <w:tcPr>
            <w:tcW w:w="739" w:type="pct"/>
            <w:tcBorders>
              <w:top w:val="nil"/>
              <w:left w:val="nil"/>
              <w:bottom w:val="nil"/>
              <w:right w:val="nil"/>
            </w:tcBorders>
            <w:shd w:val="clear" w:color="auto" w:fill="auto"/>
            <w:noWrap/>
            <w:vAlign w:val="center"/>
          </w:tcPr>
          <w:p w14:paraId="22AADA69" w14:textId="0DE0A634"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0.934 </w:t>
            </w:r>
          </w:p>
        </w:tc>
      </w:tr>
      <w:tr w:rsidR="00D07022" w:rsidRPr="00052952" w14:paraId="44F9D0DB" w14:textId="2FA63303" w:rsidTr="00052952">
        <w:trPr>
          <w:trHeight w:val="280"/>
        </w:trPr>
        <w:tc>
          <w:tcPr>
            <w:tcW w:w="1024" w:type="pct"/>
            <w:tcBorders>
              <w:top w:val="nil"/>
              <w:left w:val="nil"/>
              <w:bottom w:val="nil"/>
              <w:right w:val="nil"/>
            </w:tcBorders>
            <w:shd w:val="clear" w:color="auto" w:fill="auto"/>
            <w:noWrap/>
            <w:vAlign w:val="center"/>
          </w:tcPr>
          <w:p w14:paraId="2EEA5859"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Size</w:t>
            </w:r>
          </w:p>
        </w:tc>
        <w:tc>
          <w:tcPr>
            <w:tcW w:w="729" w:type="pct"/>
            <w:tcBorders>
              <w:top w:val="nil"/>
              <w:left w:val="nil"/>
              <w:bottom w:val="nil"/>
              <w:right w:val="nil"/>
            </w:tcBorders>
            <w:shd w:val="clear" w:color="auto" w:fill="auto"/>
            <w:noWrap/>
            <w:vAlign w:val="center"/>
          </w:tcPr>
          <w:p w14:paraId="6F4C192F"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-0.385 </w:t>
            </w:r>
          </w:p>
        </w:tc>
        <w:tc>
          <w:tcPr>
            <w:tcW w:w="1072" w:type="pct"/>
            <w:tcBorders>
              <w:top w:val="nil"/>
              <w:left w:val="nil"/>
              <w:bottom w:val="nil"/>
            </w:tcBorders>
            <w:shd w:val="clear" w:color="auto" w:fill="auto"/>
            <w:noWrap/>
            <w:vAlign w:val="center"/>
          </w:tcPr>
          <w:p w14:paraId="556F0B85"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0.386 </w:t>
            </w:r>
          </w:p>
        </w:tc>
        <w:tc>
          <w:tcPr>
            <w:tcW w:w="673" w:type="pct"/>
            <w:tcBorders>
              <w:top w:val="nil"/>
              <w:bottom w:val="nil"/>
              <w:right w:val="nil"/>
            </w:tcBorders>
            <w:shd w:val="clear" w:color="auto" w:fill="auto"/>
            <w:noWrap/>
            <w:vAlign w:val="center"/>
          </w:tcPr>
          <w:p w14:paraId="2019D971" w14:textId="18E8A48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-0.128 </w:t>
            </w:r>
          </w:p>
        </w:tc>
        <w:tc>
          <w:tcPr>
            <w:tcW w:w="763" w:type="pct"/>
            <w:tcBorders>
              <w:top w:val="nil"/>
              <w:left w:val="nil"/>
              <w:bottom w:val="nil"/>
              <w:right w:val="nil"/>
            </w:tcBorders>
            <w:shd w:val="clear" w:color="auto" w:fill="auto"/>
            <w:noWrap/>
            <w:vAlign w:val="center"/>
          </w:tcPr>
          <w:p w14:paraId="1AB77BA6" w14:textId="051C7A82"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0.218 </w:t>
            </w:r>
          </w:p>
        </w:tc>
        <w:tc>
          <w:tcPr>
            <w:tcW w:w="739" w:type="pct"/>
            <w:tcBorders>
              <w:top w:val="nil"/>
              <w:left w:val="nil"/>
              <w:bottom w:val="nil"/>
              <w:right w:val="nil"/>
            </w:tcBorders>
            <w:shd w:val="clear" w:color="auto" w:fill="auto"/>
            <w:noWrap/>
            <w:vAlign w:val="center"/>
          </w:tcPr>
          <w:p w14:paraId="0C0F609B" w14:textId="4E816F63"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0.879 </w:t>
            </w:r>
          </w:p>
        </w:tc>
      </w:tr>
      <w:tr w:rsidR="00D07022" w:rsidRPr="00052952" w14:paraId="33F4A79D" w14:textId="735DDE53" w:rsidTr="00052952">
        <w:trPr>
          <w:trHeight w:val="280"/>
        </w:trPr>
        <w:tc>
          <w:tcPr>
            <w:tcW w:w="1024" w:type="pct"/>
            <w:tcBorders>
              <w:top w:val="nil"/>
              <w:left w:val="nil"/>
              <w:bottom w:val="nil"/>
              <w:right w:val="nil"/>
            </w:tcBorders>
            <w:shd w:val="clear" w:color="auto" w:fill="auto"/>
            <w:noWrap/>
            <w:vAlign w:val="center"/>
          </w:tcPr>
          <w:p w14:paraId="3ECE4464"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lastRenderedPageBreak/>
              <w:t>Male</w:t>
            </w:r>
          </w:p>
        </w:tc>
        <w:tc>
          <w:tcPr>
            <w:tcW w:w="729" w:type="pct"/>
            <w:tcBorders>
              <w:top w:val="nil"/>
              <w:left w:val="nil"/>
              <w:bottom w:val="nil"/>
              <w:right w:val="nil"/>
            </w:tcBorders>
            <w:shd w:val="clear" w:color="auto" w:fill="auto"/>
            <w:noWrap/>
            <w:vAlign w:val="center"/>
          </w:tcPr>
          <w:p w14:paraId="0A227A36"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-1.693*** </w:t>
            </w:r>
          </w:p>
        </w:tc>
        <w:tc>
          <w:tcPr>
            <w:tcW w:w="1072" w:type="pct"/>
            <w:tcBorders>
              <w:top w:val="nil"/>
              <w:left w:val="nil"/>
              <w:bottom w:val="nil"/>
            </w:tcBorders>
            <w:shd w:val="clear" w:color="auto" w:fill="auto"/>
            <w:noWrap/>
            <w:vAlign w:val="center"/>
          </w:tcPr>
          <w:p w14:paraId="67B720D6"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0.445 </w:t>
            </w:r>
          </w:p>
        </w:tc>
        <w:tc>
          <w:tcPr>
            <w:tcW w:w="673" w:type="pct"/>
            <w:tcBorders>
              <w:top w:val="nil"/>
              <w:bottom w:val="nil"/>
              <w:right w:val="nil"/>
            </w:tcBorders>
            <w:shd w:val="clear" w:color="auto" w:fill="auto"/>
            <w:noWrap/>
            <w:vAlign w:val="center"/>
          </w:tcPr>
          <w:p w14:paraId="7773ACEC" w14:textId="13C76A83"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-0.907*** </w:t>
            </w:r>
          </w:p>
        </w:tc>
        <w:tc>
          <w:tcPr>
            <w:tcW w:w="763" w:type="pct"/>
            <w:tcBorders>
              <w:top w:val="nil"/>
              <w:left w:val="nil"/>
              <w:bottom w:val="nil"/>
              <w:right w:val="nil"/>
            </w:tcBorders>
            <w:shd w:val="clear" w:color="auto" w:fill="auto"/>
            <w:noWrap/>
            <w:vAlign w:val="center"/>
          </w:tcPr>
          <w:p w14:paraId="2BBDCB41" w14:textId="192F39A0"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0.252 </w:t>
            </w:r>
          </w:p>
        </w:tc>
        <w:tc>
          <w:tcPr>
            <w:tcW w:w="739" w:type="pct"/>
            <w:tcBorders>
              <w:top w:val="nil"/>
              <w:left w:val="nil"/>
              <w:bottom w:val="nil"/>
              <w:right w:val="nil"/>
            </w:tcBorders>
            <w:shd w:val="clear" w:color="auto" w:fill="auto"/>
            <w:noWrap/>
            <w:vAlign w:val="center"/>
          </w:tcPr>
          <w:p w14:paraId="2B2B3749" w14:textId="16F0D5B8"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0.404 </w:t>
            </w:r>
          </w:p>
        </w:tc>
      </w:tr>
      <w:tr w:rsidR="00D07022" w:rsidRPr="00052952" w14:paraId="05296B6A" w14:textId="6726880C" w:rsidTr="00052952">
        <w:trPr>
          <w:trHeight w:val="280"/>
        </w:trPr>
        <w:tc>
          <w:tcPr>
            <w:tcW w:w="1024" w:type="pct"/>
            <w:tcBorders>
              <w:top w:val="nil"/>
              <w:left w:val="nil"/>
              <w:bottom w:val="nil"/>
              <w:right w:val="nil"/>
            </w:tcBorders>
            <w:shd w:val="clear" w:color="auto" w:fill="auto"/>
            <w:noWrap/>
            <w:vAlign w:val="center"/>
          </w:tcPr>
          <w:p w14:paraId="4BCEFF70"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Low-income</w:t>
            </w:r>
          </w:p>
        </w:tc>
        <w:tc>
          <w:tcPr>
            <w:tcW w:w="729" w:type="pct"/>
            <w:tcBorders>
              <w:top w:val="nil"/>
              <w:left w:val="nil"/>
              <w:bottom w:val="nil"/>
              <w:right w:val="nil"/>
            </w:tcBorders>
            <w:shd w:val="clear" w:color="auto" w:fill="auto"/>
            <w:noWrap/>
            <w:vAlign w:val="center"/>
          </w:tcPr>
          <w:p w14:paraId="5F2A3783"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-0.984*** </w:t>
            </w:r>
          </w:p>
        </w:tc>
        <w:tc>
          <w:tcPr>
            <w:tcW w:w="1072" w:type="pct"/>
            <w:tcBorders>
              <w:top w:val="nil"/>
              <w:left w:val="nil"/>
              <w:bottom w:val="nil"/>
            </w:tcBorders>
            <w:shd w:val="clear" w:color="auto" w:fill="auto"/>
            <w:noWrap/>
            <w:vAlign w:val="center"/>
          </w:tcPr>
          <w:p w14:paraId="71A095E5"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0.376 </w:t>
            </w:r>
          </w:p>
        </w:tc>
        <w:tc>
          <w:tcPr>
            <w:tcW w:w="673" w:type="pct"/>
            <w:tcBorders>
              <w:top w:val="nil"/>
              <w:bottom w:val="nil"/>
              <w:right w:val="nil"/>
            </w:tcBorders>
            <w:shd w:val="clear" w:color="auto" w:fill="auto"/>
            <w:noWrap/>
            <w:vAlign w:val="center"/>
          </w:tcPr>
          <w:p w14:paraId="38A37551" w14:textId="2F84FA4E"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-0.514** </w:t>
            </w:r>
          </w:p>
        </w:tc>
        <w:tc>
          <w:tcPr>
            <w:tcW w:w="763" w:type="pct"/>
            <w:tcBorders>
              <w:top w:val="nil"/>
              <w:left w:val="nil"/>
              <w:bottom w:val="nil"/>
              <w:right w:val="nil"/>
            </w:tcBorders>
            <w:shd w:val="clear" w:color="auto" w:fill="auto"/>
            <w:noWrap/>
            <w:vAlign w:val="center"/>
          </w:tcPr>
          <w:p w14:paraId="71D87977" w14:textId="18D30344"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0.216 </w:t>
            </w:r>
          </w:p>
        </w:tc>
        <w:tc>
          <w:tcPr>
            <w:tcW w:w="739" w:type="pct"/>
            <w:tcBorders>
              <w:top w:val="nil"/>
              <w:left w:val="nil"/>
              <w:bottom w:val="nil"/>
              <w:right w:val="nil"/>
            </w:tcBorders>
            <w:shd w:val="clear" w:color="auto" w:fill="auto"/>
            <w:noWrap/>
            <w:vAlign w:val="center"/>
          </w:tcPr>
          <w:p w14:paraId="18B8D0A8" w14:textId="5C26A51F"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0.598 </w:t>
            </w:r>
          </w:p>
        </w:tc>
      </w:tr>
      <w:tr w:rsidR="00D07022" w:rsidRPr="00052952" w14:paraId="32E4974D" w14:textId="6A21CF5A" w:rsidTr="00052952">
        <w:trPr>
          <w:trHeight w:val="280"/>
        </w:trPr>
        <w:tc>
          <w:tcPr>
            <w:tcW w:w="1024" w:type="pct"/>
            <w:tcBorders>
              <w:top w:val="nil"/>
              <w:left w:val="nil"/>
              <w:bottom w:val="nil"/>
              <w:right w:val="nil"/>
            </w:tcBorders>
            <w:shd w:val="clear" w:color="auto" w:fill="auto"/>
            <w:noWrap/>
            <w:vAlign w:val="center"/>
          </w:tcPr>
          <w:p w14:paraId="210A85B2"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Stability</w:t>
            </w:r>
          </w:p>
        </w:tc>
        <w:tc>
          <w:tcPr>
            <w:tcW w:w="729" w:type="pct"/>
            <w:tcBorders>
              <w:top w:val="nil"/>
              <w:left w:val="nil"/>
              <w:bottom w:val="nil"/>
              <w:right w:val="nil"/>
            </w:tcBorders>
            <w:shd w:val="clear" w:color="auto" w:fill="auto"/>
            <w:noWrap/>
            <w:vAlign w:val="center"/>
          </w:tcPr>
          <w:p w14:paraId="2BB7BC61"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0.394* </w:t>
            </w:r>
          </w:p>
        </w:tc>
        <w:tc>
          <w:tcPr>
            <w:tcW w:w="1072" w:type="pct"/>
            <w:tcBorders>
              <w:top w:val="nil"/>
              <w:left w:val="nil"/>
              <w:bottom w:val="nil"/>
            </w:tcBorders>
            <w:shd w:val="clear" w:color="auto" w:fill="auto"/>
            <w:noWrap/>
            <w:vAlign w:val="center"/>
          </w:tcPr>
          <w:p w14:paraId="42C2B05A"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0.232 </w:t>
            </w:r>
          </w:p>
        </w:tc>
        <w:tc>
          <w:tcPr>
            <w:tcW w:w="673" w:type="pct"/>
            <w:tcBorders>
              <w:top w:val="nil"/>
              <w:bottom w:val="nil"/>
              <w:right w:val="nil"/>
            </w:tcBorders>
            <w:shd w:val="clear" w:color="auto" w:fill="auto"/>
            <w:noWrap/>
            <w:vAlign w:val="center"/>
          </w:tcPr>
          <w:p w14:paraId="41F441BD" w14:textId="0AE0B3E8"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0.192 </w:t>
            </w:r>
          </w:p>
        </w:tc>
        <w:tc>
          <w:tcPr>
            <w:tcW w:w="763" w:type="pct"/>
            <w:tcBorders>
              <w:top w:val="nil"/>
              <w:left w:val="nil"/>
              <w:bottom w:val="nil"/>
              <w:right w:val="nil"/>
            </w:tcBorders>
            <w:shd w:val="clear" w:color="auto" w:fill="auto"/>
            <w:noWrap/>
            <w:vAlign w:val="center"/>
          </w:tcPr>
          <w:p w14:paraId="528ACFB8" w14:textId="053ACC68"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0.131 </w:t>
            </w:r>
          </w:p>
        </w:tc>
        <w:tc>
          <w:tcPr>
            <w:tcW w:w="739" w:type="pct"/>
            <w:tcBorders>
              <w:top w:val="nil"/>
              <w:left w:val="nil"/>
              <w:bottom w:val="nil"/>
              <w:right w:val="nil"/>
            </w:tcBorders>
            <w:shd w:val="clear" w:color="auto" w:fill="auto"/>
            <w:noWrap/>
            <w:vAlign w:val="center"/>
          </w:tcPr>
          <w:p w14:paraId="324F9A70" w14:textId="60975406"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1.211 </w:t>
            </w:r>
          </w:p>
        </w:tc>
      </w:tr>
      <w:tr w:rsidR="00D07022" w:rsidRPr="00052952" w14:paraId="4F9653D6" w14:textId="0B198483" w:rsidTr="00052952">
        <w:trPr>
          <w:trHeight w:val="280"/>
        </w:trPr>
        <w:tc>
          <w:tcPr>
            <w:tcW w:w="1024" w:type="pct"/>
            <w:tcBorders>
              <w:top w:val="nil"/>
              <w:left w:val="nil"/>
              <w:bottom w:val="nil"/>
              <w:right w:val="nil"/>
            </w:tcBorders>
            <w:shd w:val="clear" w:color="auto" w:fill="auto"/>
            <w:noWrap/>
            <w:vAlign w:val="center"/>
          </w:tcPr>
          <w:p w14:paraId="068D2BEF"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Off_frequency</w:t>
            </w:r>
          </w:p>
        </w:tc>
        <w:tc>
          <w:tcPr>
            <w:tcW w:w="729" w:type="pct"/>
            <w:tcBorders>
              <w:top w:val="nil"/>
              <w:left w:val="nil"/>
              <w:bottom w:val="nil"/>
              <w:right w:val="nil"/>
            </w:tcBorders>
            <w:shd w:val="clear" w:color="auto" w:fill="auto"/>
            <w:noWrap/>
            <w:vAlign w:val="center"/>
          </w:tcPr>
          <w:p w14:paraId="70DB23D2"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0.076 </w:t>
            </w:r>
          </w:p>
        </w:tc>
        <w:tc>
          <w:tcPr>
            <w:tcW w:w="1072" w:type="pct"/>
            <w:tcBorders>
              <w:top w:val="nil"/>
              <w:left w:val="nil"/>
              <w:bottom w:val="nil"/>
            </w:tcBorders>
            <w:shd w:val="clear" w:color="auto" w:fill="auto"/>
            <w:noWrap/>
            <w:vAlign w:val="center"/>
          </w:tcPr>
          <w:p w14:paraId="21FA31BE"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0.197 </w:t>
            </w:r>
          </w:p>
        </w:tc>
        <w:tc>
          <w:tcPr>
            <w:tcW w:w="673" w:type="pct"/>
            <w:tcBorders>
              <w:top w:val="nil"/>
              <w:bottom w:val="nil"/>
              <w:right w:val="nil"/>
            </w:tcBorders>
            <w:shd w:val="clear" w:color="auto" w:fill="auto"/>
            <w:noWrap/>
            <w:vAlign w:val="center"/>
          </w:tcPr>
          <w:p w14:paraId="165302A5" w14:textId="385DE31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0.050 </w:t>
            </w:r>
          </w:p>
        </w:tc>
        <w:tc>
          <w:tcPr>
            <w:tcW w:w="763" w:type="pct"/>
            <w:tcBorders>
              <w:top w:val="nil"/>
              <w:left w:val="nil"/>
              <w:bottom w:val="nil"/>
              <w:right w:val="nil"/>
            </w:tcBorders>
            <w:shd w:val="clear" w:color="auto" w:fill="auto"/>
            <w:noWrap/>
            <w:vAlign w:val="center"/>
          </w:tcPr>
          <w:p w14:paraId="09992566" w14:textId="4737CDA2"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0.111 </w:t>
            </w:r>
          </w:p>
        </w:tc>
        <w:tc>
          <w:tcPr>
            <w:tcW w:w="739" w:type="pct"/>
            <w:tcBorders>
              <w:top w:val="nil"/>
              <w:left w:val="nil"/>
              <w:bottom w:val="nil"/>
              <w:right w:val="nil"/>
            </w:tcBorders>
            <w:shd w:val="clear" w:color="auto" w:fill="auto"/>
            <w:noWrap/>
            <w:vAlign w:val="center"/>
          </w:tcPr>
          <w:p w14:paraId="533C6909" w14:textId="0BC91EC0"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1.051 </w:t>
            </w:r>
          </w:p>
        </w:tc>
      </w:tr>
      <w:tr w:rsidR="00D07022" w:rsidRPr="00052952" w14:paraId="19F88B17" w14:textId="2868C192" w:rsidTr="00052952">
        <w:trPr>
          <w:trHeight w:val="280"/>
        </w:trPr>
        <w:tc>
          <w:tcPr>
            <w:tcW w:w="1024" w:type="pct"/>
            <w:tcBorders>
              <w:top w:val="nil"/>
              <w:left w:val="nil"/>
              <w:bottom w:val="nil"/>
              <w:right w:val="nil"/>
            </w:tcBorders>
            <w:shd w:val="clear" w:color="auto" w:fill="auto"/>
            <w:noWrap/>
            <w:vAlign w:val="center"/>
          </w:tcPr>
          <w:p w14:paraId="551B2337" w14:textId="77777777" w:rsidR="00D07022" w:rsidRPr="00052952" w:rsidRDefault="00D07022" w:rsidP="00D07022">
            <w:pPr>
              <w:widowControl/>
              <w:textAlignment w:val="center"/>
              <w:rPr>
                <w:rFonts w:cs="等线"/>
                <w:color w:val="000000"/>
                <w:sz w:val="21"/>
                <w:szCs w:val="21"/>
              </w:rPr>
            </w:pPr>
            <w:r w:rsidRPr="00052952">
              <w:rPr>
                <w:rFonts w:cs="等线" w:hint="eastAsia"/>
                <w:i/>
                <w:iCs/>
                <w:color w:val="000000"/>
                <w:kern w:val="0"/>
                <w:sz w:val="21"/>
                <w:szCs w:val="21"/>
                <w:lang w:bidi="ar"/>
              </w:rPr>
              <w:t>Off_diversity</w:t>
            </w:r>
          </w:p>
        </w:tc>
        <w:tc>
          <w:tcPr>
            <w:tcW w:w="729" w:type="pct"/>
            <w:tcBorders>
              <w:top w:val="nil"/>
              <w:left w:val="nil"/>
              <w:bottom w:val="nil"/>
              <w:right w:val="nil"/>
            </w:tcBorders>
            <w:shd w:val="clear" w:color="auto" w:fill="auto"/>
            <w:noWrap/>
            <w:vAlign w:val="center"/>
          </w:tcPr>
          <w:p w14:paraId="0D22D318"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-0.471 </w:t>
            </w:r>
          </w:p>
        </w:tc>
        <w:tc>
          <w:tcPr>
            <w:tcW w:w="1072" w:type="pct"/>
            <w:tcBorders>
              <w:top w:val="nil"/>
              <w:left w:val="nil"/>
              <w:bottom w:val="nil"/>
            </w:tcBorders>
            <w:shd w:val="clear" w:color="auto" w:fill="auto"/>
            <w:noWrap/>
            <w:vAlign w:val="center"/>
          </w:tcPr>
          <w:p w14:paraId="0C08F898"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0.317 </w:t>
            </w:r>
          </w:p>
        </w:tc>
        <w:tc>
          <w:tcPr>
            <w:tcW w:w="673" w:type="pct"/>
            <w:tcBorders>
              <w:top w:val="nil"/>
              <w:bottom w:val="nil"/>
              <w:right w:val="nil"/>
            </w:tcBorders>
            <w:shd w:val="clear" w:color="auto" w:fill="auto"/>
            <w:noWrap/>
            <w:vAlign w:val="center"/>
          </w:tcPr>
          <w:p w14:paraId="4F358D86" w14:textId="4027FA5D"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-0.222 </w:t>
            </w:r>
          </w:p>
        </w:tc>
        <w:tc>
          <w:tcPr>
            <w:tcW w:w="763" w:type="pct"/>
            <w:tcBorders>
              <w:top w:val="nil"/>
              <w:left w:val="nil"/>
              <w:bottom w:val="nil"/>
              <w:right w:val="nil"/>
            </w:tcBorders>
            <w:shd w:val="clear" w:color="auto" w:fill="auto"/>
            <w:noWrap/>
            <w:vAlign w:val="center"/>
          </w:tcPr>
          <w:p w14:paraId="54833142" w14:textId="53FEF993"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0.180 </w:t>
            </w:r>
          </w:p>
        </w:tc>
        <w:tc>
          <w:tcPr>
            <w:tcW w:w="739" w:type="pct"/>
            <w:tcBorders>
              <w:top w:val="nil"/>
              <w:left w:val="nil"/>
              <w:bottom w:val="nil"/>
              <w:right w:val="nil"/>
            </w:tcBorders>
            <w:shd w:val="clear" w:color="auto" w:fill="auto"/>
            <w:noWrap/>
            <w:vAlign w:val="center"/>
          </w:tcPr>
          <w:p w14:paraId="48059A2D" w14:textId="1F5EB578"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0.801 </w:t>
            </w:r>
          </w:p>
        </w:tc>
      </w:tr>
      <w:tr w:rsidR="00D07022" w:rsidRPr="00052952" w14:paraId="5DA39014" w14:textId="77777777" w:rsidTr="00052952">
        <w:trPr>
          <w:trHeight w:val="280"/>
        </w:trPr>
        <w:tc>
          <w:tcPr>
            <w:tcW w:w="1024" w:type="pct"/>
            <w:tcBorders>
              <w:top w:val="nil"/>
              <w:left w:val="nil"/>
              <w:bottom w:val="nil"/>
              <w:right w:val="nil"/>
            </w:tcBorders>
            <w:shd w:val="clear" w:color="auto" w:fill="auto"/>
            <w:noWrap/>
            <w:vAlign w:val="center"/>
          </w:tcPr>
          <w:p w14:paraId="6EFCA38E" w14:textId="77777777" w:rsidR="00D07022" w:rsidRPr="00052952" w:rsidRDefault="00D07022" w:rsidP="00D07022">
            <w:pPr>
              <w:widowControl/>
              <w:jc w:val="left"/>
              <w:textAlignment w:val="center"/>
              <w:rPr>
                <w:rFonts w:cs="等线"/>
                <w:color w:val="000000"/>
                <w:sz w:val="21"/>
                <w:szCs w:val="21"/>
              </w:rPr>
            </w:pPr>
            <w:r w:rsidRPr="00052952">
              <w:rPr>
                <w:rFonts w:cs="等线" w:hint="eastAsia"/>
                <w:color w:val="000000"/>
                <w:kern w:val="0"/>
                <w:sz w:val="21"/>
                <w:szCs w:val="21"/>
                <w:lang w:bidi="ar"/>
              </w:rPr>
              <w:t>_cons</w:t>
            </w:r>
          </w:p>
        </w:tc>
        <w:tc>
          <w:tcPr>
            <w:tcW w:w="729" w:type="pct"/>
            <w:tcBorders>
              <w:top w:val="nil"/>
              <w:left w:val="nil"/>
              <w:bottom w:val="nil"/>
              <w:right w:val="nil"/>
            </w:tcBorders>
            <w:shd w:val="clear" w:color="auto" w:fill="auto"/>
            <w:noWrap/>
            <w:vAlign w:val="center"/>
          </w:tcPr>
          <w:p w14:paraId="6D1B733F"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8.263*** </w:t>
            </w:r>
          </w:p>
        </w:tc>
        <w:tc>
          <w:tcPr>
            <w:tcW w:w="1072" w:type="pct"/>
            <w:tcBorders>
              <w:top w:val="nil"/>
              <w:left w:val="nil"/>
              <w:bottom w:val="nil"/>
            </w:tcBorders>
            <w:shd w:val="clear" w:color="auto" w:fill="auto"/>
            <w:noWrap/>
            <w:vAlign w:val="center"/>
          </w:tcPr>
          <w:p w14:paraId="5121310C" w14:textId="77777777" w:rsidR="00D07022" w:rsidRPr="00052952" w:rsidRDefault="00D07022" w:rsidP="00D07022">
            <w:pPr>
              <w:widowControl/>
              <w:textAlignment w:val="center"/>
              <w:rPr>
                <w:rFonts w:cs="等线"/>
                <w:color w:val="000000"/>
                <w:sz w:val="21"/>
                <w:szCs w:val="21"/>
              </w:rPr>
            </w:pPr>
            <w:r w:rsidRPr="00052952">
              <w:rPr>
                <w:rFonts w:cs="等线" w:hint="eastAsia"/>
                <w:color w:val="000000"/>
                <w:kern w:val="0"/>
                <w:sz w:val="21"/>
                <w:szCs w:val="21"/>
                <w:lang w:bidi="ar"/>
              </w:rPr>
              <w:t xml:space="preserve">1.520 </w:t>
            </w:r>
          </w:p>
        </w:tc>
        <w:tc>
          <w:tcPr>
            <w:tcW w:w="2175" w:type="pct"/>
            <w:gridSpan w:val="3"/>
            <w:tcBorders>
              <w:top w:val="nil"/>
              <w:bottom w:val="nil"/>
              <w:right w:val="nil"/>
            </w:tcBorders>
            <w:shd w:val="clear" w:color="auto" w:fill="auto"/>
            <w:noWrap/>
            <w:vAlign w:val="center"/>
          </w:tcPr>
          <w:p w14:paraId="01636843" w14:textId="77777777" w:rsidR="00D07022" w:rsidRPr="00052952" w:rsidRDefault="00D07022" w:rsidP="00D07022">
            <w:pPr>
              <w:widowControl/>
              <w:jc w:val="left"/>
              <w:textAlignment w:val="center"/>
              <w:rPr>
                <w:rFonts w:cs="等线"/>
                <w:color w:val="000000"/>
                <w:sz w:val="21"/>
                <w:szCs w:val="21"/>
              </w:rPr>
            </w:pPr>
            <w:r w:rsidRPr="00052952">
              <w:rPr>
                <w:rFonts w:cs="等线" w:hint="eastAsia"/>
                <w:color w:val="000000"/>
                <w:sz w:val="21"/>
                <w:szCs w:val="21"/>
              </w:rPr>
              <w:t>Brant test:19.83 (p-value=0.594)</w:t>
            </w:r>
          </w:p>
        </w:tc>
      </w:tr>
      <w:tr w:rsidR="00D07022" w:rsidRPr="00052952" w14:paraId="31248A18" w14:textId="77777777" w:rsidTr="00052952">
        <w:trPr>
          <w:trHeight w:val="330"/>
        </w:trPr>
        <w:tc>
          <w:tcPr>
            <w:tcW w:w="1024" w:type="pct"/>
            <w:tcBorders>
              <w:top w:val="nil"/>
              <w:left w:val="nil"/>
              <w:bottom w:val="single" w:sz="4" w:space="0" w:color="auto"/>
              <w:right w:val="nil"/>
            </w:tcBorders>
            <w:shd w:val="clear" w:color="auto" w:fill="auto"/>
            <w:noWrap/>
            <w:vAlign w:val="center"/>
          </w:tcPr>
          <w:p w14:paraId="66DB42E1" w14:textId="77777777" w:rsidR="00D07022" w:rsidRPr="00052952" w:rsidRDefault="00D07022" w:rsidP="00D07022">
            <w:pPr>
              <w:widowControl/>
              <w:jc w:val="left"/>
              <w:textAlignment w:val="center"/>
              <w:rPr>
                <w:rFonts w:cs="等线"/>
                <w:color w:val="000000"/>
                <w:sz w:val="21"/>
                <w:szCs w:val="21"/>
              </w:rPr>
            </w:pPr>
          </w:p>
        </w:tc>
        <w:tc>
          <w:tcPr>
            <w:tcW w:w="1801" w:type="pct"/>
            <w:gridSpan w:val="2"/>
            <w:tcBorders>
              <w:top w:val="nil"/>
              <w:left w:val="nil"/>
              <w:bottom w:val="single" w:sz="4" w:space="0" w:color="auto"/>
            </w:tcBorders>
            <w:shd w:val="clear" w:color="auto" w:fill="auto"/>
            <w:noWrap/>
          </w:tcPr>
          <w:p w14:paraId="04A1A176" w14:textId="77777777" w:rsidR="00D07022" w:rsidRPr="00052952" w:rsidRDefault="00D07022" w:rsidP="00D07022">
            <w:pPr>
              <w:widowControl/>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=1188</w:t>
            </w:r>
          </w:p>
          <w:p w14:paraId="47BBD8AD" w14:textId="77777777" w:rsidR="00D07022" w:rsidRPr="00052952" w:rsidRDefault="00D07022" w:rsidP="00D07022">
            <w:pPr>
              <w:widowControl/>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=0.047</w:t>
            </w:r>
            <w:r w:rsidRPr="00052952">
              <w:rPr>
                <w:rStyle w:val="font01"/>
                <w:rFonts w:hint="default"/>
                <w:sz w:val="21"/>
                <w:szCs w:val="21"/>
                <w:lang w:bidi="ar"/>
              </w:rPr>
              <w:t xml:space="preserve">  </w:t>
            </w:r>
            <w:r w:rsidRPr="00052952">
              <w:rPr>
                <w:rStyle w:val="font01"/>
                <w:rFonts w:ascii="Times New Roman" w:eastAsia="宋体" w:hAnsi="Times New Roman" w:hint="default"/>
                <w:sz w:val="21"/>
                <w:szCs w:val="21"/>
                <w:lang w:bidi="ar"/>
              </w:rPr>
              <w:t xml:space="preserve"> </w:t>
            </w:r>
          </w:p>
          <w:p w14:paraId="0C743027" w14:textId="752244CD" w:rsidR="00D07022" w:rsidRPr="00052952" w:rsidRDefault="001D18EB" w:rsidP="00D07022">
            <w:pPr>
              <w:widowControl/>
              <w:textAlignment w:val="center"/>
              <w:rPr>
                <w:rFonts w:cs="等线"/>
                <w:color w:val="000000"/>
                <w:kern w:val="0"/>
                <w:sz w:val="21"/>
                <w:szCs w:val="21"/>
                <w:lang w:bidi="ar"/>
              </w:rPr>
            </w:pPr>
            <w:r w:rsidRPr="00052952">
              <w:rPr>
                <w:rFonts w:cs="等线"/>
                <w:color w:val="000000"/>
                <w:kern w:val="0"/>
                <w:sz w:val="21"/>
                <w:szCs w:val="21"/>
                <w:lang w:bidi="ar"/>
              </w:rPr>
              <w:t>Adj_</w:t>
            </w:r>
            <w:r w:rsidR="00D07022" w:rsidRPr="00052952">
              <w:rPr>
                <w:rFonts w:cs="等线" w:hint="eastAsia"/>
                <w:color w:val="000000"/>
                <w:kern w:val="0"/>
                <w:sz w:val="21"/>
                <w:szCs w:val="21"/>
                <w:lang w:bidi="ar"/>
              </w:rPr>
              <w:t>R</w:t>
            </w:r>
            <w:r w:rsidR="00D07022" w:rsidRPr="00052952">
              <w:rPr>
                <w:rStyle w:val="font61"/>
                <w:rFonts w:ascii="Times New Roman" w:eastAsia="宋体" w:hAnsi="Times New Roman" w:hint="default"/>
                <w:sz w:val="21"/>
                <w:szCs w:val="21"/>
                <w:vertAlign w:val="superscript"/>
                <w:lang w:bidi="ar"/>
              </w:rPr>
              <w:t>2</w:t>
            </w:r>
            <w:r w:rsidR="00D07022" w:rsidRPr="00052952">
              <w:rPr>
                <w:rStyle w:val="font01"/>
                <w:rFonts w:ascii="Times New Roman" w:eastAsia="宋体" w:hAnsi="Times New Roman" w:hint="default"/>
                <w:sz w:val="21"/>
                <w:szCs w:val="21"/>
                <w:lang w:bidi="ar"/>
              </w:rPr>
              <w:t>=0.038</w:t>
            </w:r>
          </w:p>
        </w:tc>
        <w:tc>
          <w:tcPr>
            <w:tcW w:w="2175" w:type="pct"/>
            <w:gridSpan w:val="3"/>
            <w:tcBorders>
              <w:top w:val="nil"/>
              <w:bottom w:val="single" w:sz="4" w:space="0" w:color="auto"/>
              <w:right w:val="nil"/>
            </w:tcBorders>
            <w:shd w:val="clear" w:color="auto" w:fill="auto"/>
            <w:noWrap/>
            <w:vAlign w:val="center"/>
          </w:tcPr>
          <w:p w14:paraId="606810B2" w14:textId="77777777" w:rsidR="00D07022" w:rsidRPr="00052952" w:rsidRDefault="00D07022" w:rsidP="00D07022">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=1188</w:t>
            </w:r>
          </w:p>
          <w:p w14:paraId="13557647" w14:textId="77777777" w:rsidR="00D07022" w:rsidRPr="00052952" w:rsidRDefault="00D07022" w:rsidP="00D07022">
            <w:pPr>
              <w:widowControl/>
              <w:jc w:val="left"/>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LR chi</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=50.92</w:t>
            </w:r>
            <w:r w:rsidRPr="00052952">
              <w:rPr>
                <w:rStyle w:val="font01"/>
                <w:rFonts w:hint="default"/>
                <w:sz w:val="21"/>
                <w:szCs w:val="21"/>
                <w:lang w:bidi="ar"/>
              </w:rPr>
              <w:t xml:space="preserve">  </w:t>
            </w:r>
            <w:r w:rsidRPr="00052952">
              <w:rPr>
                <w:rStyle w:val="font01"/>
                <w:rFonts w:ascii="Times New Roman" w:eastAsia="宋体" w:hAnsi="Times New Roman" w:hint="default"/>
                <w:sz w:val="21"/>
                <w:szCs w:val="21"/>
                <w:lang w:bidi="ar"/>
              </w:rPr>
              <w:t xml:space="preserve"> </w:t>
            </w:r>
          </w:p>
          <w:p w14:paraId="50A72DB3" w14:textId="77777777" w:rsidR="00D07022" w:rsidRPr="00052952" w:rsidRDefault="00D07022" w:rsidP="00D07022">
            <w:pPr>
              <w:widowControl/>
              <w:jc w:val="left"/>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Pseudo 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=0.018</w:t>
            </w:r>
          </w:p>
          <w:p w14:paraId="389116CD" w14:textId="77777777" w:rsidR="00D07022" w:rsidRPr="00052952" w:rsidRDefault="00D07022" w:rsidP="00D07022">
            <w:pPr>
              <w:widowControl/>
              <w:jc w:val="left"/>
              <w:textAlignment w:val="center"/>
              <w:rPr>
                <w:rFonts w:cs="等线"/>
                <w:color w:val="000000"/>
                <w:sz w:val="21"/>
                <w:szCs w:val="21"/>
              </w:rPr>
            </w:pPr>
            <w:r w:rsidRPr="00052952">
              <w:rPr>
                <w:rFonts w:cs="等线" w:hint="eastAsia"/>
                <w:color w:val="000000"/>
                <w:kern w:val="0"/>
                <w:sz w:val="21"/>
                <w:szCs w:val="21"/>
                <w:lang w:bidi="ar"/>
              </w:rPr>
              <w:t>Log likelihood=-1413.479</w:t>
            </w:r>
          </w:p>
        </w:tc>
      </w:tr>
    </w:tbl>
    <w:p w14:paraId="36D37F6B" w14:textId="77777777" w:rsidR="001E1108" w:rsidRPr="00052952" w:rsidRDefault="00FF371C" w:rsidP="001E1108">
      <w:pPr>
        <w:rPr>
          <w:sz w:val="21"/>
          <w:szCs w:val="21"/>
        </w:rPr>
      </w:pPr>
      <w:r w:rsidRPr="00052952">
        <w:rPr>
          <w:rFonts w:hint="eastAsia"/>
          <w:sz w:val="21"/>
          <w:szCs w:val="21"/>
        </w:rPr>
        <w:t>注：</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分别表示在</w:t>
      </w:r>
      <w:r w:rsidR="001E1108" w:rsidRPr="00052952">
        <w:rPr>
          <w:rFonts w:hint="eastAsia"/>
          <w:sz w:val="21"/>
          <w:szCs w:val="21"/>
        </w:rPr>
        <w:t>1</w:t>
      </w:r>
      <w:r w:rsidR="001E1108" w:rsidRPr="00052952">
        <w:rPr>
          <w:sz w:val="21"/>
          <w:szCs w:val="21"/>
        </w:rPr>
        <w:t>0</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5%</w:t>
      </w:r>
      <w:r w:rsidR="001E1108" w:rsidRPr="00052952">
        <w:rPr>
          <w:rFonts w:hint="eastAsia"/>
          <w:sz w:val="21"/>
          <w:szCs w:val="21"/>
        </w:rPr>
        <w:t>和</w:t>
      </w:r>
      <w:r w:rsidR="001E1108" w:rsidRPr="00052952">
        <w:rPr>
          <w:rFonts w:hint="eastAsia"/>
          <w:sz w:val="21"/>
          <w:szCs w:val="21"/>
        </w:rPr>
        <w:t>1%</w:t>
      </w:r>
      <w:r w:rsidR="001E1108" w:rsidRPr="00052952">
        <w:rPr>
          <w:rFonts w:hint="eastAsia"/>
          <w:sz w:val="21"/>
          <w:szCs w:val="21"/>
        </w:rPr>
        <w:t>的水平上显著。</w:t>
      </w:r>
    </w:p>
    <w:p w14:paraId="64F096C2" w14:textId="6ACC0EA0" w:rsidR="00C137C5" w:rsidRPr="001E1108" w:rsidRDefault="00C137C5" w:rsidP="001E1108"/>
    <w:p w14:paraId="7CD48C54" w14:textId="77777777" w:rsidR="00C137C5" w:rsidRDefault="00FF371C">
      <w:pPr>
        <w:ind w:firstLineChars="200" w:firstLine="480"/>
      </w:pPr>
      <w:r>
        <w:rPr>
          <w:rFonts w:hint="eastAsia"/>
        </w:rPr>
        <w:t>控制变量的回归结果表明，各变量的影响效果大体上符合预期，且存在显著影响的因素在两模型中相对一致。首先，家庭成员的健康状况对于食物质量消费存在显著的抑制作用，对消费得分和消费等级的影响系数分别为</w:t>
      </w:r>
      <w:r>
        <w:rPr>
          <w:rFonts w:hint="eastAsia"/>
        </w:rPr>
        <w:t>-</w:t>
      </w:r>
      <w:r>
        <w:t>0.493</w:t>
      </w:r>
      <w:r>
        <w:rPr>
          <w:rFonts w:hint="eastAsia"/>
        </w:rPr>
        <w:t>和</w:t>
      </w:r>
      <w:r>
        <w:rPr>
          <w:rFonts w:hint="eastAsia"/>
        </w:rPr>
        <w:t>-</w:t>
      </w:r>
      <w:r>
        <w:t>0.319</w:t>
      </w:r>
      <w:r>
        <w:rPr>
          <w:rFonts w:hint="eastAsia"/>
        </w:rPr>
        <w:t>，且均在</w:t>
      </w:r>
      <w:r>
        <w:rPr>
          <w:rFonts w:hint="eastAsia"/>
        </w:rPr>
        <w:t>5</w:t>
      </w:r>
      <w:r>
        <w:t>%</w:t>
      </w:r>
      <w:r>
        <w:rPr>
          <w:rFonts w:hint="eastAsia"/>
        </w:rPr>
        <w:t>的水平上显著。这意味着当家庭有成员存在健康问题时，在饮食上更加重视膳食均衡。其次，家庭是否常住也是一个重要的影响因素，对消费得分和消费等级的影响系数分别为</w:t>
      </w:r>
      <w:r>
        <w:t>1.099</w:t>
      </w:r>
      <w:r>
        <w:rPr>
          <w:rFonts w:hint="eastAsia"/>
        </w:rPr>
        <w:t>和</w:t>
      </w:r>
      <w:r>
        <w:t>0.546</w:t>
      </w:r>
      <w:r>
        <w:rPr>
          <w:rFonts w:hint="eastAsia"/>
        </w:rPr>
        <w:t>，且均通过了</w:t>
      </w:r>
      <w:r>
        <w:rPr>
          <w:rFonts w:hint="eastAsia"/>
        </w:rPr>
        <w:t>5</w:t>
      </w:r>
      <w:r>
        <w:t>%</w:t>
      </w:r>
      <w:r>
        <w:rPr>
          <w:rFonts w:hint="eastAsia"/>
        </w:rPr>
        <w:t>的显著性检验。说明由于流动人口的居所不确定性，常住人口在食物消费上相对难以保障膳食消费质量。同样，男性中心的家庭结构在保障膳食质量上也存在劣势，对消费得分和消费等级的影响系数分别为</w:t>
      </w:r>
      <w:r>
        <w:rPr>
          <w:rFonts w:hint="eastAsia"/>
        </w:rPr>
        <w:t>-</w:t>
      </w:r>
      <w:r>
        <w:t>1.693</w:t>
      </w:r>
      <w:r>
        <w:rPr>
          <w:rFonts w:hint="eastAsia"/>
        </w:rPr>
        <w:t>和</w:t>
      </w:r>
      <w:r>
        <w:rPr>
          <w:rFonts w:hint="eastAsia"/>
        </w:rPr>
        <w:t>-</w:t>
      </w:r>
      <w:r>
        <w:t>0.907</w:t>
      </w:r>
      <w:r>
        <w:rPr>
          <w:rFonts w:hint="eastAsia"/>
        </w:rPr>
        <w:t>，并在</w:t>
      </w:r>
      <w:r>
        <w:rPr>
          <w:rFonts w:hint="eastAsia"/>
        </w:rPr>
        <w:t>1</w:t>
      </w:r>
      <w:r>
        <w:t>%</w:t>
      </w:r>
      <w:r>
        <w:rPr>
          <w:rFonts w:hint="eastAsia"/>
        </w:rPr>
        <w:t>的水平上显著。此外，当家庭收入处于低收入组别时，更有可能存在家庭膳食质量较低的问题，其对消费得分和消费等级的影响系数分别为</w:t>
      </w:r>
      <w:r>
        <w:rPr>
          <w:rFonts w:hint="eastAsia"/>
        </w:rPr>
        <w:t>-</w:t>
      </w:r>
      <w:r>
        <w:t>0.984</w:t>
      </w:r>
      <w:r>
        <w:rPr>
          <w:rFonts w:hint="eastAsia"/>
        </w:rPr>
        <w:t>和</w:t>
      </w:r>
      <w:r>
        <w:rPr>
          <w:rFonts w:hint="eastAsia"/>
        </w:rPr>
        <w:t>-</w:t>
      </w:r>
      <w:r>
        <w:t>0.514</w:t>
      </w:r>
      <w:r>
        <w:rPr>
          <w:rFonts w:hint="eastAsia"/>
        </w:rPr>
        <w:t>，分别通过了</w:t>
      </w:r>
      <w:r>
        <w:rPr>
          <w:rFonts w:hint="eastAsia"/>
        </w:rPr>
        <w:t>1</w:t>
      </w:r>
      <w:r>
        <w:t>%</w:t>
      </w:r>
      <w:r>
        <w:rPr>
          <w:rFonts w:hint="eastAsia"/>
        </w:rPr>
        <w:t>和</w:t>
      </w:r>
      <w:r>
        <w:rPr>
          <w:rFonts w:hint="eastAsia"/>
        </w:rPr>
        <w:t>5</w:t>
      </w:r>
      <w:r>
        <w:t>%</w:t>
      </w:r>
      <w:r>
        <w:rPr>
          <w:rFonts w:hint="eastAsia"/>
        </w:rPr>
        <w:t>的显著性水平检验。最后，家庭收入来源的稳定性对食物消费得分的影响系数为</w:t>
      </w:r>
      <w:r>
        <w:rPr>
          <w:rFonts w:hint="eastAsia"/>
        </w:rPr>
        <w:t>0</w:t>
      </w:r>
      <w:r>
        <w:t>.394</w:t>
      </w:r>
      <w:r>
        <w:rPr>
          <w:rFonts w:hint="eastAsia"/>
        </w:rPr>
        <w:t>，在</w:t>
      </w:r>
      <w:r>
        <w:rPr>
          <w:rFonts w:hint="eastAsia"/>
        </w:rPr>
        <w:t>1</w:t>
      </w:r>
      <w:r>
        <w:t>0%</w:t>
      </w:r>
      <w:r>
        <w:rPr>
          <w:rFonts w:hint="eastAsia"/>
        </w:rPr>
        <w:t>的水平上显著，再次验证了居民在经济上的可达性对于家庭膳食质量有着显著影响。</w:t>
      </w:r>
    </w:p>
    <w:p w14:paraId="01187C63" w14:textId="77777777" w:rsidR="00C137C5" w:rsidRDefault="00FF371C">
      <w:pPr>
        <w:pStyle w:val="2"/>
        <w:spacing w:before="156" w:after="156"/>
      </w:pPr>
      <w:bookmarkStart w:id="213" w:name="_Toc131621320"/>
      <w:bookmarkStart w:id="214" w:name="_Toc131621603"/>
      <w:bookmarkStart w:id="215" w:name="_Toc136075398"/>
      <w:r>
        <w:rPr>
          <w:rFonts w:hint="eastAsia"/>
        </w:rPr>
        <w:t>食物网购模式多样性对家庭膳食质量的影响</w:t>
      </w:r>
      <w:bookmarkEnd w:id="213"/>
      <w:bookmarkEnd w:id="214"/>
      <w:bookmarkEnd w:id="215"/>
    </w:p>
    <w:p w14:paraId="23689DD6" w14:textId="77777777" w:rsidR="00C137C5" w:rsidRDefault="00FF371C">
      <w:pPr>
        <w:pStyle w:val="3"/>
        <w:spacing w:before="156" w:after="156"/>
      </w:pPr>
      <w:bookmarkStart w:id="216" w:name="_Toc131621604"/>
      <w:bookmarkStart w:id="217" w:name="_Toc131621321"/>
      <w:bookmarkStart w:id="218" w:name="_Toc136075399"/>
      <w:r>
        <w:rPr>
          <w:rFonts w:hint="eastAsia"/>
        </w:rPr>
        <w:t>食物网购模式多样性影响家庭膳食多样性的模型估计结果</w:t>
      </w:r>
      <w:bookmarkEnd w:id="216"/>
      <w:bookmarkEnd w:id="217"/>
      <w:bookmarkEnd w:id="218"/>
    </w:p>
    <w:p w14:paraId="7F7BD33C" w14:textId="3F0AD217" w:rsidR="00C137C5" w:rsidRDefault="00FF371C">
      <w:pPr>
        <w:ind w:firstLineChars="200" w:firstLine="480"/>
      </w:pPr>
      <w:r>
        <w:rPr>
          <w:rFonts w:hint="eastAsia"/>
        </w:rPr>
        <w:t>同样，广义泊松回归模型和</w:t>
      </w:r>
      <w:r>
        <w:rPr>
          <w:rFonts w:hint="eastAsia"/>
        </w:rPr>
        <w:t>Logit</w:t>
      </w:r>
      <w:r>
        <w:rPr>
          <w:rFonts w:hint="eastAsia"/>
        </w:rPr>
        <w:t>模型结果也表明食物网购模式多样性对家庭膳食多样性得分和家庭是否达到膳食多样性理想得分值的影响均存在促进作用（</w:t>
      </w:r>
      <w:r w:rsidRPr="00C250A2">
        <w:rPr>
          <w:szCs w:val="24"/>
        </w:rPr>
        <w:fldChar w:fldCharType="begin"/>
      </w:r>
      <w:r w:rsidRPr="00C250A2">
        <w:rPr>
          <w:szCs w:val="24"/>
        </w:rPr>
        <w:instrText xml:space="preserve"> </w:instrText>
      </w:r>
      <w:r w:rsidRPr="00C250A2">
        <w:rPr>
          <w:rFonts w:hint="eastAsia"/>
          <w:szCs w:val="24"/>
        </w:rPr>
        <w:instrText>REF _Ref131855253 \h</w:instrText>
      </w:r>
      <w:r w:rsidRPr="00C250A2">
        <w:rPr>
          <w:szCs w:val="24"/>
        </w:rPr>
        <w:instrText xml:space="preserve"> </w:instrText>
      </w:r>
      <w:r w:rsid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3</w:t>
      </w:r>
      <w:r w:rsidRPr="00C250A2">
        <w:rPr>
          <w:szCs w:val="24"/>
        </w:rPr>
        <w:fldChar w:fldCharType="end"/>
      </w:r>
      <w:r>
        <w:rPr>
          <w:rFonts w:hint="eastAsia"/>
        </w:rPr>
        <w:t>）。具体来看，相较于只使用一种食物网购模式的家庭，使用两种及以上模式的家庭在家庭膳食多样性得分上更有优势。由</w:t>
      </w:r>
      <w:r>
        <w:rPr>
          <w:rFonts w:hint="eastAsia"/>
        </w:rPr>
        <w:t>Model-GP2</w:t>
      </w:r>
      <w:r>
        <w:rPr>
          <w:rFonts w:hint="eastAsia"/>
        </w:rPr>
        <w:t>结果可知，食物网购模式多样性变量（</w:t>
      </w:r>
      <w:r w:rsidR="00F003E8">
        <w:rPr>
          <w:rFonts w:hint="eastAsia"/>
          <w:i/>
          <w:iCs/>
        </w:rPr>
        <w:t>OFP</w:t>
      </w:r>
      <w:r>
        <w:rPr>
          <w:rFonts w:hint="eastAsia"/>
          <w:i/>
          <w:iCs/>
        </w:rPr>
        <w:t>D</w:t>
      </w:r>
      <w:r>
        <w:rPr>
          <w:rFonts w:hint="eastAsia"/>
        </w:rPr>
        <w:t>）对家庭膳食多样性变量（</w:t>
      </w:r>
      <w:r>
        <w:rPr>
          <w:rFonts w:hint="eastAsia"/>
          <w:i/>
          <w:iCs/>
        </w:rPr>
        <w:t>HDDS</w:t>
      </w:r>
      <w:r>
        <w:rPr>
          <w:rFonts w:hint="eastAsia"/>
        </w:rPr>
        <w:t>）的影响系数</w:t>
      </w:r>
      <w:r>
        <w:rPr>
          <w:rFonts w:hint="eastAsia"/>
        </w:rPr>
        <w:lastRenderedPageBreak/>
        <w:t>为</w:t>
      </w:r>
      <w:r>
        <w:rPr>
          <w:rFonts w:hint="eastAsia"/>
        </w:rPr>
        <w:t>0.044</w:t>
      </w:r>
      <w:r>
        <w:rPr>
          <w:rFonts w:hint="eastAsia"/>
        </w:rPr>
        <w:t>，发生率比为</w:t>
      </w:r>
      <w:r>
        <w:rPr>
          <w:rFonts w:hint="eastAsia"/>
        </w:rPr>
        <w:t>1.045</w:t>
      </w:r>
      <w:r>
        <w:rPr>
          <w:rFonts w:hint="eastAsia"/>
        </w:rPr>
        <w:t>，通过</w:t>
      </w:r>
      <w:r>
        <w:rPr>
          <w:rFonts w:hint="eastAsia"/>
        </w:rPr>
        <w:t>10%</w:t>
      </w:r>
      <w:r>
        <w:rPr>
          <w:rFonts w:hint="eastAsia"/>
        </w:rPr>
        <w:t>的显著性水平检验。表明使用多种食物网购模式的家庭，与仅使用一种食物网购模式的家庭相比，家庭膳食多样性得分</w:t>
      </w:r>
      <w:r w:rsidR="00766B1D">
        <w:rPr>
          <w:rFonts w:hint="eastAsia"/>
        </w:rPr>
        <w:t>要高出</w:t>
      </w:r>
      <w:r w:rsidR="00766B1D">
        <w:rPr>
          <w:rFonts w:hint="eastAsia"/>
        </w:rPr>
        <w:t>4</w:t>
      </w:r>
      <w:r w:rsidR="00766B1D">
        <w:t>.</w:t>
      </w:r>
      <w:r w:rsidR="00D61B91">
        <w:t>5</w:t>
      </w:r>
      <w:r w:rsidR="00766B1D">
        <w:t>%</w:t>
      </w:r>
      <w:r>
        <w:rPr>
          <w:rFonts w:hint="eastAsia"/>
        </w:rPr>
        <w:t>。根据</w:t>
      </w:r>
      <w:r>
        <w:rPr>
          <w:rFonts w:cs="等线" w:hint="eastAsia"/>
          <w:color w:val="000000"/>
          <w:kern w:val="0"/>
          <w:szCs w:val="24"/>
          <w:lang w:bidi="ar"/>
        </w:rPr>
        <w:t>Model-L2</w:t>
      </w:r>
      <w:r>
        <w:rPr>
          <w:rFonts w:cs="等线" w:hint="eastAsia"/>
          <w:color w:val="000000"/>
          <w:kern w:val="0"/>
          <w:szCs w:val="24"/>
          <w:lang w:bidi="ar"/>
        </w:rPr>
        <w:t>结果，</w:t>
      </w:r>
      <w:r w:rsidR="00F003E8">
        <w:rPr>
          <w:rFonts w:hint="eastAsia"/>
          <w:i/>
          <w:iCs/>
        </w:rPr>
        <w:t>OFP</w:t>
      </w:r>
      <w:r>
        <w:rPr>
          <w:rFonts w:hint="eastAsia"/>
          <w:i/>
          <w:iCs/>
        </w:rPr>
        <w:t>D</w:t>
      </w:r>
      <w:r>
        <w:rPr>
          <w:rFonts w:hint="eastAsia"/>
        </w:rPr>
        <w:t>对家庭膳食多样性理想得分值变量（</w:t>
      </w:r>
      <w:r>
        <w:rPr>
          <w:rFonts w:hint="eastAsia"/>
          <w:i/>
          <w:iCs/>
        </w:rPr>
        <w:t>IHDDS</w:t>
      </w:r>
      <w:r>
        <w:rPr>
          <w:rFonts w:hint="eastAsia"/>
        </w:rPr>
        <w:t>）的影响系数为</w:t>
      </w:r>
      <w:r>
        <w:rPr>
          <w:rFonts w:hint="eastAsia"/>
        </w:rPr>
        <w:t>0.338</w:t>
      </w:r>
      <w:r>
        <w:rPr>
          <w:rFonts w:hint="eastAsia"/>
        </w:rPr>
        <w:t>，通过</w:t>
      </w:r>
      <w:r>
        <w:rPr>
          <w:rFonts w:hint="eastAsia"/>
        </w:rPr>
        <w:t>1%</w:t>
      </w:r>
      <w:r>
        <w:rPr>
          <w:rFonts w:hint="eastAsia"/>
        </w:rPr>
        <w:t>的显著性水平检验。发生率比值为</w:t>
      </w:r>
      <w:r>
        <w:rPr>
          <w:rFonts w:hint="eastAsia"/>
        </w:rPr>
        <w:t>1.402</w:t>
      </w:r>
      <w:r>
        <w:rPr>
          <w:rFonts w:hint="eastAsia"/>
        </w:rPr>
        <w:t>，意味着</w:t>
      </w:r>
      <w:r w:rsidR="00665DA3">
        <w:rPr>
          <w:rFonts w:hint="eastAsia"/>
        </w:rPr>
        <w:t>与仅使用一种食物网购模式的家庭相比</w:t>
      </w:r>
      <w:r>
        <w:rPr>
          <w:rFonts w:hint="eastAsia"/>
        </w:rPr>
        <w:t>，</w:t>
      </w:r>
      <w:r w:rsidR="00977B65">
        <w:rPr>
          <w:rFonts w:cs="等线" w:hint="eastAsia"/>
          <w:color w:val="000000"/>
          <w:kern w:val="0"/>
          <w:szCs w:val="24"/>
          <w:lang w:bidi="ar"/>
        </w:rPr>
        <w:t>在其他条件不变的情况下，</w:t>
      </w:r>
      <w:r w:rsidR="00665DA3">
        <w:rPr>
          <w:rFonts w:hint="eastAsia"/>
        </w:rPr>
        <w:t>使用多种食物网购模式的家庭达到家庭膳食多样性得分理想值</w:t>
      </w:r>
      <w:r>
        <w:rPr>
          <w:rFonts w:hint="eastAsia"/>
        </w:rPr>
        <w:t>的</w:t>
      </w:r>
      <w:r w:rsidR="00665DA3">
        <w:rPr>
          <w:rFonts w:hint="eastAsia"/>
        </w:rPr>
        <w:t>几率</w:t>
      </w:r>
      <w:r>
        <w:rPr>
          <w:rFonts w:hint="eastAsia"/>
        </w:rPr>
        <w:t>会增长</w:t>
      </w:r>
      <w:r>
        <w:rPr>
          <w:rFonts w:hint="eastAsia"/>
        </w:rPr>
        <w:t>0.402</w:t>
      </w:r>
      <w:r>
        <w:rPr>
          <w:rFonts w:hint="eastAsia"/>
        </w:rPr>
        <w:t>倍。</w:t>
      </w:r>
    </w:p>
    <w:p w14:paraId="4C63AEDA" w14:textId="77777777" w:rsidR="00C137C5" w:rsidRDefault="00FF371C">
      <w:pPr>
        <w:ind w:firstLineChars="200" w:firstLine="480"/>
      </w:pPr>
      <w:r>
        <w:rPr>
          <w:rFonts w:hint="eastAsia"/>
        </w:rPr>
        <w:t>此外，控制变量的相关结果显示，与其他家庭结构类型相比，男性中心家庭有更高几率存在家庭膳食多样性低的问题。其对变量</w:t>
      </w:r>
      <w:r>
        <w:rPr>
          <w:rFonts w:hint="eastAsia"/>
          <w:i/>
          <w:iCs/>
        </w:rPr>
        <w:t>HDDS</w:t>
      </w:r>
      <w:r>
        <w:rPr>
          <w:rFonts w:hint="eastAsia"/>
        </w:rPr>
        <w:t>和</w:t>
      </w:r>
      <w:r>
        <w:rPr>
          <w:rFonts w:hint="eastAsia"/>
          <w:i/>
          <w:iCs/>
        </w:rPr>
        <w:t>IHDDS</w:t>
      </w:r>
      <w:r>
        <w:rPr>
          <w:rFonts w:hint="eastAsia"/>
        </w:rPr>
        <w:t>的影响系数分别为</w:t>
      </w:r>
      <w:r>
        <w:rPr>
          <w:rFonts w:hint="eastAsia"/>
        </w:rPr>
        <w:t>-</w:t>
      </w:r>
      <w:r>
        <w:t>0.162</w:t>
      </w:r>
      <w:r>
        <w:rPr>
          <w:rFonts w:hint="eastAsia"/>
        </w:rPr>
        <w:t>和</w:t>
      </w:r>
      <w:r>
        <w:rPr>
          <w:rFonts w:hint="eastAsia"/>
        </w:rPr>
        <w:t>-</w:t>
      </w:r>
      <w:r>
        <w:t>0.828</w:t>
      </w:r>
      <w:r>
        <w:rPr>
          <w:rFonts w:hint="eastAsia"/>
        </w:rPr>
        <w:t>，分别通过了</w:t>
      </w:r>
      <w:r>
        <w:rPr>
          <w:rFonts w:hint="eastAsia"/>
        </w:rPr>
        <w:t>5</w:t>
      </w:r>
      <w:r>
        <w:t>%</w:t>
      </w:r>
      <w:r>
        <w:rPr>
          <w:rFonts w:hint="eastAsia"/>
        </w:rPr>
        <w:t>和</w:t>
      </w:r>
      <w:r>
        <w:rPr>
          <w:rFonts w:hint="eastAsia"/>
        </w:rPr>
        <w:t>1</w:t>
      </w:r>
      <w:r>
        <w:t>0%</w:t>
      </w:r>
      <w:r>
        <w:rPr>
          <w:rFonts w:hint="eastAsia"/>
        </w:rPr>
        <w:t>的显著性水平检验。</w:t>
      </w:r>
    </w:p>
    <w:p w14:paraId="2737C1C8" w14:textId="77777777" w:rsidR="00C137C5" w:rsidRDefault="00C137C5">
      <w:pPr>
        <w:ind w:firstLineChars="200" w:firstLine="480"/>
      </w:pPr>
    </w:p>
    <w:p w14:paraId="2111CE4E" w14:textId="02CE9C34" w:rsidR="00C137C5" w:rsidRPr="00052952" w:rsidRDefault="00FF371C">
      <w:pPr>
        <w:pStyle w:val="af"/>
        <w:rPr>
          <w:sz w:val="21"/>
          <w:szCs w:val="21"/>
        </w:rPr>
      </w:pPr>
      <w:bookmarkStart w:id="219" w:name="_Ref131855253"/>
      <w:bookmarkStart w:id="220" w:name="_Toc136079995"/>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3</w:t>
      </w:r>
      <w:r w:rsidR="0076592C" w:rsidRPr="00052952">
        <w:rPr>
          <w:sz w:val="21"/>
          <w:szCs w:val="21"/>
        </w:rPr>
        <w:fldChar w:fldCharType="end"/>
      </w:r>
      <w:bookmarkEnd w:id="219"/>
      <w:r w:rsidRPr="00052952">
        <w:rPr>
          <w:sz w:val="21"/>
          <w:szCs w:val="21"/>
        </w:rPr>
        <w:t xml:space="preserve"> </w:t>
      </w:r>
      <w:r w:rsidRPr="00052952">
        <w:rPr>
          <w:rFonts w:hint="eastAsia"/>
          <w:sz w:val="21"/>
          <w:szCs w:val="21"/>
        </w:rPr>
        <w:t>网购模式多样性影响家庭膳食多样性的估计结果</w:t>
      </w:r>
      <w:bookmarkEnd w:id="220"/>
    </w:p>
    <w:tbl>
      <w:tblPr>
        <w:tblW w:w="4998" w:type="pct"/>
        <w:tblLayout w:type="fixed"/>
        <w:tblLook w:val="04A0" w:firstRow="1" w:lastRow="0" w:firstColumn="1" w:lastColumn="0" w:noHBand="0" w:noVBand="1"/>
      </w:tblPr>
      <w:tblGrid>
        <w:gridCol w:w="1701"/>
        <w:gridCol w:w="1135"/>
        <w:gridCol w:w="993"/>
        <w:gridCol w:w="1134"/>
        <w:gridCol w:w="1109"/>
        <w:gridCol w:w="1152"/>
        <w:gridCol w:w="1079"/>
      </w:tblGrid>
      <w:tr w:rsidR="00A8546F" w:rsidRPr="00052952" w14:paraId="76603DEA" w14:textId="77777777" w:rsidTr="00052952">
        <w:trPr>
          <w:trHeight w:val="280"/>
        </w:trPr>
        <w:tc>
          <w:tcPr>
            <w:tcW w:w="1024" w:type="pct"/>
            <w:vMerge w:val="restart"/>
            <w:tcBorders>
              <w:top w:val="single" w:sz="4" w:space="0" w:color="auto"/>
              <w:left w:val="nil"/>
              <w:right w:val="nil"/>
            </w:tcBorders>
            <w:shd w:val="clear" w:color="auto" w:fill="auto"/>
            <w:noWrap/>
            <w:vAlign w:val="center"/>
          </w:tcPr>
          <w:p w14:paraId="4324461A" w14:textId="77777777" w:rsidR="00A8546F" w:rsidRPr="00052952" w:rsidRDefault="00A8546F">
            <w:pPr>
              <w:jc w:val="center"/>
              <w:rPr>
                <w:rFonts w:cs="等线"/>
                <w:color w:val="000000"/>
                <w:sz w:val="21"/>
                <w:szCs w:val="21"/>
              </w:rPr>
            </w:pPr>
            <w:r w:rsidRPr="00052952">
              <w:rPr>
                <w:rFonts w:cs="等线" w:hint="eastAsia"/>
                <w:color w:val="000000"/>
                <w:sz w:val="21"/>
                <w:szCs w:val="21"/>
              </w:rPr>
              <w:t>变量</w:t>
            </w:r>
          </w:p>
        </w:tc>
        <w:tc>
          <w:tcPr>
            <w:tcW w:w="1964" w:type="pct"/>
            <w:gridSpan w:val="3"/>
            <w:tcBorders>
              <w:top w:val="single" w:sz="4" w:space="0" w:color="auto"/>
              <w:left w:val="nil"/>
              <w:bottom w:val="single" w:sz="4" w:space="0" w:color="auto"/>
            </w:tcBorders>
            <w:shd w:val="clear" w:color="auto" w:fill="auto"/>
            <w:noWrap/>
            <w:vAlign w:val="center"/>
          </w:tcPr>
          <w:p w14:paraId="61A21D06" w14:textId="77777777" w:rsidR="00A8546F" w:rsidRPr="00052952" w:rsidRDefault="00A8546F">
            <w:pPr>
              <w:jc w:val="center"/>
              <w:rPr>
                <w:rFonts w:cs="等线"/>
                <w:i/>
                <w:iCs/>
                <w:color w:val="000000"/>
                <w:kern w:val="0"/>
                <w:sz w:val="21"/>
                <w:szCs w:val="21"/>
                <w:lang w:bidi="ar"/>
              </w:rPr>
            </w:pPr>
            <w:r w:rsidRPr="00052952">
              <w:rPr>
                <w:rFonts w:cs="等线" w:hint="eastAsia"/>
                <w:color w:val="000000"/>
                <w:kern w:val="0"/>
                <w:sz w:val="21"/>
                <w:szCs w:val="21"/>
                <w:lang w:bidi="ar"/>
              </w:rPr>
              <w:t>Model-GP2</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HDDS</w:t>
            </w:r>
            <w:r w:rsidRPr="00052952">
              <w:rPr>
                <w:rFonts w:cs="等线" w:hint="eastAsia"/>
                <w:color w:val="000000"/>
                <w:kern w:val="0"/>
                <w:sz w:val="21"/>
                <w:szCs w:val="21"/>
                <w:lang w:bidi="ar"/>
              </w:rPr>
              <w:t>）</w:t>
            </w:r>
          </w:p>
        </w:tc>
        <w:tc>
          <w:tcPr>
            <w:tcW w:w="2011" w:type="pct"/>
            <w:gridSpan w:val="3"/>
            <w:tcBorders>
              <w:top w:val="single" w:sz="4" w:space="0" w:color="auto"/>
              <w:bottom w:val="single" w:sz="4" w:space="0" w:color="auto"/>
              <w:right w:val="nil"/>
            </w:tcBorders>
            <w:shd w:val="clear" w:color="auto" w:fill="auto"/>
            <w:noWrap/>
            <w:vAlign w:val="center"/>
          </w:tcPr>
          <w:p w14:paraId="23405742" w14:textId="77777777" w:rsidR="00A8546F" w:rsidRPr="00052952" w:rsidRDefault="00A8546F">
            <w:pPr>
              <w:jc w:val="center"/>
              <w:rPr>
                <w:rFonts w:cs="等线"/>
                <w:i/>
                <w:iCs/>
                <w:color w:val="000000"/>
                <w:kern w:val="0"/>
                <w:sz w:val="21"/>
                <w:szCs w:val="21"/>
                <w:lang w:bidi="ar"/>
              </w:rPr>
            </w:pPr>
            <w:r w:rsidRPr="00052952">
              <w:rPr>
                <w:rFonts w:cs="等线" w:hint="eastAsia"/>
                <w:color w:val="000000"/>
                <w:kern w:val="0"/>
                <w:sz w:val="21"/>
                <w:szCs w:val="21"/>
                <w:lang w:bidi="ar"/>
              </w:rPr>
              <w:t>Model-L2</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IHDDS</w:t>
            </w:r>
            <w:r w:rsidRPr="00052952">
              <w:rPr>
                <w:rFonts w:cs="等线" w:hint="eastAsia"/>
                <w:color w:val="000000"/>
                <w:kern w:val="0"/>
                <w:sz w:val="21"/>
                <w:szCs w:val="21"/>
                <w:lang w:bidi="ar"/>
              </w:rPr>
              <w:t>）</w:t>
            </w:r>
          </w:p>
        </w:tc>
      </w:tr>
      <w:tr w:rsidR="00A8546F" w:rsidRPr="00052952" w14:paraId="2C0A769A" w14:textId="51CBAF73" w:rsidTr="00052952">
        <w:trPr>
          <w:trHeight w:val="280"/>
        </w:trPr>
        <w:tc>
          <w:tcPr>
            <w:tcW w:w="1024" w:type="pct"/>
            <w:vMerge/>
            <w:tcBorders>
              <w:left w:val="nil"/>
              <w:bottom w:val="single" w:sz="4" w:space="0" w:color="auto"/>
              <w:right w:val="nil"/>
            </w:tcBorders>
            <w:shd w:val="clear" w:color="auto" w:fill="auto"/>
            <w:noWrap/>
            <w:vAlign w:val="center"/>
          </w:tcPr>
          <w:p w14:paraId="65342A06" w14:textId="77777777" w:rsidR="00A8546F" w:rsidRPr="00052952" w:rsidRDefault="00A8546F" w:rsidP="00A8546F">
            <w:pPr>
              <w:jc w:val="center"/>
              <w:rPr>
                <w:rFonts w:cs="等线"/>
                <w:color w:val="000000"/>
                <w:sz w:val="21"/>
                <w:szCs w:val="21"/>
              </w:rPr>
            </w:pPr>
          </w:p>
        </w:tc>
        <w:tc>
          <w:tcPr>
            <w:tcW w:w="683" w:type="pct"/>
            <w:tcBorders>
              <w:top w:val="single" w:sz="4" w:space="0" w:color="auto"/>
              <w:left w:val="nil"/>
              <w:bottom w:val="single" w:sz="4" w:space="0" w:color="auto"/>
              <w:right w:val="nil"/>
            </w:tcBorders>
            <w:shd w:val="clear" w:color="auto" w:fill="auto"/>
            <w:noWrap/>
            <w:vAlign w:val="center"/>
          </w:tcPr>
          <w:p w14:paraId="1D3D174D" w14:textId="76B63A3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598" w:type="pct"/>
            <w:tcBorders>
              <w:top w:val="single" w:sz="4" w:space="0" w:color="auto"/>
              <w:left w:val="nil"/>
              <w:bottom w:val="single" w:sz="4" w:space="0" w:color="auto"/>
              <w:right w:val="nil"/>
            </w:tcBorders>
            <w:shd w:val="clear" w:color="auto" w:fill="auto"/>
            <w:noWrap/>
            <w:vAlign w:val="center"/>
          </w:tcPr>
          <w:p w14:paraId="4BB3A6C2" w14:textId="2079E3A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683" w:type="pct"/>
            <w:tcBorders>
              <w:top w:val="single" w:sz="4" w:space="0" w:color="auto"/>
              <w:left w:val="nil"/>
              <w:bottom w:val="single" w:sz="4" w:space="0" w:color="auto"/>
            </w:tcBorders>
            <w:shd w:val="clear" w:color="auto" w:fill="auto"/>
            <w:noWrap/>
            <w:vAlign w:val="center"/>
          </w:tcPr>
          <w:p w14:paraId="46114CBF" w14:textId="47C4BCBB"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IRR</w:t>
            </w:r>
          </w:p>
        </w:tc>
        <w:tc>
          <w:tcPr>
            <w:tcW w:w="668" w:type="pct"/>
            <w:tcBorders>
              <w:top w:val="single" w:sz="4" w:space="0" w:color="auto"/>
              <w:bottom w:val="single" w:sz="4" w:space="0" w:color="auto"/>
              <w:right w:val="nil"/>
            </w:tcBorders>
            <w:shd w:val="clear" w:color="auto" w:fill="auto"/>
            <w:noWrap/>
            <w:vAlign w:val="center"/>
          </w:tcPr>
          <w:p w14:paraId="20BA2749" w14:textId="4B7098E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694" w:type="pct"/>
            <w:tcBorders>
              <w:top w:val="single" w:sz="4" w:space="0" w:color="auto"/>
              <w:left w:val="nil"/>
              <w:bottom w:val="single" w:sz="4" w:space="0" w:color="auto"/>
              <w:right w:val="nil"/>
            </w:tcBorders>
            <w:shd w:val="clear" w:color="auto" w:fill="auto"/>
            <w:noWrap/>
            <w:vAlign w:val="center"/>
          </w:tcPr>
          <w:p w14:paraId="2081E494" w14:textId="6805A559"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650" w:type="pct"/>
            <w:tcBorders>
              <w:top w:val="single" w:sz="4" w:space="0" w:color="auto"/>
              <w:left w:val="nil"/>
              <w:bottom w:val="single" w:sz="4" w:space="0" w:color="auto"/>
              <w:right w:val="nil"/>
            </w:tcBorders>
            <w:shd w:val="clear" w:color="auto" w:fill="auto"/>
            <w:noWrap/>
            <w:vAlign w:val="center"/>
          </w:tcPr>
          <w:p w14:paraId="322AB910" w14:textId="4B468C04"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OR</w:t>
            </w:r>
          </w:p>
        </w:tc>
      </w:tr>
      <w:tr w:rsidR="00A8546F" w:rsidRPr="00052952" w14:paraId="33896032" w14:textId="6C53E34E" w:rsidTr="00052952">
        <w:trPr>
          <w:trHeight w:val="280"/>
        </w:trPr>
        <w:tc>
          <w:tcPr>
            <w:tcW w:w="1024" w:type="pct"/>
            <w:tcBorders>
              <w:top w:val="single" w:sz="4" w:space="0" w:color="auto"/>
              <w:left w:val="nil"/>
              <w:bottom w:val="nil"/>
              <w:right w:val="nil"/>
            </w:tcBorders>
            <w:shd w:val="clear" w:color="auto" w:fill="auto"/>
            <w:noWrap/>
            <w:vAlign w:val="center"/>
          </w:tcPr>
          <w:p w14:paraId="2874B8FB" w14:textId="5D48EE1C" w:rsidR="00A8546F" w:rsidRPr="00052952" w:rsidRDefault="00F003E8" w:rsidP="00A8546F">
            <w:pPr>
              <w:widowControl/>
              <w:textAlignment w:val="center"/>
              <w:rPr>
                <w:rFonts w:cs="等线"/>
                <w:color w:val="000000"/>
                <w:sz w:val="21"/>
                <w:szCs w:val="21"/>
              </w:rPr>
            </w:pPr>
            <w:r w:rsidRPr="00052952">
              <w:rPr>
                <w:rFonts w:cs="等线" w:hint="eastAsia"/>
                <w:i/>
                <w:iCs/>
                <w:color w:val="000000"/>
                <w:kern w:val="0"/>
                <w:sz w:val="21"/>
                <w:szCs w:val="21"/>
                <w:lang w:bidi="ar"/>
              </w:rPr>
              <w:t>OFP</w:t>
            </w:r>
            <w:r w:rsidR="00A8546F" w:rsidRPr="00052952">
              <w:rPr>
                <w:rFonts w:cs="等线" w:hint="eastAsia"/>
                <w:i/>
                <w:iCs/>
                <w:color w:val="000000"/>
                <w:kern w:val="0"/>
                <w:sz w:val="21"/>
                <w:szCs w:val="21"/>
                <w:lang w:bidi="ar"/>
              </w:rPr>
              <w:t>D</w:t>
            </w:r>
          </w:p>
        </w:tc>
        <w:tc>
          <w:tcPr>
            <w:tcW w:w="683" w:type="pct"/>
            <w:tcBorders>
              <w:top w:val="single" w:sz="4" w:space="0" w:color="auto"/>
              <w:left w:val="nil"/>
              <w:bottom w:val="nil"/>
              <w:right w:val="nil"/>
            </w:tcBorders>
            <w:shd w:val="clear" w:color="auto" w:fill="auto"/>
            <w:noWrap/>
            <w:vAlign w:val="center"/>
          </w:tcPr>
          <w:p w14:paraId="20E93028" w14:textId="5FA948FB"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0.044* </w:t>
            </w:r>
          </w:p>
        </w:tc>
        <w:tc>
          <w:tcPr>
            <w:tcW w:w="598" w:type="pct"/>
            <w:tcBorders>
              <w:top w:val="single" w:sz="4" w:space="0" w:color="auto"/>
              <w:left w:val="nil"/>
              <w:bottom w:val="nil"/>
              <w:right w:val="nil"/>
            </w:tcBorders>
            <w:shd w:val="clear" w:color="auto" w:fill="auto"/>
            <w:noWrap/>
            <w:vAlign w:val="center"/>
          </w:tcPr>
          <w:p w14:paraId="2CE92023" w14:textId="4A40A24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0.027 </w:t>
            </w:r>
          </w:p>
        </w:tc>
        <w:tc>
          <w:tcPr>
            <w:tcW w:w="683" w:type="pct"/>
            <w:tcBorders>
              <w:top w:val="single" w:sz="4" w:space="0" w:color="auto"/>
              <w:left w:val="nil"/>
              <w:bottom w:val="nil"/>
            </w:tcBorders>
            <w:shd w:val="clear" w:color="auto" w:fill="auto"/>
            <w:noWrap/>
            <w:vAlign w:val="center"/>
          </w:tcPr>
          <w:p w14:paraId="06829BA3" w14:textId="65A924E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1.045 </w:t>
            </w:r>
          </w:p>
        </w:tc>
        <w:tc>
          <w:tcPr>
            <w:tcW w:w="668" w:type="pct"/>
            <w:tcBorders>
              <w:top w:val="single" w:sz="4" w:space="0" w:color="auto"/>
              <w:bottom w:val="nil"/>
              <w:right w:val="nil"/>
            </w:tcBorders>
            <w:shd w:val="clear" w:color="auto" w:fill="auto"/>
            <w:noWrap/>
            <w:vAlign w:val="center"/>
          </w:tcPr>
          <w:p w14:paraId="5B99632D" w14:textId="10FDCB3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0.338** </w:t>
            </w:r>
          </w:p>
        </w:tc>
        <w:tc>
          <w:tcPr>
            <w:tcW w:w="694" w:type="pct"/>
            <w:tcBorders>
              <w:top w:val="single" w:sz="4" w:space="0" w:color="auto"/>
              <w:left w:val="nil"/>
              <w:bottom w:val="nil"/>
              <w:right w:val="nil"/>
            </w:tcBorders>
            <w:shd w:val="clear" w:color="auto" w:fill="auto"/>
            <w:noWrap/>
            <w:vAlign w:val="center"/>
          </w:tcPr>
          <w:p w14:paraId="267EA092" w14:textId="53CF913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0.172 </w:t>
            </w:r>
          </w:p>
        </w:tc>
        <w:tc>
          <w:tcPr>
            <w:tcW w:w="650" w:type="pct"/>
            <w:tcBorders>
              <w:top w:val="single" w:sz="4" w:space="0" w:color="auto"/>
              <w:left w:val="nil"/>
              <w:bottom w:val="nil"/>
              <w:right w:val="nil"/>
            </w:tcBorders>
            <w:shd w:val="clear" w:color="auto" w:fill="auto"/>
            <w:noWrap/>
            <w:vAlign w:val="center"/>
          </w:tcPr>
          <w:p w14:paraId="62E2D81B" w14:textId="42F4005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1.402 </w:t>
            </w:r>
          </w:p>
        </w:tc>
      </w:tr>
      <w:tr w:rsidR="00A8546F" w:rsidRPr="00052952" w14:paraId="0D4DC19F" w14:textId="54EF120C" w:rsidTr="00052952">
        <w:trPr>
          <w:trHeight w:val="280"/>
        </w:trPr>
        <w:tc>
          <w:tcPr>
            <w:tcW w:w="1024" w:type="pct"/>
            <w:tcBorders>
              <w:top w:val="nil"/>
              <w:left w:val="nil"/>
              <w:bottom w:val="nil"/>
              <w:right w:val="nil"/>
            </w:tcBorders>
            <w:shd w:val="clear" w:color="auto" w:fill="auto"/>
            <w:noWrap/>
            <w:vAlign w:val="center"/>
          </w:tcPr>
          <w:p w14:paraId="383C3695"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Age</w:t>
            </w:r>
          </w:p>
        </w:tc>
        <w:tc>
          <w:tcPr>
            <w:tcW w:w="683" w:type="pct"/>
            <w:tcBorders>
              <w:top w:val="nil"/>
              <w:left w:val="nil"/>
              <w:bottom w:val="nil"/>
              <w:right w:val="nil"/>
            </w:tcBorders>
            <w:shd w:val="clear" w:color="auto" w:fill="auto"/>
            <w:noWrap/>
            <w:vAlign w:val="center"/>
          </w:tcPr>
          <w:p w14:paraId="7906B27D" w14:textId="54E78D3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0.063 </w:t>
            </w:r>
          </w:p>
        </w:tc>
        <w:tc>
          <w:tcPr>
            <w:tcW w:w="598" w:type="pct"/>
            <w:tcBorders>
              <w:top w:val="nil"/>
              <w:left w:val="nil"/>
              <w:bottom w:val="nil"/>
              <w:right w:val="nil"/>
            </w:tcBorders>
            <w:shd w:val="clear" w:color="auto" w:fill="auto"/>
            <w:noWrap/>
            <w:vAlign w:val="center"/>
          </w:tcPr>
          <w:p w14:paraId="10FA66BD" w14:textId="0C7E3DC9"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0.047 </w:t>
            </w:r>
          </w:p>
        </w:tc>
        <w:tc>
          <w:tcPr>
            <w:tcW w:w="683" w:type="pct"/>
            <w:tcBorders>
              <w:top w:val="nil"/>
              <w:left w:val="nil"/>
              <w:bottom w:val="nil"/>
            </w:tcBorders>
            <w:shd w:val="clear" w:color="auto" w:fill="auto"/>
            <w:noWrap/>
            <w:vAlign w:val="center"/>
          </w:tcPr>
          <w:p w14:paraId="714427EA" w14:textId="712BB97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1.065 </w:t>
            </w:r>
          </w:p>
        </w:tc>
        <w:tc>
          <w:tcPr>
            <w:tcW w:w="668" w:type="pct"/>
            <w:tcBorders>
              <w:top w:val="nil"/>
              <w:bottom w:val="nil"/>
              <w:right w:val="nil"/>
            </w:tcBorders>
            <w:shd w:val="clear" w:color="auto" w:fill="auto"/>
            <w:noWrap/>
            <w:vAlign w:val="center"/>
          </w:tcPr>
          <w:p w14:paraId="5EBC323E" w14:textId="6599575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0.325 </w:t>
            </w:r>
          </w:p>
        </w:tc>
        <w:tc>
          <w:tcPr>
            <w:tcW w:w="694" w:type="pct"/>
            <w:tcBorders>
              <w:top w:val="nil"/>
              <w:left w:val="nil"/>
              <w:bottom w:val="nil"/>
              <w:right w:val="nil"/>
            </w:tcBorders>
            <w:shd w:val="clear" w:color="auto" w:fill="auto"/>
            <w:noWrap/>
            <w:vAlign w:val="center"/>
          </w:tcPr>
          <w:p w14:paraId="74E066A3" w14:textId="078AF1BB"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0.299 </w:t>
            </w:r>
          </w:p>
        </w:tc>
        <w:tc>
          <w:tcPr>
            <w:tcW w:w="650" w:type="pct"/>
            <w:tcBorders>
              <w:top w:val="nil"/>
              <w:left w:val="nil"/>
              <w:bottom w:val="nil"/>
              <w:right w:val="nil"/>
            </w:tcBorders>
            <w:shd w:val="clear" w:color="auto" w:fill="auto"/>
            <w:noWrap/>
            <w:vAlign w:val="center"/>
          </w:tcPr>
          <w:p w14:paraId="5FCE6D8E" w14:textId="532E3E2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1.384 </w:t>
            </w:r>
          </w:p>
        </w:tc>
      </w:tr>
      <w:tr w:rsidR="00A8546F" w:rsidRPr="00052952" w14:paraId="3DA0D45E" w14:textId="1E55AEE5" w:rsidTr="00052952">
        <w:trPr>
          <w:trHeight w:val="280"/>
        </w:trPr>
        <w:tc>
          <w:tcPr>
            <w:tcW w:w="1024" w:type="pct"/>
            <w:tcBorders>
              <w:top w:val="nil"/>
              <w:left w:val="nil"/>
              <w:bottom w:val="nil"/>
              <w:right w:val="nil"/>
            </w:tcBorders>
            <w:shd w:val="clear" w:color="auto" w:fill="auto"/>
            <w:noWrap/>
            <w:vAlign w:val="center"/>
          </w:tcPr>
          <w:p w14:paraId="7B09ACDA"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Health</w:t>
            </w:r>
          </w:p>
        </w:tc>
        <w:tc>
          <w:tcPr>
            <w:tcW w:w="683" w:type="pct"/>
            <w:tcBorders>
              <w:top w:val="nil"/>
              <w:left w:val="nil"/>
              <w:bottom w:val="nil"/>
              <w:right w:val="nil"/>
            </w:tcBorders>
            <w:shd w:val="clear" w:color="auto" w:fill="auto"/>
            <w:noWrap/>
            <w:vAlign w:val="center"/>
          </w:tcPr>
          <w:p w14:paraId="3D391AF6" w14:textId="5CA76A49"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-0.035 </w:t>
            </w:r>
          </w:p>
        </w:tc>
        <w:tc>
          <w:tcPr>
            <w:tcW w:w="598" w:type="pct"/>
            <w:tcBorders>
              <w:top w:val="nil"/>
              <w:left w:val="nil"/>
              <w:bottom w:val="nil"/>
              <w:right w:val="nil"/>
            </w:tcBorders>
            <w:shd w:val="clear" w:color="auto" w:fill="auto"/>
            <w:noWrap/>
            <w:vAlign w:val="center"/>
          </w:tcPr>
          <w:p w14:paraId="52CC1B45" w14:textId="6D184CE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0.033 </w:t>
            </w:r>
          </w:p>
        </w:tc>
        <w:tc>
          <w:tcPr>
            <w:tcW w:w="683" w:type="pct"/>
            <w:tcBorders>
              <w:top w:val="nil"/>
              <w:left w:val="nil"/>
              <w:bottom w:val="nil"/>
            </w:tcBorders>
            <w:shd w:val="clear" w:color="auto" w:fill="auto"/>
            <w:noWrap/>
            <w:vAlign w:val="center"/>
          </w:tcPr>
          <w:p w14:paraId="7B3EFFFA" w14:textId="5282295F"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0.965 </w:t>
            </w:r>
          </w:p>
        </w:tc>
        <w:tc>
          <w:tcPr>
            <w:tcW w:w="668" w:type="pct"/>
            <w:tcBorders>
              <w:top w:val="nil"/>
              <w:bottom w:val="nil"/>
              <w:right w:val="nil"/>
            </w:tcBorders>
            <w:shd w:val="clear" w:color="auto" w:fill="auto"/>
            <w:noWrap/>
            <w:vAlign w:val="center"/>
          </w:tcPr>
          <w:p w14:paraId="3AEF18D3" w14:textId="6066000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-0.294 </w:t>
            </w:r>
          </w:p>
        </w:tc>
        <w:tc>
          <w:tcPr>
            <w:tcW w:w="694" w:type="pct"/>
            <w:tcBorders>
              <w:top w:val="nil"/>
              <w:left w:val="nil"/>
              <w:bottom w:val="nil"/>
              <w:right w:val="nil"/>
            </w:tcBorders>
            <w:shd w:val="clear" w:color="auto" w:fill="auto"/>
            <w:noWrap/>
            <w:vAlign w:val="center"/>
          </w:tcPr>
          <w:p w14:paraId="01982C00" w14:textId="56C78BE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0.210 </w:t>
            </w:r>
          </w:p>
        </w:tc>
        <w:tc>
          <w:tcPr>
            <w:tcW w:w="650" w:type="pct"/>
            <w:tcBorders>
              <w:top w:val="nil"/>
              <w:left w:val="nil"/>
              <w:bottom w:val="nil"/>
              <w:right w:val="nil"/>
            </w:tcBorders>
            <w:shd w:val="clear" w:color="auto" w:fill="auto"/>
            <w:noWrap/>
            <w:vAlign w:val="center"/>
          </w:tcPr>
          <w:p w14:paraId="45DCAB34" w14:textId="269E326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0.745 </w:t>
            </w:r>
          </w:p>
        </w:tc>
      </w:tr>
      <w:tr w:rsidR="00A8546F" w:rsidRPr="00052952" w14:paraId="09D4E5CB" w14:textId="280584D1" w:rsidTr="00052952">
        <w:trPr>
          <w:trHeight w:val="280"/>
        </w:trPr>
        <w:tc>
          <w:tcPr>
            <w:tcW w:w="1024" w:type="pct"/>
            <w:tcBorders>
              <w:top w:val="nil"/>
              <w:left w:val="nil"/>
              <w:bottom w:val="nil"/>
              <w:right w:val="nil"/>
            </w:tcBorders>
            <w:shd w:val="clear" w:color="auto" w:fill="auto"/>
            <w:noWrap/>
            <w:vAlign w:val="center"/>
          </w:tcPr>
          <w:p w14:paraId="5DFFDD5C"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Permanent</w:t>
            </w:r>
          </w:p>
        </w:tc>
        <w:tc>
          <w:tcPr>
            <w:tcW w:w="683" w:type="pct"/>
            <w:tcBorders>
              <w:top w:val="nil"/>
              <w:left w:val="nil"/>
              <w:bottom w:val="nil"/>
              <w:right w:val="nil"/>
            </w:tcBorders>
            <w:shd w:val="clear" w:color="auto" w:fill="auto"/>
            <w:noWrap/>
            <w:vAlign w:val="center"/>
          </w:tcPr>
          <w:p w14:paraId="3BDBE9A4" w14:textId="0111BB94"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0.087 </w:t>
            </w:r>
          </w:p>
        </w:tc>
        <w:tc>
          <w:tcPr>
            <w:tcW w:w="598" w:type="pct"/>
            <w:tcBorders>
              <w:top w:val="nil"/>
              <w:left w:val="nil"/>
              <w:bottom w:val="nil"/>
              <w:right w:val="nil"/>
            </w:tcBorders>
            <w:shd w:val="clear" w:color="auto" w:fill="auto"/>
            <w:noWrap/>
            <w:vAlign w:val="center"/>
          </w:tcPr>
          <w:p w14:paraId="7E9EFC89" w14:textId="167ED39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0.069 </w:t>
            </w:r>
          </w:p>
        </w:tc>
        <w:tc>
          <w:tcPr>
            <w:tcW w:w="683" w:type="pct"/>
            <w:tcBorders>
              <w:top w:val="nil"/>
              <w:left w:val="nil"/>
              <w:bottom w:val="nil"/>
            </w:tcBorders>
            <w:shd w:val="clear" w:color="auto" w:fill="auto"/>
            <w:noWrap/>
            <w:vAlign w:val="center"/>
          </w:tcPr>
          <w:p w14:paraId="344B0A4F" w14:textId="720E0D7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1.091 </w:t>
            </w:r>
          </w:p>
        </w:tc>
        <w:tc>
          <w:tcPr>
            <w:tcW w:w="668" w:type="pct"/>
            <w:tcBorders>
              <w:top w:val="nil"/>
              <w:bottom w:val="nil"/>
              <w:right w:val="nil"/>
            </w:tcBorders>
            <w:shd w:val="clear" w:color="auto" w:fill="auto"/>
            <w:noWrap/>
            <w:vAlign w:val="center"/>
          </w:tcPr>
          <w:p w14:paraId="3DD739F6" w14:textId="13A5AD64"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0.317 </w:t>
            </w:r>
          </w:p>
        </w:tc>
        <w:tc>
          <w:tcPr>
            <w:tcW w:w="694" w:type="pct"/>
            <w:tcBorders>
              <w:top w:val="nil"/>
              <w:left w:val="nil"/>
              <w:bottom w:val="nil"/>
              <w:right w:val="nil"/>
            </w:tcBorders>
            <w:shd w:val="clear" w:color="auto" w:fill="auto"/>
            <w:noWrap/>
            <w:vAlign w:val="center"/>
          </w:tcPr>
          <w:p w14:paraId="04D7743A" w14:textId="62CE03D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0.426 </w:t>
            </w:r>
          </w:p>
        </w:tc>
        <w:tc>
          <w:tcPr>
            <w:tcW w:w="650" w:type="pct"/>
            <w:tcBorders>
              <w:top w:val="nil"/>
              <w:left w:val="nil"/>
              <w:bottom w:val="nil"/>
              <w:right w:val="nil"/>
            </w:tcBorders>
            <w:shd w:val="clear" w:color="auto" w:fill="auto"/>
            <w:noWrap/>
            <w:vAlign w:val="center"/>
          </w:tcPr>
          <w:p w14:paraId="58929116" w14:textId="7069F81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1.373 </w:t>
            </w:r>
          </w:p>
        </w:tc>
      </w:tr>
      <w:tr w:rsidR="00A8546F" w:rsidRPr="00052952" w14:paraId="59A32F4E" w14:textId="462DD038" w:rsidTr="00052952">
        <w:trPr>
          <w:trHeight w:val="280"/>
        </w:trPr>
        <w:tc>
          <w:tcPr>
            <w:tcW w:w="1024" w:type="pct"/>
            <w:tcBorders>
              <w:top w:val="nil"/>
              <w:left w:val="nil"/>
              <w:bottom w:val="nil"/>
              <w:right w:val="nil"/>
            </w:tcBorders>
            <w:shd w:val="clear" w:color="auto" w:fill="auto"/>
            <w:noWrap/>
            <w:vAlign w:val="center"/>
          </w:tcPr>
          <w:p w14:paraId="47804655"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Infant</w:t>
            </w:r>
          </w:p>
        </w:tc>
        <w:tc>
          <w:tcPr>
            <w:tcW w:w="683" w:type="pct"/>
            <w:tcBorders>
              <w:top w:val="nil"/>
              <w:left w:val="nil"/>
              <w:bottom w:val="nil"/>
              <w:right w:val="nil"/>
            </w:tcBorders>
            <w:shd w:val="clear" w:color="auto" w:fill="auto"/>
            <w:noWrap/>
            <w:vAlign w:val="center"/>
          </w:tcPr>
          <w:p w14:paraId="1F16FD74" w14:textId="53601D6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0.027 </w:t>
            </w:r>
          </w:p>
        </w:tc>
        <w:tc>
          <w:tcPr>
            <w:tcW w:w="598" w:type="pct"/>
            <w:tcBorders>
              <w:top w:val="nil"/>
              <w:left w:val="nil"/>
              <w:bottom w:val="nil"/>
              <w:right w:val="nil"/>
            </w:tcBorders>
            <w:shd w:val="clear" w:color="auto" w:fill="auto"/>
            <w:noWrap/>
            <w:vAlign w:val="center"/>
          </w:tcPr>
          <w:p w14:paraId="5006050F" w14:textId="355C77D3"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0.055 </w:t>
            </w:r>
          </w:p>
        </w:tc>
        <w:tc>
          <w:tcPr>
            <w:tcW w:w="683" w:type="pct"/>
            <w:tcBorders>
              <w:top w:val="nil"/>
              <w:left w:val="nil"/>
              <w:bottom w:val="nil"/>
            </w:tcBorders>
            <w:shd w:val="clear" w:color="auto" w:fill="auto"/>
            <w:noWrap/>
            <w:vAlign w:val="center"/>
          </w:tcPr>
          <w:p w14:paraId="11FCF9F4" w14:textId="1BC5FD4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1.028 </w:t>
            </w:r>
          </w:p>
        </w:tc>
        <w:tc>
          <w:tcPr>
            <w:tcW w:w="668" w:type="pct"/>
            <w:tcBorders>
              <w:top w:val="nil"/>
              <w:bottom w:val="nil"/>
              <w:right w:val="nil"/>
            </w:tcBorders>
            <w:shd w:val="clear" w:color="auto" w:fill="auto"/>
            <w:noWrap/>
            <w:vAlign w:val="center"/>
          </w:tcPr>
          <w:p w14:paraId="310DAF87" w14:textId="3FC4B4D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-0.271 </w:t>
            </w:r>
          </w:p>
        </w:tc>
        <w:tc>
          <w:tcPr>
            <w:tcW w:w="694" w:type="pct"/>
            <w:tcBorders>
              <w:top w:val="nil"/>
              <w:left w:val="nil"/>
              <w:bottom w:val="nil"/>
              <w:right w:val="nil"/>
            </w:tcBorders>
            <w:shd w:val="clear" w:color="auto" w:fill="auto"/>
            <w:noWrap/>
            <w:vAlign w:val="center"/>
          </w:tcPr>
          <w:p w14:paraId="7513961F" w14:textId="25B275E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0.352 </w:t>
            </w:r>
          </w:p>
        </w:tc>
        <w:tc>
          <w:tcPr>
            <w:tcW w:w="650" w:type="pct"/>
            <w:tcBorders>
              <w:top w:val="nil"/>
              <w:left w:val="nil"/>
              <w:bottom w:val="nil"/>
              <w:right w:val="nil"/>
            </w:tcBorders>
            <w:shd w:val="clear" w:color="auto" w:fill="auto"/>
            <w:noWrap/>
            <w:vAlign w:val="center"/>
          </w:tcPr>
          <w:p w14:paraId="0B73196D" w14:textId="1B8DF49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0.762 </w:t>
            </w:r>
          </w:p>
        </w:tc>
      </w:tr>
      <w:tr w:rsidR="00A8546F" w:rsidRPr="00052952" w14:paraId="14150BBF" w14:textId="4739692A" w:rsidTr="00052952">
        <w:trPr>
          <w:trHeight w:val="280"/>
        </w:trPr>
        <w:tc>
          <w:tcPr>
            <w:tcW w:w="1024" w:type="pct"/>
            <w:tcBorders>
              <w:top w:val="nil"/>
              <w:left w:val="nil"/>
              <w:bottom w:val="nil"/>
              <w:right w:val="nil"/>
            </w:tcBorders>
            <w:shd w:val="clear" w:color="auto" w:fill="auto"/>
            <w:noWrap/>
            <w:vAlign w:val="center"/>
          </w:tcPr>
          <w:p w14:paraId="645AB2D4"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Size</w:t>
            </w:r>
          </w:p>
        </w:tc>
        <w:tc>
          <w:tcPr>
            <w:tcW w:w="683" w:type="pct"/>
            <w:tcBorders>
              <w:top w:val="nil"/>
              <w:left w:val="nil"/>
              <w:bottom w:val="nil"/>
              <w:right w:val="nil"/>
            </w:tcBorders>
            <w:shd w:val="clear" w:color="auto" w:fill="auto"/>
            <w:noWrap/>
            <w:vAlign w:val="center"/>
          </w:tcPr>
          <w:p w14:paraId="068B53A6" w14:textId="04EDCD1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-0.074 </w:t>
            </w:r>
          </w:p>
        </w:tc>
        <w:tc>
          <w:tcPr>
            <w:tcW w:w="598" w:type="pct"/>
            <w:tcBorders>
              <w:top w:val="nil"/>
              <w:left w:val="nil"/>
              <w:bottom w:val="nil"/>
              <w:right w:val="nil"/>
            </w:tcBorders>
            <w:shd w:val="clear" w:color="auto" w:fill="auto"/>
            <w:noWrap/>
            <w:vAlign w:val="center"/>
          </w:tcPr>
          <w:p w14:paraId="2A14B89C" w14:textId="1D790FD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0.057 </w:t>
            </w:r>
          </w:p>
        </w:tc>
        <w:tc>
          <w:tcPr>
            <w:tcW w:w="683" w:type="pct"/>
            <w:tcBorders>
              <w:top w:val="nil"/>
              <w:left w:val="nil"/>
              <w:bottom w:val="nil"/>
            </w:tcBorders>
            <w:shd w:val="clear" w:color="auto" w:fill="auto"/>
            <w:noWrap/>
            <w:vAlign w:val="center"/>
          </w:tcPr>
          <w:p w14:paraId="77FB0013" w14:textId="4B2DE4D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0.929 </w:t>
            </w:r>
          </w:p>
        </w:tc>
        <w:tc>
          <w:tcPr>
            <w:tcW w:w="668" w:type="pct"/>
            <w:tcBorders>
              <w:top w:val="nil"/>
              <w:bottom w:val="nil"/>
              <w:right w:val="nil"/>
            </w:tcBorders>
            <w:shd w:val="clear" w:color="auto" w:fill="auto"/>
            <w:noWrap/>
            <w:vAlign w:val="center"/>
          </w:tcPr>
          <w:p w14:paraId="733EDD13" w14:textId="153DE63F"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-0.363 </w:t>
            </w:r>
          </w:p>
        </w:tc>
        <w:tc>
          <w:tcPr>
            <w:tcW w:w="694" w:type="pct"/>
            <w:tcBorders>
              <w:top w:val="nil"/>
              <w:left w:val="nil"/>
              <w:bottom w:val="nil"/>
              <w:right w:val="nil"/>
            </w:tcBorders>
            <w:shd w:val="clear" w:color="auto" w:fill="auto"/>
            <w:noWrap/>
            <w:vAlign w:val="center"/>
          </w:tcPr>
          <w:p w14:paraId="4DB40BA0" w14:textId="38F90806"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0.357 </w:t>
            </w:r>
          </w:p>
        </w:tc>
        <w:tc>
          <w:tcPr>
            <w:tcW w:w="650" w:type="pct"/>
            <w:tcBorders>
              <w:top w:val="nil"/>
              <w:left w:val="nil"/>
              <w:bottom w:val="nil"/>
              <w:right w:val="nil"/>
            </w:tcBorders>
            <w:shd w:val="clear" w:color="auto" w:fill="auto"/>
            <w:noWrap/>
            <w:vAlign w:val="center"/>
          </w:tcPr>
          <w:p w14:paraId="0F2EDE5B" w14:textId="056C4DFB"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0.695 </w:t>
            </w:r>
          </w:p>
        </w:tc>
      </w:tr>
      <w:tr w:rsidR="00A8546F" w:rsidRPr="00052952" w14:paraId="789C678A" w14:textId="3C3837B3" w:rsidTr="00052952">
        <w:trPr>
          <w:trHeight w:val="280"/>
        </w:trPr>
        <w:tc>
          <w:tcPr>
            <w:tcW w:w="1024" w:type="pct"/>
            <w:tcBorders>
              <w:top w:val="nil"/>
              <w:left w:val="nil"/>
              <w:bottom w:val="nil"/>
              <w:right w:val="nil"/>
            </w:tcBorders>
            <w:shd w:val="clear" w:color="auto" w:fill="auto"/>
            <w:noWrap/>
            <w:vAlign w:val="center"/>
          </w:tcPr>
          <w:p w14:paraId="06706B31"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Male</w:t>
            </w:r>
          </w:p>
        </w:tc>
        <w:tc>
          <w:tcPr>
            <w:tcW w:w="683" w:type="pct"/>
            <w:tcBorders>
              <w:top w:val="nil"/>
              <w:left w:val="nil"/>
              <w:bottom w:val="nil"/>
              <w:right w:val="nil"/>
            </w:tcBorders>
            <w:shd w:val="clear" w:color="auto" w:fill="auto"/>
            <w:noWrap/>
            <w:vAlign w:val="center"/>
          </w:tcPr>
          <w:p w14:paraId="21CCF13F" w14:textId="01DA062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-0.162** </w:t>
            </w:r>
          </w:p>
        </w:tc>
        <w:tc>
          <w:tcPr>
            <w:tcW w:w="598" w:type="pct"/>
            <w:tcBorders>
              <w:top w:val="nil"/>
              <w:left w:val="nil"/>
              <w:bottom w:val="nil"/>
              <w:right w:val="nil"/>
            </w:tcBorders>
            <w:shd w:val="clear" w:color="auto" w:fill="auto"/>
            <w:noWrap/>
            <w:vAlign w:val="center"/>
          </w:tcPr>
          <w:p w14:paraId="4E4FCB70" w14:textId="748283D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0.072 </w:t>
            </w:r>
          </w:p>
        </w:tc>
        <w:tc>
          <w:tcPr>
            <w:tcW w:w="683" w:type="pct"/>
            <w:tcBorders>
              <w:top w:val="nil"/>
              <w:left w:val="nil"/>
              <w:bottom w:val="nil"/>
            </w:tcBorders>
            <w:shd w:val="clear" w:color="auto" w:fill="auto"/>
            <w:noWrap/>
            <w:vAlign w:val="center"/>
          </w:tcPr>
          <w:p w14:paraId="663C6173" w14:textId="0E0AA75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0.851 </w:t>
            </w:r>
          </w:p>
        </w:tc>
        <w:tc>
          <w:tcPr>
            <w:tcW w:w="668" w:type="pct"/>
            <w:tcBorders>
              <w:top w:val="nil"/>
              <w:bottom w:val="nil"/>
              <w:right w:val="nil"/>
            </w:tcBorders>
            <w:shd w:val="clear" w:color="auto" w:fill="auto"/>
            <w:noWrap/>
            <w:vAlign w:val="center"/>
          </w:tcPr>
          <w:p w14:paraId="357369D8" w14:textId="1F95F9E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-0.828* </w:t>
            </w:r>
          </w:p>
        </w:tc>
        <w:tc>
          <w:tcPr>
            <w:tcW w:w="694" w:type="pct"/>
            <w:tcBorders>
              <w:top w:val="nil"/>
              <w:left w:val="nil"/>
              <w:bottom w:val="nil"/>
              <w:right w:val="nil"/>
            </w:tcBorders>
            <w:shd w:val="clear" w:color="auto" w:fill="auto"/>
            <w:noWrap/>
            <w:vAlign w:val="center"/>
          </w:tcPr>
          <w:p w14:paraId="27B060FB" w14:textId="5120DD3F"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0.450 </w:t>
            </w:r>
          </w:p>
        </w:tc>
        <w:tc>
          <w:tcPr>
            <w:tcW w:w="650" w:type="pct"/>
            <w:tcBorders>
              <w:top w:val="nil"/>
              <w:left w:val="nil"/>
              <w:bottom w:val="nil"/>
              <w:right w:val="nil"/>
            </w:tcBorders>
            <w:shd w:val="clear" w:color="auto" w:fill="auto"/>
            <w:noWrap/>
            <w:vAlign w:val="center"/>
          </w:tcPr>
          <w:p w14:paraId="34854B09" w14:textId="1B1CEDC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0.437 </w:t>
            </w:r>
          </w:p>
        </w:tc>
      </w:tr>
      <w:tr w:rsidR="00A8546F" w:rsidRPr="00052952" w14:paraId="6BA8A6E5" w14:textId="21818F4E" w:rsidTr="00052952">
        <w:trPr>
          <w:trHeight w:val="280"/>
        </w:trPr>
        <w:tc>
          <w:tcPr>
            <w:tcW w:w="1024" w:type="pct"/>
            <w:tcBorders>
              <w:top w:val="nil"/>
              <w:left w:val="nil"/>
              <w:bottom w:val="nil"/>
              <w:right w:val="nil"/>
            </w:tcBorders>
            <w:shd w:val="clear" w:color="auto" w:fill="auto"/>
            <w:noWrap/>
            <w:vAlign w:val="center"/>
          </w:tcPr>
          <w:p w14:paraId="233D2015"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Low-income</w:t>
            </w:r>
          </w:p>
        </w:tc>
        <w:tc>
          <w:tcPr>
            <w:tcW w:w="683" w:type="pct"/>
            <w:tcBorders>
              <w:top w:val="nil"/>
              <w:left w:val="nil"/>
              <w:bottom w:val="nil"/>
              <w:right w:val="nil"/>
            </w:tcBorders>
            <w:shd w:val="clear" w:color="auto" w:fill="auto"/>
            <w:noWrap/>
            <w:vAlign w:val="center"/>
          </w:tcPr>
          <w:p w14:paraId="7B047E59" w14:textId="1BFB3D3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-0.006 </w:t>
            </w:r>
          </w:p>
        </w:tc>
        <w:tc>
          <w:tcPr>
            <w:tcW w:w="598" w:type="pct"/>
            <w:tcBorders>
              <w:top w:val="nil"/>
              <w:left w:val="nil"/>
              <w:bottom w:val="nil"/>
              <w:right w:val="nil"/>
            </w:tcBorders>
            <w:shd w:val="clear" w:color="auto" w:fill="auto"/>
            <w:noWrap/>
            <w:vAlign w:val="center"/>
          </w:tcPr>
          <w:p w14:paraId="7670096D" w14:textId="617B82E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0.069 </w:t>
            </w:r>
          </w:p>
        </w:tc>
        <w:tc>
          <w:tcPr>
            <w:tcW w:w="683" w:type="pct"/>
            <w:tcBorders>
              <w:top w:val="nil"/>
              <w:left w:val="nil"/>
              <w:bottom w:val="nil"/>
            </w:tcBorders>
            <w:shd w:val="clear" w:color="auto" w:fill="auto"/>
            <w:noWrap/>
            <w:vAlign w:val="center"/>
          </w:tcPr>
          <w:p w14:paraId="4326866B" w14:textId="39E4BE19"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0.994 </w:t>
            </w:r>
          </w:p>
        </w:tc>
        <w:tc>
          <w:tcPr>
            <w:tcW w:w="668" w:type="pct"/>
            <w:tcBorders>
              <w:top w:val="nil"/>
              <w:bottom w:val="nil"/>
              <w:right w:val="nil"/>
            </w:tcBorders>
            <w:shd w:val="clear" w:color="auto" w:fill="auto"/>
            <w:noWrap/>
            <w:vAlign w:val="center"/>
          </w:tcPr>
          <w:p w14:paraId="37FF9F66" w14:textId="3733AE8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0.137 </w:t>
            </w:r>
          </w:p>
        </w:tc>
        <w:tc>
          <w:tcPr>
            <w:tcW w:w="694" w:type="pct"/>
            <w:tcBorders>
              <w:top w:val="nil"/>
              <w:left w:val="nil"/>
              <w:bottom w:val="nil"/>
              <w:right w:val="nil"/>
            </w:tcBorders>
            <w:shd w:val="clear" w:color="auto" w:fill="auto"/>
            <w:noWrap/>
            <w:vAlign w:val="center"/>
          </w:tcPr>
          <w:p w14:paraId="6492CE70" w14:textId="30B8CBD3"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0.435 </w:t>
            </w:r>
          </w:p>
        </w:tc>
        <w:tc>
          <w:tcPr>
            <w:tcW w:w="650" w:type="pct"/>
            <w:tcBorders>
              <w:top w:val="nil"/>
              <w:left w:val="nil"/>
              <w:bottom w:val="nil"/>
              <w:right w:val="nil"/>
            </w:tcBorders>
            <w:shd w:val="clear" w:color="auto" w:fill="auto"/>
            <w:noWrap/>
            <w:vAlign w:val="center"/>
          </w:tcPr>
          <w:p w14:paraId="6F069C57" w14:textId="3852AB5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1.147 </w:t>
            </w:r>
          </w:p>
        </w:tc>
      </w:tr>
      <w:tr w:rsidR="00A8546F" w:rsidRPr="00052952" w14:paraId="4D60E1FE" w14:textId="654D7CC8" w:rsidTr="00052952">
        <w:trPr>
          <w:trHeight w:val="280"/>
        </w:trPr>
        <w:tc>
          <w:tcPr>
            <w:tcW w:w="1024" w:type="pct"/>
            <w:tcBorders>
              <w:top w:val="nil"/>
              <w:left w:val="nil"/>
              <w:bottom w:val="nil"/>
              <w:right w:val="nil"/>
            </w:tcBorders>
            <w:shd w:val="clear" w:color="auto" w:fill="auto"/>
            <w:noWrap/>
            <w:vAlign w:val="center"/>
          </w:tcPr>
          <w:p w14:paraId="4017919B"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Stability</w:t>
            </w:r>
          </w:p>
        </w:tc>
        <w:tc>
          <w:tcPr>
            <w:tcW w:w="683" w:type="pct"/>
            <w:tcBorders>
              <w:top w:val="nil"/>
              <w:left w:val="nil"/>
              <w:bottom w:val="nil"/>
              <w:right w:val="nil"/>
            </w:tcBorders>
            <w:shd w:val="clear" w:color="auto" w:fill="auto"/>
            <w:noWrap/>
            <w:vAlign w:val="center"/>
          </w:tcPr>
          <w:p w14:paraId="6339CF3B" w14:textId="42CADA2F"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-0.013 </w:t>
            </w:r>
          </w:p>
        </w:tc>
        <w:tc>
          <w:tcPr>
            <w:tcW w:w="598" w:type="pct"/>
            <w:tcBorders>
              <w:top w:val="nil"/>
              <w:left w:val="nil"/>
              <w:bottom w:val="nil"/>
              <w:right w:val="nil"/>
            </w:tcBorders>
            <w:shd w:val="clear" w:color="auto" w:fill="auto"/>
            <w:noWrap/>
            <w:vAlign w:val="center"/>
          </w:tcPr>
          <w:p w14:paraId="3BD0082A" w14:textId="41646A9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0.038 </w:t>
            </w:r>
          </w:p>
        </w:tc>
        <w:tc>
          <w:tcPr>
            <w:tcW w:w="683" w:type="pct"/>
            <w:tcBorders>
              <w:top w:val="nil"/>
              <w:left w:val="nil"/>
              <w:bottom w:val="nil"/>
            </w:tcBorders>
            <w:shd w:val="clear" w:color="auto" w:fill="auto"/>
            <w:noWrap/>
            <w:vAlign w:val="center"/>
          </w:tcPr>
          <w:p w14:paraId="36D60528" w14:textId="7C17076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0.987 </w:t>
            </w:r>
          </w:p>
        </w:tc>
        <w:tc>
          <w:tcPr>
            <w:tcW w:w="668" w:type="pct"/>
            <w:tcBorders>
              <w:top w:val="nil"/>
              <w:bottom w:val="nil"/>
              <w:right w:val="nil"/>
            </w:tcBorders>
            <w:shd w:val="clear" w:color="auto" w:fill="auto"/>
            <w:noWrap/>
            <w:vAlign w:val="center"/>
          </w:tcPr>
          <w:p w14:paraId="4B909776" w14:textId="23BA45E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-0.161 </w:t>
            </w:r>
          </w:p>
        </w:tc>
        <w:tc>
          <w:tcPr>
            <w:tcW w:w="694" w:type="pct"/>
            <w:tcBorders>
              <w:top w:val="nil"/>
              <w:left w:val="nil"/>
              <w:bottom w:val="nil"/>
              <w:right w:val="nil"/>
            </w:tcBorders>
            <w:shd w:val="clear" w:color="auto" w:fill="auto"/>
            <w:noWrap/>
            <w:vAlign w:val="center"/>
          </w:tcPr>
          <w:p w14:paraId="050F7219" w14:textId="393A2269"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0.243 </w:t>
            </w:r>
          </w:p>
        </w:tc>
        <w:tc>
          <w:tcPr>
            <w:tcW w:w="650" w:type="pct"/>
            <w:tcBorders>
              <w:top w:val="nil"/>
              <w:left w:val="nil"/>
              <w:bottom w:val="nil"/>
              <w:right w:val="nil"/>
            </w:tcBorders>
            <w:shd w:val="clear" w:color="auto" w:fill="auto"/>
            <w:noWrap/>
            <w:vAlign w:val="center"/>
          </w:tcPr>
          <w:p w14:paraId="3C98CF99" w14:textId="66BCD2E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0.851 </w:t>
            </w:r>
          </w:p>
        </w:tc>
      </w:tr>
      <w:tr w:rsidR="00A8546F" w:rsidRPr="00052952" w14:paraId="0892C068" w14:textId="5D7AD1DB" w:rsidTr="00052952">
        <w:trPr>
          <w:trHeight w:val="280"/>
        </w:trPr>
        <w:tc>
          <w:tcPr>
            <w:tcW w:w="1024" w:type="pct"/>
            <w:tcBorders>
              <w:top w:val="nil"/>
              <w:left w:val="nil"/>
              <w:bottom w:val="nil"/>
              <w:right w:val="nil"/>
            </w:tcBorders>
            <w:shd w:val="clear" w:color="auto" w:fill="auto"/>
            <w:noWrap/>
            <w:vAlign w:val="center"/>
          </w:tcPr>
          <w:p w14:paraId="18CABD12"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Off_frequency</w:t>
            </w:r>
          </w:p>
        </w:tc>
        <w:tc>
          <w:tcPr>
            <w:tcW w:w="683" w:type="pct"/>
            <w:tcBorders>
              <w:top w:val="nil"/>
              <w:left w:val="nil"/>
              <w:bottom w:val="nil"/>
              <w:right w:val="nil"/>
            </w:tcBorders>
            <w:shd w:val="clear" w:color="auto" w:fill="auto"/>
            <w:noWrap/>
            <w:vAlign w:val="center"/>
          </w:tcPr>
          <w:p w14:paraId="34C40F51" w14:textId="2693F0B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-0.002 </w:t>
            </w:r>
          </w:p>
        </w:tc>
        <w:tc>
          <w:tcPr>
            <w:tcW w:w="598" w:type="pct"/>
            <w:tcBorders>
              <w:top w:val="nil"/>
              <w:left w:val="nil"/>
              <w:bottom w:val="nil"/>
              <w:right w:val="nil"/>
            </w:tcBorders>
            <w:shd w:val="clear" w:color="auto" w:fill="auto"/>
            <w:noWrap/>
            <w:vAlign w:val="center"/>
          </w:tcPr>
          <w:p w14:paraId="608C5D9B" w14:textId="047904D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0.028 </w:t>
            </w:r>
          </w:p>
        </w:tc>
        <w:tc>
          <w:tcPr>
            <w:tcW w:w="683" w:type="pct"/>
            <w:tcBorders>
              <w:top w:val="nil"/>
              <w:left w:val="nil"/>
              <w:bottom w:val="nil"/>
            </w:tcBorders>
            <w:shd w:val="clear" w:color="auto" w:fill="auto"/>
            <w:noWrap/>
            <w:vAlign w:val="center"/>
          </w:tcPr>
          <w:p w14:paraId="03EFF295" w14:textId="313E2A2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0.998 </w:t>
            </w:r>
          </w:p>
        </w:tc>
        <w:tc>
          <w:tcPr>
            <w:tcW w:w="668" w:type="pct"/>
            <w:tcBorders>
              <w:top w:val="nil"/>
              <w:bottom w:val="nil"/>
              <w:right w:val="nil"/>
            </w:tcBorders>
            <w:shd w:val="clear" w:color="auto" w:fill="auto"/>
            <w:noWrap/>
            <w:vAlign w:val="center"/>
          </w:tcPr>
          <w:p w14:paraId="2739E77E" w14:textId="3D61689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0.084 </w:t>
            </w:r>
          </w:p>
        </w:tc>
        <w:tc>
          <w:tcPr>
            <w:tcW w:w="694" w:type="pct"/>
            <w:tcBorders>
              <w:top w:val="nil"/>
              <w:left w:val="nil"/>
              <w:bottom w:val="nil"/>
              <w:right w:val="nil"/>
            </w:tcBorders>
            <w:shd w:val="clear" w:color="auto" w:fill="auto"/>
            <w:noWrap/>
            <w:vAlign w:val="center"/>
          </w:tcPr>
          <w:p w14:paraId="73728A70" w14:textId="0AC0B1E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0.176 </w:t>
            </w:r>
          </w:p>
        </w:tc>
        <w:tc>
          <w:tcPr>
            <w:tcW w:w="650" w:type="pct"/>
            <w:tcBorders>
              <w:top w:val="nil"/>
              <w:left w:val="nil"/>
              <w:bottom w:val="nil"/>
              <w:right w:val="nil"/>
            </w:tcBorders>
            <w:shd w:val="clear" w:color="auto" w:fill="auto"/>
            <w:noWrap/>
            <w:vAlign w:val="center"/>
          </w:tcPr>
          <w:p w14:paraId="0C35D756" w14:textId="603458D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1.087 </w:t>
            </w:r>
          </w:p>
        </w:tc>
      </w:tr>
      <w:tr w:rsidR="00A8546F" w:rsidRPr="00052952" w14:paraId="4D1C2837" w14:textId="38C67741" w:rsidTr="00052952">
        <w:trPr>
          <w:trHeight w:val="280"/>
        </w:trPr>
        <w:tc>
          <w:tcPr>
            <w:tcW w:w="1024" w:type="pct"/>
            <w:tcBorders>
              <w:top w:val="nil"/>
              <w:left w:val="nil"/>
              <w:bottom w:val="nil"/>
              <w:right w:val="nil"/>
            </w:tcBorders>
            <w:shd w:val="clear" w:color="auto" w:fill="auto"/>
            <w:noWrap/>
            <w:vAlign w:val="center"/>
          </w:tcPr>
          <w:p w14:paraId="00EC182C"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Off_diversity</w:t>
            </w:r>
          </w:p>
        </w:tc>
        <w:tc>
          <w:tcPr>
            <w:tcW w:w="683" w:type="pct"/>
            <w:tcBorders>
              <w:top w:val="nil"/>
              <w:left w:val="nil"/>
              <w:bottom w:val="nil"/>
              <w:right w:val="nil"/>
            </w:tcBorders>
            <w:shd w:val="clear" w:color="auto" w:fill="auto"/>
            <w:noWrap/>
            <w:vAlign w:val="center"/>
          </w:tcPr>
          <w:p w14:paraId="7C6800E9" w14:textId="0498095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-0.055 </w:t>
            </w:r>
          </w:p>
        </w:tc>
        <w:tc>
          <w:tcPr>
            <w:tcW w:w="598" w:type="pct"/>
            <w:tcBorders>
              <w:top w:val="nil"/>
              <w:left w:val="nil"/>
              <w:bottom w:val="nil"/>
              <w:right w:val="nil"/>
            </w:tcBorders>
            <w:shd w:val="clear" w:color="auto" w:fill="auto"/>
            <w:noWrap/>
            <w:vAlign w:val="center"/>
          </w:tcPr>
          <w:p w14:paraId="3CF7DBF0" w14:textId="7750B726"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0.040 </w:t>
            </w:r>
          </w:p>
        </w:tc>
        <w:tc>
          <w:tcPr>
            <w:tcW w:w="683" w:type="pct"/>
            <w:tcBorders>
              <w:top w:val="nil"/>
              <w:left w:val="nil"/>
              <w:bottom w:val="nil"/>
            </w:tcBorders>
            <w:shd w:val="clear" w:color="auto" w:fill="auto"/>
            <w:noWrap/>
            <w:vAlign w:val="center"/>
          </w:tcPr>
          <w:p w14:paraId="0BBD5DC8" w14:textId="3D2BE54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0.947 </w:t>
            </w:r>
          </w:p>
        </w:tc>
        <w:tc>
          <w:tcPr>
            <w:tcW w:w="668" w:type="pct"/>
            <w:tcBorders>
              <w:top w:val="nil"/>
              <w:bottom w:val="nil"/>
              <w:right w:val="nil"/>
            </w:tcBorders>
            <w:shd w:val="clear" w:color="auto" w:fill="auto"/>
            <w:noWrap/>
            <w:vAlign w:val="center"/>
          </w:tcPr>
          <w:p w14:paraId="7AC38217" w14:textId="1D8A13A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-0.323 </w:t>
            </w:r>
          </w:p>
        </w:tc>
        <w:tc>
          <w:tcPr>
            <w:tcW w:w="694" w:type="pct"/>
            <w:tcBorders>
              <w:top w:val="nil"/>
              <w:left w:val="nil"/>
              <w:bottom w:val="nil"/>
              <w:right w:val="nil"/>
            </w:tcBorders>
            <w:shd w:val="clear" w:color="auto" w:fill="auto"/>
            <w:noWrap/>
            <w:vAlign w:val="center"/>
          </w:tcPr>
          <w:p w14:paraId="3962B4A7" w14:textId="62457DEB"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0.252 </w:t>
            </w:r>
          </w:p>
        </w:tc>
        <w:tc>
          <w:tcPr>
            <w:tcW w:w="650" w:type="pct"/>
            <w:tcBorders>
              <w:top w:val="nil"/>
              <w:left w:val="nil"/>
              <w:bottom w:val="nil"/>
              <w:right w:val="nil"/>
            </w:tcBorders>
            <w:shd w:val="clear" w:color="auto" w:fill="auto"/>
            <w:noWrap/>
            <w:vAlign w:val="center"/>
          </w:tcPr>
          <w:p w14:paraId="1AB92DBB" w14:textId="5A309586"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0.724 </w:t>
            </w:r>
          </w:p>
        </w:tc>
      </w:tr>
      <w:tr w:rsidR="00A8546F" w:rsidRPr="00052952" w14:paraId="6B5527A0" w14:textId="797CBE4D" w:rsidTr="00052952">
        <w:trPr>
          <w:trHeight w:val="280"/>
        </w:trPr>
        <w:tc>
          <w:tcPr>
            <w:tcW w:w="1024" w:type="pct"/>
            <w:tcBorders>
              <w:top w:val="nil"/>
              <w:left w:val="nil"/>
              <w:bottom w:val="nil"/>
              <w:right w:val="nil"/>
            </w:tcBorders>
            <w:shd w:val="clear" w:color="auto" w:fill="auto"/>
            <w:noWrap/>
            <w:vAlign w:val="center"/>
          </w:tcPr>
          <w:p w14:paraId="4C3F922F" w14:textId="77777777" w:rsidR="00A8546F" w:rsidRPr="00052952" w:rsidRDefault="00A8546F" w:rsidP="00A8546F">
            <w:pPr>
              <w:widowControl/>
              <w:jc w:val="left"/>
              <w:textAlignment w:val="center"/>
              <w:rPr>
                <w:rFonts w:cs="等线"/>
                <w:color w:val="000000"/>
                <w:sz w:val="21"/>
                <w:szCs w:val="21"/>
              </w:rPr>
            </w:pPr>
            <w:r w:rsidRPr="00052952">
              <w:rPr>
                <w:rFonts w:cs="等线" w:hint="eastAsia"/>
                <w:color w:val="000000"/>
                <w:kern w:val="0"/>
                <w:sz w:val="21"/>
                <w:szCs w:val="21"/>
                <w:lang w:bidi="ar"/>
              </w:rPr>
              <w:t>_cons</w:t>
            </w:r>
          </w:p>
        </w:tc>
        <w:tc>
          <w:tcPr>
            <w:tcW w:w="683" w:type="pct"/>
            <w:tcBorders>
              <w:top w:val="nil"/>
              <w:left w:val="nil"/>
              <w:bottom w:val="nil"/>
              <w:right w:val="nil"/>
            </w:tcBorders>
            <w:shd w:val="clear" w:color="auto" w:fill="auto"/>
            <w:noWrap/>
            <w:vAlign w:val="center"/>
          </w:tcPr>
          <w:p w14:paraId="3DD7E480" w14:textId="0517BEFA"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1.643*** </w:t>
            </w:r>
          </w:p>
        </w:tc>
        <w:tc>
          <w:tcPr>
            <w:tcW w:w="598" w:type="pct"/>
            <w:tcBorders>
              <w:top w:val="nil"/>
              <w:left w:val="nil"/>
              <w:bottom w:val="nil"/>
              <w:right w:val="nil"/>
            </w:tcBorders>
            <w:shd w:val="clear" w:color="auto" w:fill="auto"/>
            <w:noWrap/>
            <w:vAlign w:val="center"/>
          </w:tcPr>
          <w:p w14:paraId="1E65CAA9" w14:textId="39C7CAA4"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0.229 </w:t>
            </w:r>
          </w:p>
        </w:tc>
        <w:tc>
          <w:tcPr>
            <w:tcW w:w="683" w:type="pct"/>
            <w:tcBorders>
              <w:top w:val="nil"/>
              <w:left w:val="nil"/>
              <w:bottom w:val="nil"/>
            </w:tcBorders>
            <w:shd w:val="clear" w:color="auto" w:fill="auto"/>
            <w:noWrap/>
            <w:vAlign w:val="center"/>
          </w:tcPr>
          <w:p w14:paraId="421C65CC" w14:textId="3667D53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5.171 </w:t>
            </w:r>
          </w:p>
        </w:tc>
        <w:tc>
          <w:tcPr>
            <w:tcW w:w="668" w:type="pct"/>
            <w:tcBorders>
              <w:top w:val="nil"/>
              <w:bottom w:val="nil"/>
              <w:right w:val="nil"/>
            </w:tcBorders>
            <w:shd w:val="clear" w:color="auto" w:fill="auto"/>
            <w:noWrap/>
            <w:vAlign w:val="center"/>
          </w:tcPr>
          <w:p w14:paraId="567A29FC" w14:textId="362349D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-1.902 </w:t>
            </w:r>
          </w:p>
        </w:tc>
        <w:tc>
          <w:tcPr>
            <w:tcW w:w="694" w:type="pct"/>
            <w:tcBorders>
              <w:top w:val="nil"/>
              <w:left w:val="nil"/>
              <w:bottom w:val="nil"/>
              <w:right w:val="nil"/>
            </w:tcBorders>
            <w:shd w:val="clear" w:color="auto" w:fill="auto"/>
            <w:noWrap/>
            <w:vAlign w:val="center"/>
          </w:tcPr>
          <w:p w14:paraId="27A99173" w14:textId="523111A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1.449 </w:t>
            </w:r>
          </w:p>
        </w:tc>
        <w:tc>
          <w:tcPr>
            <w:tcW w:w="650" w:type="pct"/>
            <w:tcBorders>
              <w:top w:val="nil"/>
              <w:left w:val="nil"/>
              <w:bottom w:val="nil"/>
              <w:right w:val="nil"/>
            </w:tcBorders>
            <w:shd w:val="clear" w:color="auto" w:fill="auto"/>
            <w:noWrap/>
            <w:vAlign w:val="center"/>
          </w:tcPr>
          <w:p w14:paraId="2F3DA7A5" w14:textId="2D3E3263"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0.293 </w:t>
            </w:r>
          </w:p>
        </w:tc>
      </w:tr>
      <w:tr w:rsidR="00A8546F" w:rsidRPr="00052952" w14:paraId="56A8349C" w14:textId="77777777" w:rsidTr="00052952">
        <w:trPr>
          <w:trHeight w:val="330"/>
        </w:trPr>
        <w:tc>
          <w:tcPr>
            <w:tcW w:w="1024" w:type="pct"/>
            <w:tcBorders>
              <w:top w:val="nil"/>
              <w:left w:val="nil"/>
              <w:bottom w:val="single" w:sz="4" w:space="0" w:color="auto"/>
              <w:right w:val="nil"/>
            </w:tcBorders>
            <w:shd w:val="clear" w:color="auto" w:fill="auto"/>
            <w:noWrap/>
            <w:vAlign w:val="center"/>
          </w:tcPr>
          <w:p w14:paraId="3CDE184A" w14:textId="77777777" w:rsidR="00A8546F" w:rsidRPr="00052952" w:rsidRDefault="00A8546F" w:rsidP="00A8546F">
            <w:pPr>
              <w:widowControl/>
              <w:jc w:val="left"/>
              <w:textAlignment w:val="center"/>
              <w:rPr>
                <w:rFonts w:cs="等线"/>
                <w:color w:val="000000"/>
                <w:sz w:val="21"/>
                <w:szCs w:val="21"/>
              </w:rPr>
            </w:pPr>
          </w:p>
        </w:tc>
        <w:tc>
          <w:tcPr>
            <w:tcW w:w="1964" w:type="pct"/>
            <w:gridSpan w:val="3"/>
            <w:tcBorders>
              <w:top w:val="nil"/>
              <w:left w:val="nil"/>
              <w:bottom w:val="single" w:sz="4" w:space="0" w:color="auto"/>
            </w:tcBorders>
            <w:shd w:val="clear" w:color="auto" w:fill="auto"/>
            <w:noWrap/>
            <w:vAlign w:val="center"/>
          </w:tcPr>
          <w:p w14:paraId="48EEE6C7" w14:textId="5C45B098" w:rsidR="00A8546F" w:rsidRPr="00052952" w:rsidRDefault="00A8546F" w:rsidP="00A8546F">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=580</w:t>
            </w:r>
          </w:p>
          <w:p w14:paraId="2F56AFC4" w14:textId="3FF8DACE" w:rsidR="00A8546F" w:rsidRPr="00052952" w:rsidRDefault="00A8546F" w:rsidP="00A8546F">
            <w:pPr>
              <w:widowControl/>
              <w:jc w:val="left"/>
              <w:textAlignment w:val="center"/>
              <w:rPr>
                <w:rStyle w:val="font01"/>
                <w:rFonts w:hint="default"/>
                <w:sz w:val="21"/>
                <w:szCs w:val="21"/>
                <w:lang w:bidi="ar"/>
              </w:rPr>
            </w:pPr>
            <w:r w:rsidRPr="00052952">
              <w:rPr>
                <w:rFonts w:cs="等线" w:hint="eastAsia"/>
                <w:color w:val="000000"/>
                <w:kern w:val="0"/>
                <w:sz w:val="21"/>
                <w:szCs w:val="21"/>
                <w:lang w:bidi="ar"/>
              </w:rPr>
              <w:t>LR chi</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=19.08</w:t>
            </w:r>
            <w:r w:rsidRPr="00052952">
              <w:rPr>
                <w:rStyle w:val="font01"/>
                <w:rFonts w:hint="default"/>
                <w:sz w:val="21"/>
                <w:szCs w:val="21"/>
                <w:lang w:bidi="ar"/>
              </w:rPr>
              <w:t xml:space="preserve">   </w:t>
            </w:r>
          </w:p>
          <w:p w14:paraId="2BA1C6B9" w14:textId="77777777" w:rsidR="00A8546F" w:rsidRPr="00052952" w:rsidRDefault="00A8546F" w:rsidP="00A8546F">
            <w:pPr>
              <w:widowControl/>
              <w:jc w:val="left"/>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Pseudo 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=0.007</w:t>
            </w:r>
          </w:p>
          <w:p w14:paraId="78517CD9" w14:textId="77777777" w:rsidR="00A8546F" w:rsidRPr="00052952" w:rsidRDefault="00A8546F" w:rsidP="00A8546F">
            <w:pPr>
              <w:widowControl/>
              <w:jc w:val="left"/>
              <w:textAlignment w:val="center"/>
              <w:rPr>
                <w:rFonts w:cs="等线"/>
                <w:color w:val="000000"/>
                <w:sz w:val="21"/>
                <w:szCs w:val="21"/>
              </w:rPr>
            </w:pPr>
            <w:r w:rsidRPr="00052952">
              <w:rPr>
                <w:rFonts w:cs="等线" w:hint="eastAsia"/>
                <w:color w:val="000000"/>
                <w:kern w:val="0"/>
                <w:sz w:val="21"/>
                <w:szCs w:val="21"/>
                <w:lang w:bidi="ar"/>
              </w:rPr>
              <w:t xml:space="preserve">Log likelihood=-1343.817 </w:t>
            </w:r>
          </w:p>
        </w:tc>
        <w:tc>
          <w:tcPr>
            <w:tcW w:w="2011" w:type="pct"/>
            <w:gridSpan w:val="3"/>
            <w:tcBorders>
              <w:top w:val="nil"/>
              <w:bottom w:val="single" w:sz="4" w:space="0" w:color="auto"/>
              <w:right w:val="nil"/>
            </w:tcBorders>
            <w:shd w:val="clear" w:color="auto" w:fill="auto"/>
            <w:noWrap/>
            <w:vAlign w:val="center"/>
          </w:tcPr>
          <w:p w14:paraId="79A71A6D" w14:textId="4E13942A" w:rsidR="00A8546F" w:rsidRPr="00052952" w:rsidRDefault="00A8546F" w:rsidP="00A8546F">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=580</w:t>
            </w:r>
          </w:p>
          <w:p w14:paraId="692F8245" w14:textId="7894A5BC" w:rsidR="00A8546F" w:rsidRPr="00052952" w:rsidRDefault="00A8546F" w:rsidP="00A8546F">
            <w:pPr>
              <w:widowControl/>
              <w:jc w:val="left"/>
              <w:textAlignment w:val="center"/>
              <w:rPr>
                <w:rStyle w:val="font01"/>
                <w:rFonts w:hint="default"/>
                <w:sz w:val="21"/>
                <w:szCs w:val="21"/>
                <w:lang w:bidi="ar"/>
              </w:rPr>
            </w:pPr>
            <w:r w:rsidRPr="00052952">
              <w:rPr>
                <w:rFonts w:cs="等线" w:hint="eastAsia"/>
                <w:color w:val="000000"/>
                <w:kern w:val="0"/>
                <w:sz w:val="21"/>
                <w:szCs w:val="21"/>
                <w:lang w:bidi="ar"/>
              </w:rPr>
              <w:t>LR chi</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=17.75</w:t>
            </w:r>
            <w:r w:rsidRPr="00052952">
              <w:rPr>
                <w:rStyle w:val="font01"/>
                <w:rFonts w:hint="default"/>
                <w:sz w:val="21"/>
                <w:szCs w:val="21"/>
                <w:lang w:bidi="ar"/>
              </w:rPr>
              <w:t xml:space="preserve">  </w:t>
            </w:r>
          </w:p>
          <w:p w14:paraId="5EA59191" w14:textId="77777777" w:rsidR="00A8546F" w:rsidRPr="00052952" w:rsidRDefault="00A8546F" w:rsidP="00A8546F">
            <w:pPr>
              <w:widowControl/>
              <w:jc w:val="left"/>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Pseudo 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=0.022</w:t>
            </w:r>
          </w:p>
          <w:p w14:paraId="10CE5539" w14:textId="77777777" w:rsidR="00A8546F" w:rsidRPr="00052952" w:rsidRDefault="00A8546F" w:rsidP="00A8546F">
            <w:pPr>
              <w:widowControl/>
              <w:jc w:val="left"/>
              <w:textAlignment w:val="center"/>
              <w:rPr>
                <w:rFonts w:cs="等线"/>
                <w:color w:val="000000"/>
                <w:sz w:val="21"/>
                <w:szCs w:val="21"/>
              </w:rPr>
            </w:pPr>
            <w:r w:rsidRPr="00052952">
              <w:rPr>
                <w:rFonts w:cs="等线" w:hint="eastAsia"/>
                <w:color w:val="000000"/>
                <w:kern w:val="0"/>
                <w:sz w:val="21"/>
                <w:szCs w:val="21"/>
                <w:lang w:bidi="ar"/>
              </w:rPr>
              <w:t>Log likelihood=-392.928</w:t>
            </w:r>
          </w:p>
        </w:tc>
      </w:tr>
    </w:tbl>
    <w:p w14:paraId="63C19FD6" w14:textId="77777777" w:rsidR="001E1108" w:rsidRPr="00052952" w:rsidRDefault="00FF371C" w:rsidP="001E1108">
      <w:pPr>
        <w:rPr>
          <w:sz w:val="21"/>
          <w:szCs w:val="21"/>
        </w:rPr>
      </w:pPr>
      <w:r w:rsidRPr="00052952">
        <w:rPr>
          <w:rFonts w:hint="eastAsia"/>
          <w:sz w:val="21"/>
          <w:szCs w:val="21"/>
        </w:rPr>
        <w:t>注：</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分别表示在</w:t>
      </w:r>
      <w:r w:rsidR="001E1108" w:rsidRPr="00052952">
        <w:rPr>
          <w:rFonts w:hint="eastAsia"/>
          <w:sz w:val="21"/>
          <w:szCs w:val="21"/>
        </w:rPr>
        <w:t>1</w:t>
      </w:r>
      <w:r w:rsidR="001E1108" w:rsidRPr="00052952">
        <w:rPr>
          <w:sz w:val="21"/>
          <w:szCs w:val="21"/>
        </w:rPr>
        <w:t>0</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5%</w:t>
      </w:r>
      <w:r w:rsidR="001E1108" w:rsidRPr="00052952">
        <w:rPr>
          <w:rFonts w:hint="eastAsia"/>
          <w:sz w:val="21"/>
          <w:szCs w:val="21"/>
        </w:rPr>
        <w:t>和</w:t>
      </w:r>
      <w:r w:rsidR="001E1108" w:rsidRPr="00052952">
        <w:rPr>
          <w:rFonts w:hint="eastAsia"/>
          <w:sz w:val="21"/>
          <w:szCs w:val="21"/>
        </w:rPr>
        <w:t>1%</w:t>
      </w:r>
      <w:r w:rsidR="001E1108" w:rsidRPr="00052952">
        <w:rPr>
          <w:rFonts w:hint="eastAsia"/>
          <w:sz w:val="21"/>
          <w:szCs w:val="21"/>
        </w:rPr>
        <w:t>的水平上显著。</w:t>
      </w:r>
    </w:p>
    <w:p w14:paraId="5B742D79" w14:textId="77777777" w:rsidR="004262BC" w:rsidRDefault="00FF371C">
      <w:pPr>
        <w:ind w:firstLineChars="100" w:firstLine="240"/>
      </w:pPr>
      <w:r>
        <w:rPr>
          <w:rFonts w:hint="eastAsia"/>
        </w:rPr>
        <w:t xml:space="preserve">   </w:t>
      </w:r>
    </w:p>
    <w:p w14:paraId="76D12982" w14:textId="16D508C8" w:rsidR="00C137C5" w:rsidRDefault="00FF371C">
      <w:pPr>
        <w:ind w:firstLineChars="100" w:firstLine="240"/>
      </w:pPr>
      <w:r>
        <w:rPr>
          <w:rFonts w:hint="eastAsia"/>
        </w:rPr>
        <w:t>从不同食物网购模式来看，不同类型食物网购模式对家庭膳食多样性和是否达到理想分值的影响存在差异。分别以五种不同的食物网购模式作为核心解释变量，构建模型得到结果如下表（</w:t>
      </w:r>
      <w:r>
        <w:fldChar w:fldCharType="begin"/>
      </w:r>
      <w:r>
        <w:instrText xml:space="preserve"> </w:instrText>
      </w:r>
      <w:r>
        <w:rPr>
          <w:rFonts w:hint="eastAsia"/>
        </w:rPr>
        <w:instrText>REF _Ref131855303 \h</w:instrText>
      </w:r>
      <w:r>
        <w:instrText xml:space="preserve"> </w:instrText>
      </w:r>
      <w:r>
        <w:fldChar w:fldCharType="separate"/>
      </w:r>
      <w:r w:rsidR="00C250A2" w:rsidRPr="00052952">
        <w:rPr>
          <w:rFonts w:hint="eastAsia"/>
          <w:sz w:val="21"/>
          <w:szCs w:val="21"/>
        </w:rPr>
        <w:t>表</w:t>
      </w:r>
      <w:r w:rsidR="00C250A2" w:rsidRPr="00052952">
        <w:rPr>
          <w:rFonts w:hint="eastAsia"/>
          <w:sz w:val="21"/>
          <w:szCs w:val="21"/>
        </w:rPr>
        <w:t xml:space="preserve"> </w:t>
      </w:r>
      <w:r w:rsidR="00C250A2">
        <w:rPr>
          <w:noProof/>
          <w:sz w:val="21"/>
          <w:szCs w:val="21"/>
        </w:rPr>
        <w:t>6</w:t>
      </w:r>
      <w:r w:rsidR="00C250A2" w:rsidRPr="00052952">
        <w:rPr>
          <w:sz w:val="21"/>
          <w:szCs w:val="21"/>
        </w:rPr>
        <w:noBreakHyphen/>
      </w:r>
      <w:r w:rsidR="00C250A2">
        <w:rPr>
          <w:noProof/>
          <w:sz w:val="21"/>
          <w:szCs w:val="21"/>
        </w:rPr>
        <w:t>4</w:t>
      </w:r>
      <w:r>
        <w:fldChar w:fldCharType="end"/>
      </w:r>
      <w:r>
        <w:rPr>
          <w:rFonts w:hint="eastAsia"/>
        </w:rPr>
        <w:t>）。其中，是否使用网购生鲜自提对于家庭膳食多样性没有显著影响，使用网购生鲜配送到家模式的家庭在膳食多样性和膳食</w:t>
      </w:r>
      <w:r>
        <w:rPr>
          <w:rFonts w:hint="eastAsia"/>
        </w:rPr>
        <w:lastRenderedPageBreak/>
        <w:t>多样性理想得分分别在</w:t>
      </w:r>
      <w:r>
        <w:rPr>
          <w:rFonts w:hint="eastAsia"/>
        </w:rPr>
        <w:t>10%</w:t>
      </w:r>
      <w:r>
        <w:rPr>
          <w:rFonts w:hint="eastAsia"/>
        </w:rPr>
        <w:t>和</w:t>
      </w:r>
      <w:r>
        <w:rPr>
          <w:rFonts w:hint="eastAsia"/>
        </w:rPr>
        <w:t>1%</w:t>
      </w:r>
      <w:r>
        <w:rPr>
          <w:rFonts w:hint="eastAsia"/>
        </w:rPr>
        <w:t>的水平上显著，意味着具有一定的促进作用，对达到家庭膳食多样性理想得分值得促进作用更强。网购包装食物和从</w:t>
      </w:r>
      <w:r w:rsidR="007E5CCA">
        <w:rPr>
          <w:rFonts w:hint="eastAsia"/>
        </w:rPr>
        <w:t>网络社交群组</w:t>
      </w:r>
      <w:r>
        <w:rPr>
          <w:rFonts w:hint="eastAsia"/>
        </w:rPr>
        <w:t>团购食物对膳食多样性和膳食多样性理想得分的提升作用都非常显著。其中，网购包装食物的影响系数在</w:t>
      </w:r>
      <w:r>
        <w:rPr>
          <w:rFonts w:hint="eastAsia"/>
        </w:rPr>
        <w:t>5%</w:t>
      </w:r>
      <w:r>
        <w:rPr>
          <w:rFonts w:hint="eastAsia"/>
        </w:rPr>
        <w:t>的水平上显著，同时，</w:t>
      </w:r>
      <w:r w:rsidR="006F0961">
        <w:rPr>
          <w:rFonts w:hint="eastAsia"/>
        </w:rPr>
        <w:t>与未使用</w:t>
      </w:r>
      <w:r>
        <w:rPr>
          <w:rFonts w:hint="eastAsia"/>
        </w:rPr>
        <w:t>网购包装食物</w:t>
      </w:r>
      <w:r w:rsidR="006F0961">
        <w:rPr>
          <w:rFonts w:hint="eastAsia"/>
        </w:rPr>
        <w:t>的家庭相比，</w:t>
      </w:r>
      <w:r w:rsidR="00F84B6C">
        <w:rPr>
          <w:rFonts w:cs="等线" w:hint="eastAsia"/>
          <w:color w:val="000000"/>
          <w:kern w:val="0"/>
          <w:szCs w:val="24"/>
          <w:lang w:bidi="ar"/>
        </w:rPr>
        <w:t>在其他条件不变的情况下，</w:t>
      </w:r>
      <w:r w:rsidR="006F0961">
        <w:rPr>
          <w:rFonts w:hint="eastAsia"/>
        </w:rPr>
        <w:t>网购包装食物会使得</w:t>
      </w:r>
      <w:r>
        <w:rPr>
          <w:rFonts w:hint="eastAsia"/>
        </w:rPr>
        <w:t>家庭膳食多样性得分高</w:t>
      </w:r>
      <w:r>
        <w:rPr>
          <w:rFonts w:hint="eastAsia"/>
        </w:rPr>
        <w:t>4.9%</w:t>
      </w:r>
      <w:r>
        <w:rPr>
          <w:rFonts w:hint="eastAsia"/>
        </w:rPr>
        <w:t>，达到家庭膳食多样性理想值的几率增加</w:t>
      </w:r>
      <w:r>
        <w:t>0</w:t>
      </w:r>
      <w:r>
        <w:rPr>
          <w:rFonts w:hint="eastAsia"/>
        </w:rPr>
        <w:t>.4</w:t>
      </w:r>
      <w:r w:rsidR="00766B1D">
        <w:t>21</w:t>
      </w:r>
      <w:r>
        <w:rPr>
          <w:rFonts w:hint="eastAsia"/>
        </w:rPr>
        <w:t>倍。从</w:t>
      </w:r>
      <w:r w:rsidR="00A503C1">
        <w:rPr>
          <w:rFonts w:hint="eastAsia"/>
        </w:rPr>
        <w:t>网络社交</w:t>
      </w:r>
      <w:r w:rsidR="007E5CCA">
        <w:rPr>
          <w:rFonts w:hint="eastAsia"/>
        </w:rPr>
        <w:t>群组</w:t>
      </w:r>
      <w:r w:rsidR="00A503C1">
        <w:rPr>
          <w:rFonts w:hint="eastAsia"/>
        </w:rPr>
        <w:t>团购</w:t>
      </w:r>
      <w:r>
        <w:rPr>
          <w:rFonts w:hint="eastAsia"/>
        </w:rPr>
        <w:t>食物的影响系数都通过了</w:t>
      </w:r>
      <w:r>
        <w:rPr>
          <w:rFonts w:hint="eastAsia"/>
        </w:rPr>
        <w:t>1%</w:t>
      </w:r>
      <w:r>
        <w:rPr>
          <w:rFonts w:hint="eastAsia"/>
        </w:rPr>
        <w:t>的显著性水平检验，并且，</w:t>
      </w:r>
      <w:r w:rsidR="00A503C1">
        <w:rPr>
          <w:rFonts w:hint="eastAsia"/>
        </w:rPr>
        <w:t>与未使用网络团购食物的家庭相比，其他条件不变的情况下，网络团购食物会使得</w:t>
      </w:r>
      <w:r>
        <w:rPr>
          <w:rFonts w:hint="eastAsia"/>
        </w:rPr>
        <w:t>家庭膳食多样性得分高</w:t>
      </w:r>
      <w:r>
        <w:rPr>
          <w:rFonts w:hint="eastAsia"/>
        </w:rPr>
        <w:t>15.5%</w:t>
      </w:r>
      <w:r>
        <w:rPr>
          <w:rFonts w:hint="eastAsia"/>
        </w:rPr>
        <w:t>，达到家庭膳食多样性理想值的几率增加</w:t>
      </w:r>
      <w:r>
        <w:rPr>
          <w:rFonts w:hint="eastAsia"/>
        </w:rPr>
        <w:t>1.080</w:t>
      </w:r>
      <w:r>
        <w:rPr>
          <w:rFonts w:hint="eastAsia"/>
        </w:rPr>
        <w:t>倍。网购外卖食物变量（</w:t>
      </w:r>
      <w:r w:rsidR="00F003E8">
        <w:rPr>
          <w:rFonts w:hint="eastAsia"/>
          <w:i/>
          <w:iCs/>
        </w:rPr>
        <w:t>OFP</w:t>
      </w:r>
      <w:r>
        <w:rPr>
          <w:rFonts w:hint="eastAsia"/>
          <w:i/>
          <w:iCs/>
        </w:rPr>
        <w:t>T</w:t>
      </w:r>
      <w:r>
        <w:rPr>
          <w:rFonts w:hint="eastAsia"/>
        </w:rPr>
        <w:t>）仅对家庭膳食多样性有显著影响，对促进家庭达到膳食多样性理想得分</w:t>
      </w:r>
      <w:r w:rsidR="006B632C">
        <w:rPr>
          <w:rFonts w:hint="eastAsia"/>
        </w:rPr>
        <w:t>的</w:t>
      </w:r>
      <w:r>
        <w:rPr>
          <w:rFonts w:hint="eastAsia"/>
        </w:rPr>
        <w:t>促进作用尚不显著。</w:t>
      </w:r>
    </w:p>
    <w:p w14:paraId="5CB1E55F" w14:textId="77777777" w:rsidR="00D2595F" w:rsidRDefault="00D2595F">
      <w:pPr>
        <w:ind w:firstLineChars="100" w:firstLine="240"/>
      </w:pPr>
    </w:p>
    <w:p w14:paraId="111816D6" w14:textId="360AC7E8" w:rsidR="00C137C5" w:rsidRPr="00052952" w:rsidRDefault="00FF371C">
      <w:pPr>
        <w:pStyle w:val="af"/>
        <w:rPr>
          <w:sz w:val="21"/>
          <w:szCs w:val="21"/>
        </w:rPr>
      </w:pPr>
      <w:bookmarkStart w:id="221" w:name="_Ref131855303"/>
      <w:bookmarkStart w:id="222" w:name="_Toc136079996"/>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4</w:t>
      </w:r>
      <w:r w:rsidR="0076592C" w:rsidRPr="00052952">
        <w:rPr>
          <w:sz w:val="21"/>
          <w:szCs w:val="21"/>
        </w:rPr>
        <w:fldChar w:fldCharType="end"/>
      </w:r>
      <w:bookmarkEnd w:id="221"/>
      <w:r w:rsidRPr="00052952">
        <w:rPr>
          <w:sz w:val="21"/>
          <w:szCs w:val="21"/>
        </w:rPr>
        <w:t xml:space="preserve"> </w:t>
      </w:r>
      <w:r w:rsidRPr="00052952">
        <w:rPr>
          <w:rFonts w:hint="eastAsia"/>
          <w:sz w:val="21"/>
          <w:szCs w:val="21"/>
        </w:rPr>
        <w:t>不同食物网购模式影响家庭膳食多样性的估计结果</w:t>
      </w:r>
      <w:bookmarkEnd w:id="222"/>
    </w:p>
    <w:tbl>
      <w:tblPr>
        <w:tblW w:w="5000" w:type="pct"/>
        <w:tblLook w:val="04A0" w:firstRow="1" w:lastRow="0" w:firstColumn="1" w:lastColumn="0" w:noHBand="0" w:noVBand="1"/>
      </w:tblPr>
      <w:tblGrid>
        <w:gridCol w:w="2567"/>
        <w:gridCol w:w="997"/>
        <w:gridCol w:w="1116"/>
        <w:gridCol w:w="1209"/>
        <w:gridCol w:w="1209"/>
        <w:gridCol w:w="1208"/>
      </w:tblGrid>
      <w:tr w:rsidR="00C137C5" w:rsidRPr="00052952" w14:paraId="5FFE72D1" w14:textId="77777777">
        <w:trPr>
          <w:trHeight w:val="280"/>
        </w:trPr>
        <w:tc>
          <w:tcPr>
            <w:tcW w:w="1545" w:type="pct"/>
            <w:tcBorders>
              <w:top w:val="single" w:sz="4" w:space="0" w:color="auto"/>
              <w:bottom w:val="single" w:sz="4" w:space="0" w:color="auto"/>
            </w:tcBorders>
            <w:shd w:val="clear" w:color="auto" w:fill="auto"/>
            <w:noWrap/>
            <w:vAlign w:val="center"/>
          </w:tcPr>
          <w:p w14:paraId="6430CFE1" w14:textId="1D5C3432" w:rsidR="00C137C5" w:rsidRPr="00052952" w:rsidRDefault="00257B64">
            <w:pPr>
              <w:jc w:val="center"/>
              <w:rPr>
                <w:rFonts w:cs="等线"/>
                <w:color w:val="000000"/>
                <w:kern w:val="0"/>
                <w:sz w:val="21"/>
                <w:szCs w:val="21"/>
                <w:lang w:bidi="ar"/>
              </w:rPr>
            </w:pPr>
            <w:r w:rsidRPr="00052952">
              <w:rPr>
                <w:rFonts w:cs="等线" w:hint="eastAsia"/>
                <w:color w:val="000000"/>
                <w:kern w:val="0"/>
                <w:sz w:val="21"/>
                <w:szCs w:val="21"/>
                <w:lang w:bidi="ar"/>
              </w:rPr>
              <w:t>变量</w:t>
            </w:r>
          </w:p>
        </w:tc>
        <w:tc>
          <w:tcPr>
            <w:tcW w:w="600" w:type="pct"/>
            <w:tcBorders>
              <w:top w:val="single" w:sz="4" w:space="0" w:color="auto"/>
              <w:bottom w:val="single" w:sz="4" w:space="0" w:color="auto"/>
            </w:tcBorders>
            <w:shd w:val="clear" w:color="auto" w:fill="auto"/>
            <w:vAlign w:val="center"/>
          </w:tcPr>
          <w:p w14:paraId="3FA3D729" w14:textId="64E99335"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U</w:t>
            </w:r>
          </w:p>
        </w:tc>
        <w:tc>
          <w:tcPr>
            <w:tcW w:w="672" w:type="pct"/>
            <w:tcBorders>
              <w:top w:val="single" w:sz="4" w:space="0" w:color="auto"/>
              <w:bottom w:val="single" w:sz="4" w:space="0" w:color="auto"/>
            </w:tcBorders>
            <w:shd w:val="clear" w:color="auto" w:fill="auto"/>
            <w:vAlign w:val="center"/>
          </w:tcPr>
          <w:p w14:paraId="0B82135E" w14:textId="62832AB0"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D20A62" w:rsidRPr="00052952">
              <w:rPr>
                <w:rFonts w:cs="等线"/>
                <w:i/>
                <w:iCs/>
                <w:color w:val="000000"/>
                <w:kern w:val="0"/>
                <w:sz w:val="21"/>
                <w:szCs w:val="21"/>
                <w:lang w:bidi="ar"/>
              </w:rPr>
              <w:t>H</w:t>
            </w:r>
          </w:p>
        </w:tc>
        <w:tc>
          <w:tcPr>
            <w:tcW w:w="728" w:type="pct"/>
            <w:tcBorders>
              <w:top w:val="single" w:sz="4" w:space="0" w:color="auto"/>
              <w:bottom w:val="single" w:sz="4" w:space="0" w:color="auto"/>
            </w:tcBorders>
            <w:shd w:val="clear" w:color="auto" w:fill="auto"/>
            <w:vAlign w:val="center"/>
          </w:tcPr>
          <w:p w14:paraId="182DBDF7" w14:textId="553C5525"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P</w:t>
            </w:r>
          </w:p>
        </w:tc>
        <w:tc>
          <w:tcPr>
            <w:tcW w:w="728" w:type="pct"/>
            <w:tcBorders>
              <w:top w:val="single" w:sz="4" w:space="0" w:color="auto"/>
              <w:bottom w:val="single" w:sz="4" w:space="0" w:color="auto"/>
            </w:tcBorders>
            <w:shd w:val="clear" w:color="auto" w:fill="auto"/>
            <w:vAlign w:val="center"/>
          </w:tcPr>
          <w:p w14:paraId="2DDD64C7" w14:textId="1192DF6A"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T</w:t>
            </w:r>
          </w:p>
        </w:tc>
        <w:tc>
          <w:tcPr>
            <w:tcW w:w="727" w:type="pct"/>
            <w:tcBorders>
              <w:top w:val="single" w:sz="4" w:space="0" w:color="auto"/>
              <w:bottom w:val="single" w:sz="4" w:space="0" w:color="auto"/>
            </w:tcBorders>
            <w:shd w:val="clear" w:color="auto" w:fill="auto"/>
            <w:vAlign w:val="center"/>
          </w:tcPr>
          <w:p w14:paraId="216FFB0A" w14:textId="4D3C9D83" w:rsidR="00C137C5" w:rsidRPr="00052952" w:rsidRDefault="00F003E8">
            <w:pPr>
              <w:jc w:val="center"/>
              <w:rPr>
                <w:rFonts w:cs="等线"/>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G</w:t>
            </w:r>
          </w:p>
        </w:tc>
      </w:tr>
      <w:tr w:rsidR="00C137C5" w:rsidRPr="00052952" w14:paraId="03495357" w14:textId="77777777">
        <w:trPr>
          <w:trHeight w:val="280"/>
        </w:trPr>
        <w:tc>
          <w:tcPr>
            <w:tcW w:w="1545" w:type="pct"/>
            <w:tcBorders>
              <w:top w:val="single" w:sz="4" w:space="0" w:color="auto"/>
            </w:tcBorders>
            <w:shd w:val="clear" w:color="auto" w:fill="auto"/>
            <w:noWrap/>
            <w:vAlign w:val="center"/>
          </w:tcPr>
          <w:p w14:paraId="3F87A101" w14:textId="77777777" w:rsidR="00C137C5" w:rsidRPr="00052952" w:rsidRDefault="00FF371C">
            <w:pPr>
              <w:rPr>
                <w:rFonts w:cs="等线"/>
                <w:color w:val="000000"/>
                <w:kern w:val="0"/>
                <w:sz w:val="21"/>
                <w:szCs w:val="21"/>
                <w:lang w:bidi="ar"/>
              </w:rPr>
            </w:pPr>
            <w:r w:rsidRPr="00052952">
              <w:rPr>
                <w:rFonts w:cs="等线" w:hint="eastAsia"/>
                <w:color w:val="000000"/>
                <w:kern w:val="0"/>
                <w:sz w:val="21"/>
                <w:szCs w:val="21"/>
                <w:lang w:bidi="ar"/>
              </w:rPr>
              <w:t>Model-GP</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HDDS</w:t>
            </w:r>
            <w:r w:rsidRPr="00052952">
              <w:rPr>
                <w:rFonts w:cs="等线" w:hint="eastAsia"/>
                <w:color w:val="000000"/>
                <w:kern w:val="0"/>
                <w:sz w:val="21"/>
                <w:szCs w:val="21"/>
                <w:lang w:bidi="ar"/>
              </w:rPr>
              <w:t>）</w:t>
            </w:r>
          </w:p>
        </w:tc>
        <w:tc>
          <w:tcPr>
            <w:tcW w:w="600" w:type="pct"/>
            <w:tcBorders>
              <w:top w:val="single" w:sz="4" w:space="0" w:color="auto"/>
            </w:tcBorders>
            <w:shd w:val="clear" w:color="auto" w:fill="auto"/>
            <w:vAlign w:val="center"/>
          </w:tcPr>
          <w:p w14:paraId="51387E7A" w14:textId="77777777" w:rsidR="00C137C5" w:rsidRPr="00052952" w:rsidRDefault="00C137C5">
            <w:pPr>
              <w:jc w:val="center"/>
              <w:rPr>
                <w:rFonts w:cs="等线"/>
                <w:i/>
                <w:iCs/>
                <w:color w:val="000000"/>
                <w:kern w:val="0"/>
                <w:sz w:val="21"/>
                <w:szCs w:val="21"/>
                <w:lang w:bidi="ar"/>
              </w:rPr>
            </w:pPr>
          </w:p>
        </w:tc>
        <w:tc>
          <w:tcPr>
            <w:tcW w:w="672" w:type="pct"/>
            <w:tcBorders>
              <w:top w:val="single" w:sz="4" w:space="0" w:color="auto"/>
            </w:tcBorders>
            <w:shd w:val="clear" w:color="auto" w:fill="auto"/>
            <w:vAlign w:val="center"/>
          </w:tcPr>
          <w:p w14:paraId="7F58E35C" w14:textId="77777777" w:rsidR="00C137C5" w:rsidRPr="00052952" w:rsidRDefault="00C137C5">
            <w:pPr>
              <w:jc w:val="center"/>
              <w:rPr>
                <w:rFonts w:cs="等线"/>
                <w:i/>
                <w:iCs/>
                <w:color w:val="000000"/>
                <w:kern w:val="0"/>
                <w:sz w:val="21"/>
                <w:szCs w:val="21"/>
                <w:lang w:bidi="ar"/>
              </w:rPr>
            </w:pPr>
          </w:p>
        </w:tc>
        <w:tc>
          <w:tcPr>
            <w:tcW w:w="728" w:type="pct"/>
            <w:tcBorders>
              <w:top w:val="single" w:sz="4" w:space="0" w:color="auto"/>
            </w:tcBorders>
            <w:shd w:val="clear" w:color="auto" w:fill="auto"/>
            <w:vAlign w:val="center"/>
          </w:tcPr>
          <w:p w14:paraId="101746D9" w14:textId="77777777" w:rsidR="00C137C5" w:rsidRPr="00052952" w:rsidRDefault="00C137C5">
            <w:pPr>
              <w:jc w:val="center"/>
              <w:rPr>
                <w:rFonts w:cs="等线"/>
                <w:i/>
                <w:iCs/>
                <w:color w:val="000000"/>
                <w:kern w:val="0"/>
                <w:sz w:val="21"/>
                <w:szCs w:val="21"/>
                <w:lang w:bidi="ar"/>
              </w:rPr>
            </w:pPr>
          </w:p>
        </w:tc>
        <w:tc>
          <w:tcPr>
            <w:tcW w:w="728" w:type="pct"/>
            <w:tcBorders>
              <w:top w:val="single" w:sz="4" w:space="0" w:color="auto"/>
            </w:tcBorders>
            <w:shd w:val="clear" w:color="auto" w:fill="auto"/>
            <w:vAlign w:val="center"/>
          </w:tcPr>
          <w:p w14:paraId="6805A136" w14:textId="77777777" w:rsidR="00C137C5" w:rsidRPr="00052952" w:rsidRDefault="00C137C5">
            <w:pPr>
              <w:jc w:val="center"/>
              <w:rPr>
                <w:rFonts w:cs="等线"/>
                <w:i/>
                <w:iCs/>
                <w:color w:val="000000"/>
                <w:kern w:val="0"/>
                <w:sz w:val="21"/>
                <w:szCs w:val="21"/>
                <w:lang w:bidi="ar"/>
              </w:rPr>
            </w:pPr>
          </w:p>
        </w:tc>
        <w:tc>
          <w:tcPr>
            <w:tcW w:w="727" w:type="pct"/>
            <w:tcBorders>
              <w:top w:val="single" w:sz="4" w:space="0" w:color="auto"/>
            </w:tcBorders>
            <w:shd w:val="clear" w:color="auto" w:fill="auto"/>
            <w:vAlign w:val="center"/>
          </w:tcPr>
          <w:p w14:paraId="3B067F2A" w14:textId="77777777" w:rsidR="00C137C5" w:rsidRPr="00052952" w:rsidRDefault="00C137C5">
            <w:pPr>
              <w:jc w:val="center"/>
              <w:rPr>
                <w:rFonts w:cs="等线"/>
                <w:i/>
                <w:iCs/>
                <w:color w:val="000000"/>
                <w:kern w:val="0"/>
                <w:sz w:val="21"/>
                <w:szCs w:val="21"/>
                <w:lang w:bidi="ar"/>
              </w:rPr>
            </w:pPr>
          </w:p>
        </w:tc>
      </w:tr>
      <w:tr w:rsidR="00C137C5" w:rsidRPr="00052952" w14:paraId="37C46734" w14:textId="77777777">
        <w:trPr>
          <w:trHeight w:val="280"/>
        </w:trPr>
        <w:tc>
          <w:tcPr>
            <w:tcW w:w="1545" w:type="pct"/>
            <w:shd w:val="clear" w:color="auto" w:fill="auto"/>
            <w:noWrap/>
            <w:vAlign w:val="center"/>
          </w:tcPr>
          <w:p w14:paraId="2F0EE55B" w14:textId="77777777" w:rsidR="00C137C5" w:rsidRPr="00052952" w:rsidRDefault="00FF371C">
            <w:pPr>
              <w:widowControl/>
              <w:textAlignment w:val="center"/>
              <w:rPr>
                <w:rFonts w:cs="等线"/>
                <w:color w:val="000000"/>
                <w:sz w:val="21"/>
                <w:szCs w:val="21"/>
              </w:rPr>
            </w:pPr>
            <w:r w:rsidRPr="00052952">
              <w:rPr>
                <w:rFonts w:cs="等线" w:hint="eastAsia"/>
                <w:color w:val="000000"/>
                <w:sz w:val="21"/>
                <w:szCs w:val="21"/>
              </w:rPr>
              <w:t>系数</w:t>
            </w:r>
          </w:p>
        </w:tc>
        <w:tc>
          <w:tcPr>
            <w:tcW w:w="600" w:type="pct"/>
            <w:shd w:val="clear" w:color="auto" w:fill="auto"/>
            <w:noWrap/>
            <w:vAlign w:val="center"/>
          </w:tcPr>
          <w:p w14:paraId="6981A91A"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w:t>
            </w:r>
            <w:r w:rsidRPr="00052952">
              <w:rPr>
                <w:rFonts w:cs="等线" w:hint="eastAsia"/>
                <w:color w:val="000000"/>
                <w:kern w:val="0"/>
                <w:sz w:val="21"/>
                <w:szCs w:val="21"/>
                <w:lang w:bidi="ar"/>
              </w:rPr>
              <w:t>13</w:t>
            </w:r>
          </w:p>
        </w:tc>
        <w:tc>
          <w:tcPr>
            <w:tcW w:w="672" w:type="pct"/>
          </w:tcPr>
          <w:p w14:paraId="2E414182"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037</w:t>
            </w:r>
            <w:r w:rsidRPr="00052952">
              <w:rPr>
                <w:rFonts w:cs="等线" w:hint="eastAsia"/>
                <w:color w:val="000000"/>
                <w:kern w:val="0"/>
                <w:sz w:val="21"/>
                <w:szCs w:val="21"/>
                <w:lang w:bidi="ar"/>
              </w:rPr>
              <w:t>*</w:t>
            </w:r>
          </w:p>
        </w:tc>
        <w:tc>
          <w:tcPr>
            <w:tcW w:w="728" w:type="pct"/>
          </w:tcPr>
          <w:p w14:paraId="187AE3C2"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048</w:t>
            </w:r>
            <w:r w:rsidRPr="00052952">
              <w:rPr>
                <w:rFonts w:cs="等线" w:hint="eastAsia"/>
                <w:color w:val="000000"/>
                <w:kern w:val="0"/>
                <w:sz w:val="21"/>
                <w:szCs w:val="21"/>
                <w:lang w:bidi="ar"/>
              </w:rPr>
              <w:t>**</w:t>
            </w:r>
          </w:p>
        </w:tc>
        <w:tc>
          <w:tcPr>
            <w:tcW w:w="728" w:type="pct"/>
            <w:vAlign w:val="center"/>
          </w:tcPr>
          <w:p w14:paraId="3D80408D"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062</w:t>
            </w:r>
            <w:r w:rsidRPr="00052952">
              <w:rPr>
                <w:rFonts w:cs="等线" w:hint="eastAsia"/>
                <w:color w:val="000000"/>
                <w:kern w:val="0"/>
                <w:sz w:val="21"/>
                <w:szCs w:val="21"/>
                <w:lang w:bidi="ar"/>
              </w:rPr>
              <w:t>**</w:t>
            </w:r>
          </w:p>
        </w:tc>
        <w:tc>
          <w:tcPr>
            <w:tcW w:w="727" w:type="pct"/>
          </w:tcPr>
          <w:p w14:paraId="7C39281A"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144</w:t>
            </w:r>
            <w:r w:rsidRPr="00052952">
              <w:rPr>
                <w:rFonts w:cs="等线" w:hint="eastAsia"/>
                <w:color w:val="000000"/>
                <w:kern w:val="0"/>
                <w:sz w:val="21"/>
                <w:szCs w:val="21"/>
                <w:lang w:bidi="ar"/>
              </w:rPr>
              <w:t>***</w:t>
            </w:r>
          </w:p>
        </w:tc>
      </w:tr>
      <w:tr w:rsidR="00C137C5" w:rsidRPr="00052952" w14:paraId="37B40ECB" w14:textId="77777777">
        <w:trPr>
          <w:trHeight w:val="280"/>
        </w:trPr>
        <w:tc>
          <w:tcPr>
            <w:tcW w:w="1545" w:type="pct"/>
            <w:shd w:val="clear" w:color="auto" w:fill="auto"/>
            <w:noWrap/>
            <w:vAlign w:val="center"/>
          </w:tcPr>
          <w:p w14:paraId="04B8162D" w14:textId="77777777" w:rsidR="00C137C5" w:rsidRPr="00052952" w:rsidRDefault="00FF371C">
            <w:pPr>
              <w:widowControl/>
              <w:textAlignment w:val="center"/>
              <w:rPr>
                <w:rFonts w:cs="等线"/>
                <w:color w:val="000000"/>
                <w:sz w:val="21"/>
                <w:szCs w:val="21"/>
              </w:rPr>
            </w:pPr>
            <w:r w:rsidRPr="00052952">
              <w:rPr>
                <w:rFonts w:cs="等线" w:hint="eastAsia"/>
                <w:color w:val="000000"/>
                <w:sz w:val="21"/>
                <w:szCs w:val="21"/>
              </w:rPr>
              <w:t>标准误</w:t>
            </w:r>
          </w:p>
        </w:tc>
        <w:tc>
          <w:tcPr>
            <w:tcW w:w="600" w:type="pct"/>
            <w:shd w:val="clear" w:color="auto" w:fill="auto"/>
            <w:noWrap/>
            <w:vAlign w:val="center"/>
          </w:tcPr>
          <w:p w14:paraId="25377F7C"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.021</w:t>
            </w:r>
          </w:p>
        </w:tc>
        <w:tc>
          <w:tcPr>
            <w:tcW w:w="672" w:type="pct"/>
          </w:tcPr>
          <w:p w14:paraId="5D22884B"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.023</w:t>
            </w:r>
          </w:p>
        </w:tc>
        <w:tc>
          <w:tcPr>
            <w:tcW w:w="728" w:type="pct"/>
          </w:tcPr>
          <w:p w14:paraId="10D393B2"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.025</w:t>
            </w:r>
          </w:p>
        </w:tc>
        <w:tc>
          <w:tcPr>
            <w:tcW w:w="728" w:type="pct"/>
            <w:vAlign w:val="center"/>
          </w:tcPr>
          <w:p w14:paraId="1FD5BD1A"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.026</w:t>
            </w:r>
          </w:p>
        </w:tc>
        <w:tc>
          <w:tcPr>
            <w:tcW w:w="727" w:type="pct"/>
          </w:tcPr>
          <w:p w14:paraId="65C45314"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.038</w:t>
            </w:r>
          </w:p>
        </w:tc>
      </w:tr>
      <w:tr w:rsidR="00C137C5" w:rsidRPr="00052952" w14:paraId="3E835397" w14:textId="77777777">
        <w:trPr>
          <w:trHeight w:val="280"/>
        </w:trPr>
        <w:tc>
          <w:tcPr>
            <w:tcW w:w="1545" w:type="pct"/>
            <w:shd w:val="clear" w:color="auto" w:fill="auto"/>
            <w:noWrap/>
            <w:vAlign w:val="center"/>
          </w:tcPr>
          <w:p w14:paraId="11A84423" w14:textId="77777777" w:rsidR="00C137C5" w:rsidRPr="00052952" w:rsidRDefault="00FF371C">
            <w:pPr>
              <w:widowControl/>
              <w:textAlignment w:val="center"/>
              <w:rPr>
                <w:rFonts w:cs="等线"/>
                <w:color w:val="000000"/>
                <w:sz w:val="21"/>
                <w:szCs w:val="21"/>
              </w:rPr>
            </w:pPr>
            <w:r w:rsidRPr="00052952">
              <w:rPr>
                <w:rFonts w:cs="等线" w:hint="eastAsia"/>
                <w:color w:val="000000"/>
                <w:sz w:val="21"/>
                <w:szCs w:val="21"/>
              </w:rPr>
              <w:t>IRR</w:t>
            </w:r>
          </w:p>
        </w:tc>
        <w:tc>
          <w:tcPr>
            <w:tcW w:w="600" w:type="pct"/>
            <w:shd w:val="clear" w:color="auto" w:fill="auto"/>
            <w:noWrap/>
            <w:vAlign w:val="center"/>
          </w:tcPr>
          <w:p w14:paraId="7F4AA3A4"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.103</w:t>
            </w:r>
          </w:p>
        </w:tc>
        <w:tc>
          <w:tcPr>
            <w:tcW w:w="672" w:type="pct"/>
          </w:tcPr>
          <w:p w14:paraId="6D74BBDE"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.038</w:t>
            </w:r>
          </w:p>
        </w:tc>
        <w:tc>
          <w:tcPr>
            <w:tcW w:w="728" w:type="pct"/>
          </w:tcPr>
          <w:p w14:paraId="32582611"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.049</w:t>
            </w:r>
          </w:p>
        </w:tc>
        <w:tc>
          <w:tcPr>
            <w:tcW w:w="728" w:type="pct"/>
            <w:vAlign w:val="center"/>
          </w:tcPr>
          <w:p w14:paraId="7AB91BBC"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.064</w:t>
            </w:r>
          </w:p>
        </w:tc>
        <w:tc>
          <w:tcPr>
            <w:tcW w:w="727" w:type="pct"/>
          </w:tcPr>
          <w:p w14:paraId="2A69F907"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.155</w:t>
            </w:r>
          </w:p>
        </w:tc>
      </w:tr>
      <w:tr w:rsidR="00C137C5" w:rsidRPr="00052952" w14:paraId="688BAA71" w14:textId="77777777">
        <w:trPr>
          <w:trHeight w:val="280"/>
        </w:trPr>
        <w:tc>
          <w:tcPr>
            <w:tcW w:w="1545" w:type="pct"/>
            <w:shd w:val="clear" w:color="auto" w:fill="auto"/>
            <w:noWrap/>
            <w:vAlign w:val="center"/>
          </w:tcPr>
          <w:p w14:paraId="4F2A9DB9"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控制变量</w:t>
            </w:r>
          </w:p>
        </w:tc>
        <w:tc>
          <w:tcPr>
            <w:tcW w:w="600" w:type="pct"/>
            <w:shd w:val="clear" w:color="auto" w:fill="auto"/>
            <w:noWrap/>
            <w:vAlign w:val="center"/>
          </w:tcPr>
          <w:p w14:paraId="30F1A231" w14:textId="77777777" w:rsidR="00C137C5" w:rsidRPr="00052952" w:rsidRDefault="00FF371C">
            <w:pPr>
              <w:widowControl/>
              <w:jc w:val="center"/>
              <w:textAlignment w:val="center"/>
              <w:rPr>
                <w:rFonts w:cs="等线"/>
                <w:color w:val="000000"/>
                <w:sz w:val="21"/>
                <w:szCs w:val="21"/>
              </w:rPr>
            </w:pPr>
            <w:r w:rsidRPr="00052952">
              <w:rPr>
                <w:rFonts w:cs="等线" w:hint="eastAsia"/>
                <w:color w:val="000000"/>
                <w:kern w:val="0"/>
                <w:sz w:val="21"/>
                <w:szCs w:val="21"/>
                <w:lang w:bidi="ar"/>
              </w:rPr>
              <w:t>控制</w:t>
            </w:r>
          </w:p>
        </w:tc>
        <w:tc>
          <w:tcPr>
            <w:tcW w:w="672" w:type="pct"/>
            <w:vAlign w:val="center"/>
          </w:tcPr>
          <w:p w14:paraId="40E7FF6D"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728" w:type="pct"/>
            <w:vAlign w:val="center"/>
          </w:tcPr>
          <w:p w14:paraId="1F3ED95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728" w:type="pct"/>
            <w:vAlign w:val="center"/>
          </w:tcPr>
          <w:p w14:paraId="49245876"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727" w:type="pct"/>
            <w:vAlign w:val="center"/>
          </w:tcPr>
          <w:p w14:paraId="126284C1"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r>
      <w:tr w:rsidR="00C137C5" w:rsidRPr="00052952" w14:paraId="681EC735" w14:textId="77777777">
        <w:trPr>
          <w:trHeight w:val="280"/>
        </w:trPr>
        <w:tc>
          <w:tcPr>
            <w:tcW w:w="1545" w:type="pct"/>
            <w:shd w:val="clear" w:color="auto" w:fill="auto"/>
            <w:noWrap/>
            <w:vAlign w:val="center"/>
          </w:tcPr>
          <w:p w14:paraId="51169215"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样本量</w:t>
            </w:r>
          </w:p>
        </w:tc>
        <w:tc>
          <w:tcPr>
            <w:tcW w:w="600" w:type="pct"/>
            <w:shd w:val="clear" w:color="auto" w:fill="auto"/>
            <w:noWrap/>
            <w:vAlign w:val="center"/>
          </w:tcPr>
          <w:p w14:paraId="69EF121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w:t>
            </w:r>
            <w:r w:rsidRPr="00052952">
              <w:rPr>
                <w:rFonts w:cs="等线"/>
                <w:color w:val="000000"/>
                <w:kern w:val="0"/>
                <w:sz w:val="21"/>
                <w:szCs w:val="21"/>
                <w:lang w:bidi="ar"/>
              </w:rPr>
              <w:t>80</w:t>
            </w:r>
          </w:p>
        </w:tc>
        <w:tc>
          <w:tcPr>
            <w:tcW w:w="672" w:type="pct"/>
            <w:vAlign w:val="center"/>
          </w:tcPr>
          <w:p w14:paraId="1395A36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w:t>
            </w:r>
            <w:r w:rsidRPr="00052952">
              <w:rPr>
                <w:rFonts w:cs="等线"/>
                <w:color w:val="000000"/>
                <w:kern w:val="0"/>
                <w:sz w:val="21"/>
                <w:szCs w:val="21"/>
                <w:lang w:bidi="ar"/>
              </w:rPr>
              <w:t>80</w:t>
            </w:r>
          </w:p>
        </w:tc>
        <w:tc>
          <w:tcPr>
            <w:tcW w:w="728" w:type="pct"/>
            <w:vAlign w:val="center"/>
          </w:tcPr>
          <w:p w14:paraId="6EAA258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w:t>
            </w:r>
            <w:r w:rsidRPr="00052952">
              <w:rPr>
                <w:rFonts w:cs="等线"/>
                <w:color w:val="000000"/>
                <w:kern w:val="0"/>
                <w:sz w:val="21"/>
                <w:szCs w:val="21"/>
                <w:lang w:bidi="ar"/>
              </w:rPr>
              <w:t>80</w:t>
            </w:r>
          </w:p>
        </w:tc>
        <w:tc>
          <w:tcPr>
            <w:tcW w:w="728" w:type="pct"/>
            <w:vAlign w:val="center"/>
          </w:tcPr>
          <w:p w14:paraId="106E324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w:t>
            </w:r>
            <w:r w:rsidRPr="00052952">
              <w:rPr>
                <w:rFonts w:cs="等线"/>
                <w:color w:val="000000"/>
                <w:kern w:val="0"/>
                <w:sz w:val="21"/>
                <w:szCs w:val="21"/>
                <w:lang w:bidi="ar"/>
              </w:rPr>
              <w:t>80</w:t>
            </w:r>
          </w:p>
        </w:tc>
        <w:tc>
          <w:tcPr>
            <w:tcW w:w="727" w:type="pct"/>
            <w:vAlign w:val="center"/>
          </w:tcPr>
          <w:p w14:paraId="6E8B112C"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5</w:t>
            </w:r>
            <w:r w:rsidRPr="00052952">
              <w:rPr>
                <w:rFonts w:cs="等线"/>
                <w:color w:val="000000"/>
                <w:kern w:val="0"/>
                <w:sz w:val="21"/>
                <w:szCs w:val="21"/>
                <w:lang w:bidi="ar"/>
              </w:rPr>
              <w:t>80</w:t>
            </w:r>
          </w:p>
        </w:tc>
      </w:tr>
      <w:tr w:rsidR="002F5677" w:rsidRPr="00052952" w14:paraId="7B27E428" w14:textId="77777777">
        <w:trPr>
          <w:trHeight w:val="280"/>
        </w:trPr>
        <w:tc>
          <w:tcPr>
            <w:tcW w:w="1545" w:type="pct"/>
            <w:shd w:val="clear" w:color="auto" w:fill="auto"/>
            <w:noWrap/>
            <w:vAlign w:val="center"/>
          </w:tcPr>
          <w:p w14:paraId="2BCA24EE" w14:textId="04924C7D" w:rsidR="002F5677" w:rsidRPr="00052952" w:rsidRDefault="002F5677">
            <w:pPr>
              <w:widowControl/>
              <w:jc w:val="left"/>
              <w:textAlignment w:val="center"/>
              <w:rPr>
                <w:rFonts w:cs="等线"/>
                <w:color w:val="000000"/>
                <w:kern w:val="0"/>
                <w:sz w:val="21"/>
                <w:szCs w:val="21"/>
                <w:lang w:bidi="ar"/>
              </w:rPr>
            </w:pPr>
            <w:r w:rsidRPr="00052952">
              <w:rPr>
                <w:sz w:val="21"/>
                <w:szCs w:val="21"/>
              </w:rPr>
              <w:t>Pseudo R</w:t>
            </w:r>
            <w:r w:rsidRPr="00052952">
              <w:rPr>
                <w:sz w:val="21"/>
                <w:szCs w:val="21"/>
                <w:vertAlign w:val="superscript"/>
              </w:rPr>
              <w:t>2</w:t>
            </w:r>
          </w:p>
        </w:tc>
        <w:tc>
          <w:tcPr>
            <w:tcW w:w="600" w:type="pct"/>
            <w:shd w:val="clear" w:color="auto" w:fill="auto"/>
            <w:noWrap/>
            <w:vAlign w:val="center"/>
          </w:tcPr>
          <w:p w14:paraId="04F77D2E" w14:textId="600D22A3" w:rsidR="002F5677" w:rsidRPr="00052952" w:rsidRDefault="00EB2231">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.006</w:t>
            </w:r>
          </w:p>
        </w:tc>
        <w:tc>
          <w:tcPr>
            <w:tcW w:w="672" w:type="pct"/>
            <w:vAlign w:val="center"/>
          </w:tcPr>
          <w:p w14:paraId="258A0276" w14:textId="57E3F004" w:rsidR="002F5677" w:rsidRPr="00052952" w:rsidRDefault="00EB2231">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.006</w:t>
            </w:r>
          </w:p>
        </w:tc>
        <w:tc>
          <w:tcPr>
            <w:tcW w:w="728" w:type="pct"/>
            <w:vAlign w:val="center"/>
          </w:tcPr>
          <w:p w14:paraId="3A8D3DE9" w14:textId="47403EA9" w:rsidR="002F5677" w:rsidRPr="00052952" w:rsidRDefault="00EB2231">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.006</w:t>
            </w:r>
          </w:p>
        </w:tc>
        <w:tc>
          <w:tcPr>
            <w:tcW w:w="728" w:type="pct"/>
            <w:vAlign w:val="center"/>
          </w:tcPr>
          <w:p w14:paraId="578CF3B4" w14:textId="5643CAAC" w:rsidR="002F5677" w:rsidRPr="00052952" w:rsidRDefault="00EB2231">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.007</w:t>
            </w:r>
          </w:p>
        </w:tc>
        <w:tc>
          <w:tcPr>
            <w:tcW w:w="727" w:type="pct"/>
            <w:vAlign w:val="center"/>
          </w:tcPr>
          <w:p w14:paraId="556E14FC" w14:textId="3387C43D" w:rsidR="002F5677" w:rsidRPr="00052952" w:rsidRDefault="00EB2231">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.007</w:t>
            </w:r>
          </w:p>
        </w:tc>
      </w:tr>
      <w:tr w:rsidR="00C137C5" w:rsidRPr="00052952" w14:paraId="1CB4A643" w14:textId="77777777">
        <w:trPr>
          <w:trHeight w:val="280"/>
        </w:trPr>
        <w:tc>
          <w:tcPr>
            <w:tcW w:w="1545" w:type="pct"/>
            <w:shd w:val="clear" w:color="auto" w:fill="auto"/>
            <w:noWrap/>
            <w:vAlign w:val="center"/>
          </w:tcPr>
          <w:p w14:paraId="7FCD30C4"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Model-L</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IHDDS</w:t>
            </w:r>
            <w:r w:rsidRPr="00052952">
              <w:rPr>
                <w:rFonts w:cs="等线" w:hint="eastAsia"/>
                <w:color w:val="000000"/>
                <w:kern w:val="0"/>
                <w:sz w:val="21"/>
                <w:szCs w:val="21"/>
                <w:lang w:bidi="ar"/>
              </w:rPr>
              <w:t>）</w:t>
            </w:r>
          </w:p>
        </w:tc>
        <w:tc>
          <w:tcPr>
            <w:tcW w:w="600" w:type="pct"/>
            <w:shd w:val="clear" w:color="auto" w:fill="auto"/>
            <w:noWrap/>
            <w:vAlign w:val="center"/>
          </w:tcPr>
          <w:p w14:paraId="7DD4BA59" w14:textId="77777777" w:rsidR="00C137C5" w:rsidRPr="00052952" w:rsidRDefault="00C137C5">
            <w:pPr>
              <w:widowControl/>
              <w:jc w:val="center"/>
              <w:textAlignment w:val="center"/>
              <w:rPr>
                <w:rFonts w:cs="等线"/>
                <w:color w:val="000000"/>
                <w:kern w:val="0"/>
                <w:sz w:val="21"/>
                <w:szCs w:val="21"/>
                <w:lang w:bidi="ar"/>
              </w:rPr>
            </w:pPr>
          </w:p>
        </w:tc>
        <w:tc>
          <w:tcPr>
            <w:tcW w:w="672" w:type="pct"/>
            <w:vAlign w:val="center"/>
          </w:tcPr>
          <w:p w14:paraId="64FDDEF1" w14:textId="77777777" w:rsidR="00C137C5" w:rsidRPr="00052952" w:rsidRDefault="00C137C5">
            <w:pPr>
              <w:widowControl/>
              <w:jc w:val="center"/>
              <w:textAlignment w:val="center"/>
              <w:rPr>
                <w:rFonts w:cs="等线"/>
                <w:color w:val="000000"/>
                <w:kern w:val="0"/>
                <w:sz w:val="21"/>
                <w:szCs w:val="21"/>
                <w:lang w:bidi="ar"/>
              </w:rPr>
            </w:pPr>
          </w:p>
        </w:tc>
        <w:tc>
          <w:tcPr>
            <w:tcW w:w="728" w:type="pct"/>
            <w:vAlign w:val="center"/>
          </w:tcPr>
          <w:p w14:paraId="7A5EB211" w14:textId="77777777" w:rsidR="00C137C5" w:rsidRPr="00052952" w:rsidRDefault="00C137C5">
            <w:pPr>
              <w:widowControl/>
              <w:jc w:val="center"/>
              <w:textAlignment w:val="center"/>
              <w:rPr>
                <w:rFonts w:cs="等线"/>
                <w:color w:val="000000"/>
                <w:kern w:val="0"/>
                <w:sz w:val="21"/>
                <w:szCs w:val="21"/>
                <w:lang w:bidi="ar"/>
              </w:rPr>
            </w:pPr>
          </w:p>
        </w:tc>
        <w:tc>
          <w:tcPr>
            <w:tcW w:w="728" w:type="pct"/>
            <w:vAlign w:val="center"/>
          </w:tcPr>
          <w:p w14:paraId="1DE2334F" w14:textId="77777777" w:rsidR="00C137C5" w:rsidRPr="00052952" w:rsidRDefault="00C137C5">
            <w:pPr>
              <w:widowControl/>
              <w:jc w:val="center"/>
              <w:textAlignment w:val="center"/>
              <w:rPr>
                <w:rFonts w:cs="等线"/>
                <w:color w:val="000000"/>
                <w:kern w:val="0"/>
                <w:sz w:val="21"/>
                <w:szCs w:val="21"/>
                <w:lang w:bidi="ar"/>
              </w:rPr>
            </w:pPr>
          </w:p>
        </w:tc>
        <w:tc>
          <w:tcPr>
            <w:tcW w:w="727" w:type="pct"/>
            <w:vAlign w:val="center"/>
          </w:tcPr>
          <w:p w14:paraId="09D71E5E" w14:textId="77777777" w:rsidR="00C137C5" w:rsidRPr="00052952" w:rsidRDefault="00C137C5">
            <w:pPr>
              <w:widowControl/>
              <w:jc w:val="center"/>
              <w:textAlignment w:val="center"/>
              <w:rPr>
                <w:rFonts w:cs="等线"/>
                <w:color w:val="000000"/>
                <w:kern w:val="0"/>
                <w:sz w:val="21"/>
                <w:szCs w:val="21"/>
                <w:lang w:bidi="ar"/>
              </w:rPr>
            </w:pPr>
          </w:p>
        </w:tc>
      </w:tr>
      <w:tr w:rsidR="00C137C5" w:rsidRPr="00052952" w14:paraId="404D8625" w14:textId="77777777">
        <w:trPr>
          <w:trHeight w:val="280"/>
        </w:trPr>
        <w:tc>
          <w:tcPr>
            <w:tcW w:w="1545" w:type="pct"/>
            <w:shd w:val="clear" w:color="auto" w:fill="auto"/>
            <w:noWrap/>
            <w:vAlign w:val="center"/>
          </w:tcPr>
          <w:p w14:paraId="595B0EF6"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sz w:val="21"/>
                <w:szCs w:val="21"/>
              </w:rPr>
              <w:t>系数</w:t>
            </w:r>
          </w:p>
        </w:tc>
        <w:tc>
          <w:tcPr>
            <w:tcW w:w="600" w:type="pct"/>
            <w:shd w:val="clear" w:color="auto" w:fill="auto"/>
            <w:noWrap/>
            <w:vAlign w:val="center"/>
          </w:tcPr>
          <w:p w14:paraId="1559DD2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173</w:t>
            </w:r>
          </w:p>
        </w:tc>
        <w:tc>
          <w:tcPr>
            <w:tcW w:w="672" w:type="pct"/>
            <w:vAlign w:val="center"/>
          </w:tcPr>
          <w:p w14:paraId="33868061"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405</w:t>
            </w:r>
            <w:r w:rsidRPr="00052952">
              <w:rPr>
                <w:rFonts w:cs="等线" w:hint="eastAsia"/>
                <w:color w:val="000000"/>
                <w:kern w:val="0"/>
                <w:sz w:val="21"/>
                <w:szCs w:val="21"/>
                <w:lang w:bidi="ar"/>
              </w:rPr>
              <w:t>**</w:t>
            </w:r>
            <w:r w:rsidRPr="00052952">
              <w:rPr>
                <w:rFonts w:cs="等线"/>
                <w:color w:val="000000"/>
                <w:kern w:val="0"/>
                <w:sz w:val="21"/>
                <w:szCs w:val="21"/>
                <w:lang w:bidi="ar"/>
              </w:rPr>
              <w:t>*</w:t>
            </w:r>
          </w:p>
        </w:tc>
        <w:tc>
          <w:tcPr>
            <w:tcW w:w="728" w:type="pct"/>
            <w:vAlign w:val="center"/>
          </w:tcPr>
          <w:p w14:paraId="49F7E73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351</w:t>
            </w:r>
            <w:r w:rsidRPr="00052952">
              <w:rPr>
                <w:rFonts w:cs="等线" w:hint="eastAsia"/>
                <w:color w:val="000000"/>
                <w:kern w:val="0"/>
                <w:sz w:val="21"/>
                <w:szCs w:val="21"/>
                <w:lang w:bidi="ar"/>
              </w:rPr>
              <w:t>**</w:t>
            </w:r>
          </w:p>
        </w:tc>
        <w:tc>
          <w:tcPr>
            <w:tcW w:w="728" w:type="pct"/>
            <w:vAlign w:val="center"/>
          </w:tcPr>
          <w:p w14:paraId="466D60D3"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0.244</w:t>
            </w:r>
          </w:p>
        </w:tc>
        <w:tc>
          <w:tcPr>
            <w:tcW w:w="727" w:type="pct"/>
            <w:vAlign w:val="center"/>
          </w:tcPr>
          <w:p w14:paraId="6D285B90"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0.732</w:t>
            </w:r>
            <w:r w:rsidRPr="00052952">
              <w:rPr>
                <w:rFonts w:cs="等线" w:hint="eastAsia"/>
                <w:color w:val="000000"/>
                <w:kern w:val="0"/>
                <w:sz w:val="21"/>
                <w:szCs w:val="21"/>
                <w:lang w:bidi="ar"/>
              </w:rPr>
              <w:t>***</w:t>
            </w:r>
          </w:p>
        </w:tc>
      </w:tr>
      <w:tr w:rsidR="00C137C5" w:rsidRPr="00052952" w14:paraId="1419F846" w14:textId="77777777">
        <w:trPr>
          <w:trHeight w:val="280"/>
        </w:trPr>
        <w:tc>
          <w:tcPr>
            <w:tcW w:w="1545" w:type="pct"/>
            <w:shd w:val="clear" w:color="auto" w:fill="auto"/>
            <w:noWrap/>
            <w:vAlign w:val="center"/>
          </w:tcPr>
          <w:p w14:paraId="79200364"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sz w:val="21"/>
                <w:szCs w:val="21"/>
              </w:rPr>
              <w:t>标准误</w:t>
            </w:r>
          </w:p>
        </w:tc>
        <w:tc>
          <w:tcPr>
            <w:tcW w:w="600" w:type="pct"/>
            <w:shd w:val="clear" w:color="auto" w:fill="auto"/>
            <w:noWrap/>
            <w:vAlign w:val="center"/>
          </w:tcPr>
          <w:p w14:paraId="5C2F1E3E"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.134</w:t>
            </w:r>
          </w:p>
        </w:tc>
        <w:tc>
          <w:tcPr>
            <w:tcW w:w="672" w:type="pct"/>
            <w:vAlign w:val="center"/>
          </w:tcPr>
          <w:p w14:paraId="16A827BD"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.147</w:t>
            </w:r>
          </w:p>
        </w:tc>
        <w:tc>
          <w:tcPr>
            <w:tcW w:w="728" w:type="pct"/>
            <w:vAlign w:val="center"/>
          </w:tcPr>
          <w:p w14:paraId="4C0930C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.159</w:t>
            </w:r>
          </w:p>
        </w:tc>
        <w:tc>
          <w:tcPr>
            <w:tcW w:w="728" w:type="pct"/>
            <w:vAlign w:val="center"/>
          </w:tcPr>
          <w:p w14:paraId="17A07E0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.164</w:t>
            </w:r>
          </w:p>
        </w:tc>
        <w:tc>
          <w:tcPr>
            <w:tcW w:w="727" w:type="pct"/>
            <w:vAlign w:val="center"/>
          </w:tcPr>
          <w:p w14:paraId="030FE6E8"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.264</w:t>
            </w:r>
          </w:p>
        </w:tc>
      </w:tr>
      <w:tr w:rsidR="00C137C5" w:rsidRPr="00052952" w14:paraId="06762A71" w14:textId="77777777">
        <w:trPr>
          <w:trHeight w:val="280"/>
        </w:trPr>
        <w:tc>
          <w:tcPr>
            <w:tcW w:w="1545" w:type="pct"/>
            <w:shd w:val="clear" w:color="auto" w:fill="auto"/>
            <w:noWrap/>
            <w:vAlign w:val="center"/>
          </w:tcPr>
          <w:p w14:paraId="43564C6E"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O</w:t>
            </w:r>
            <w:r w:rsidRPr="00052952">
              <w:rPr>
                <w:rFonts w:cs="等线"/>
                <w:color w:val="000000"/>
                <w:kern w:val="0"/>
                <w:sz w:val="21"/>
                <w:szCs w:val="21"/>
                <w:lang w:bidi="ar"/>
              </w:rPr>
              <w:t>R</w:t>
            </w:r>
          </w:p>
        </w:tc>
        <w:tc>
          <w:tcPr>
            <w:tcW w:w="600" w:type="pct"/>
            <w:shd w:val="clear" w:color="auto" w:fill="auto"/>
            <w:noWrap/>
            <w:vAlign w:val="center"/>
          </w:tcPr>
          <w:p w14:paraId="60BEEEE0"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.188</w:t>
            </w:r>
          </w:p>
        </w:tc>
        <w:tc>
          <w:tcPr>
            <w:tcW w:w="672" w:type="pct"/>
            <w:shd w:val="clear" w:color="auto" w:fill="auto"/>
            <w:vAlign w:val="center"/>
          </w:tcPr>
          <w:p w14:paraId="17DEFC31"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.499</w:t>
            </w:r>
          </w:p>
        </w:tc>
        <w:tc>
          <w:tcPr>
            <w:tcW w:w="728" w:type="pct"/>
            <w:shd w:val="clear" w:color="auto" w:fill="auto"/>
            <w:vAlign w:val="center"/>
          </w:tcPr>
          <w:p w14:paraId="607D9E18"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.421</w:t>
            </w:r>
          </w:p>
        </w:tc>
        <w:tc>
          <w:tcPr>
            <w:tcW w:w="728" w:type="pct"/>
            <w:shd w:val="clear" w:color="auto" w:fill="auto"/>
            <w:vAlign w:val="center"/>
          </w:tcPr>
          <w:p w14:paraId="4E26E4B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.277</w:t>
            </w:r>
          </w:p>
        </w:tc>
        <w:tc>
          <w:tcPr>
            <w:tcW w:w="727" w:type="pct"/>
            <w:shd w:val="clear" w:color="auto" w:fill="auto"/>
            <w:vAlign w:val="center"/>
          </w:tcPr>
          <w:p w14:paraId="452062AC"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2.080</w:t>
            </w:r>
          </w:p>
        </w:tc>
      </w:tr>
      <w:tr w:rsidR="00C137C5" w:rsidRPr="00052952" w14:paraId="6E393351" w14:textId="77777777">
        <w:trPr>
          <w:trHeight w:val="280"/>
        </w:trPr>
        <w:tc>
          <w:tcPr>
            <w:tcW w:w="1545" w:type="pct"/>
            <w:shd w:val="clear" w:color="auto" w:fill="auto"/>
            <w:noWrap/>
            <w:vAlign w:val="center"/>
          </w:tcPr>
          <w:p w14:paraId="7E46EF3D"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控制变量</w:t>
            </w:r>
          </w:p>
        </w:tc>
        <w:tc>
          <w:tcPr>
            <w:tcW w:w="600" w:type="pct"/>
            <w:shd w:val="clear" w:color="auto" w:fill="auto"/>
            <w:noWrap/>
            <w:vAlign w:val="center"/>
          </w:tcPr>
          <w:p w14:paraId="0254EE3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vAlign w:val="center"/>
          </w:tcPr>
          <w:p w14:paraId="0F43CC50"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728" w:type="pct"/>
            <w:vAlign w:val="center"/>
          </w:tcPr>
          <w:p w14:paraId="3701D71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728" w:type="pct"/>
            <w:vAlign w:val="center"/>
          </w:tcPr>
          <w:p w14:paraId="5CA6009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727" w:type="pct"/>
            <w:vAlign w:val="center"/>
          </w:tcPr>
          <w:p w14:paraId="6770D21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r>
      <w:tr w:rsidR="00C137C5" w:rsidRPr="00052952" w14:paraId="20544C92" w14:textId="77777777" w:rsidTr="00140BEF">
        <w:trPr>
          <w:trHeight w:val="280"/>
        </w:trPr>
        <w:tc>
          <w:tcPr>
            <w:tcW w:w="1545" w:type="pct"/>
            <w:shd w:val="clear" w:color="auto" w:fill="auto"/>
            <w:noWrap/>
            <w:vAlign w:val="center"/>
          </w:tcPr>
          <w:p w14:paraId="23729EA4"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样本量</w:t>
            </w:r>
          </w:p>
        </w:tc>
        <w:tc>
          <w:tcPr>
            <w:tcW w:w="600" w:type="pct"/>
            <w:shd w:val="clear" w:color="auto" w:fill="auto"/>
            <w:noWrap/>
            <w:vAlign w:val="center"/>
          </w:tcPr>
          <w:p w14:paraId="7F3CC8EC"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72" w:type="pct"/>
            <w:vAlign w:val="center"/>
          </w:tcPr>
          <w:p w14:paraId="59F513A6"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728" w:type="pct"/>
            <w:vAlign w:val="center"/>
          </w:tcPr>
          <w:p w14:paraId="29FFA258"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728" w:type="pct"/>
            <w:vAlign w:val="center"/>
          </w:tcPr>
          <w:p w14:paraId="4F03D80B"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727" w:type="pct"/>
            <w:vAlign w:val="center"/>
          </w:tcPr>
          <w:p w14:paraId="6184022C"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r>
      <w:tr w:rsidR="002F5677" w:rsidRPr="00052952" w14:paraId="5B6C5942" w14:textId="77777777">
        <w:trPr>
          <w:trHeight w:val="280"/>
        </w:trPr>
        <w:tc>
          <w:tcPr>
            <w:tcW w:w="1545" w:type="pct"/>
            <w:tcBorders>
              <w:bottom w:val="single" w:sz="4" w:space="0" w:color="auto"/>
            </w:tcBorders>
            <w:shd w:val="clear" w:color="auto" w:fill="auto"/>
            <w:noWrap/>
            <w:vAlign w:val="center"/>
          </w:tcPr>
          <w:p w14:paraId="5902C1DC" w14:textId="3453FBD8" w:rsidR="002F5677" w:rsidRPr="00052952" w:rsidRDefault="002F5677">
            <w:pPr>
              <w:widowControl/>
              <w:jc w:val="left"/>
              <w:textAlignment w:val="center"/>
              <w:rPr>
                <w:rFonts w:cs="等线"/>
                <w:color w:val="000000"/>
                <w:kern w:val="0"/>
                <w:sz w:val="21"/>
                <w:szCs w:val="21"/>
                <w:lang w:bidi="ar"/>
              </w:rPr>
            </w:pPr>
            <w:r w:rsidRPr="00052952">
              <w:rPr>
                <w:sz w:val="21"/>
                <w:szCs w:val="21"/>
              </w:rPr>
              <w:t>Pseudo R</w:t>
            </w:r>
            <w:r w:rsidRPr="00052952">
              <w:rPr>
                <w:sz w:val="21"/>
                <w:szCs w:val="21"/>
                <w:vertAlign w:val="superscript"/>
              </w:rPr>
              <w:t>2</w:t>
            </w:r>
          </w:p>
        </w:tc>
        <w:tc>
          <w:tcPr>
            <w:tcW w:w="600" w:type="pct"/>
            <w:tcBorders>
              <w:bottom w:val="single" w:sz="4" w:space="0" w:color="auto"/>
            </w:tcBorders>
            <w:shd w:val="clear" w:color="auto" w:fill="auto"/>
            <w:noWrap/>
            <w:vAlign w:val="center"/>
          </w:tcPr>
          <w:p w14:paraId="59D3F162" w14:textId="4596D56F" w:rsidR="002F5677" w:rsidRPr="00052952" w:rsidRDefault="00AF2BB8">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.018</w:t>
            </w:r>
          </w:p>
        </w:tc>
        <w:tc>
          <w:tcPr>
            <w:tcW w:w="672" w:type="pct"/>
            <w:tcBorders>
              <w:bottom w:val="single" w:sz="4" w:space="0" w:color="auto"/>
            </w:tcBorders>
            <w:vAlign w:val="center"/>
          </w:tcPr>
          <w:p w14:paraId="32E01BFD" w14:textId="119B6F7B" w:rsidR="002F5677" w:rsidRPr="00052952" w:rsidRDefault="00AF2BB8">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.022</w:t>
            </w:r>
          </w:p>
        </w:tc>
        <w:tc>
          <w:tcPr>
            <w:tcW w:w="728" w:type="pct"/>
            <w:tcBorders>
              <w:bottom w:val="single" w:sz="4" w:space="0" w:color="auto"/>
            </w:tcBorders>
            <w:vAlign w:val="center"/>
          </w:tcPr>
          <w:p w14:paraId="5A9E7527" w14:textId="55EABDC3" w:rsidR="002F5677" w:rsidRPr="00052952" w:rsidRDefault="00AF2BB8">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.020</w:t>
            </w:r>
          </w:p>
        </w:tc>
        <w:tc>
          <w:tcPr>
            <w:tcW w:w="728" w:type="pct"/>
            <w:tcBorders>
              <w:bottom w:val="single" w:sz="4" w:space="0" w:color="auto"/>
            </w:tcBorders>
            <w:vAlign w:val="center"/>
          </w:tcPr>
          <w:p w14:paraId="0C013482" w14:textId="30932852" w:rsidR="002F5677" w:rsidRPr="00052952" w:rsidRDefault="00AF2BB8">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.019</w:t>
            </w:r>
          </w:p>
        </w:tc>
        <w:tc>
          <w:tcPr>
            <w:tcW w:w="727" w:type="pct"/>
            <w:tcBorders>
              <w:bottom w:val="single" w:sz="4" w:space="0" w:color="auto"/>
            </w:tcBorders>
            <w:vAlign w:val="center"/>
          </w:tcPr>
          <w:p w14:paraId="254822D0" w14:textId="00997744" w:rsidR="002F5677" w:rsidRPr="00052952" w:rsidRDefault="00AF2BB8">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.022</w:t>
            </w:r>
          </w:p>
        </w:tc>
      </w:tr>
    </w:tbl>
    <w:p w14:paraId="11B57DFC" w14:textId="77777777" w:rsidR="001E1108" w:rsidRPr="00052952" w:rsidRDefault="00FF371C" w:rsidP="001E1108">
      <w:pPr>
        <w:rPr>
          <w:sz w:val="21"/>
          <w:szCs w:val="21"/>
        </w:rPr>
      </w:pPr>
      <w:r w:rsidRPr="00052952">
        <w:rPr>
          <w:rFonts w:hint="eastAsia"/>
          <w:sz w:val="21"/>
          <w:szCs w:val="21"/>
        </w:rPr>
        <w:t>注：</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分别表示在</w:t>
      </w:r>
      <w:r w:rsidR="001E1108" w:rsidRPr="00052952">
        <w:rPr>
          <w:rFonts w:hint="eastAsia"/>
          <w:sz w:val="21"/>
          <w:szCs w:val="21"/>
        </w:rPr>
        <w:t>1</w:t>
      </w:r>
      <w:r w:rsidR="001E1108" w:rsidRPr="00052952">
        <w:rPr>
          <w:sz w:val="21"/>
          <w:szCs w:val="21"/>
        </w:rPr>
        <w:t>0</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5%</w:t>
      </w:r>
      <w:r w:rsidR="001E1108" w:rsidRPr="00052952">
        <w:rPr>
          <w:rFonts w:hint="eastAsia"/>
          <w:sz w:val="21"/>
          <w:szCs w:val="21"/>
        </w:rPr>
        <w:t>和</w:t>
      </w:r>
      <w:r w:rsidR="001E1108" w:rsidRPr="00052952">
        <w:rPr>
          <w:rFonts w:hint="eastAsia"/>
          <w:sz w:val="21"/>
          <w:szCs w:val="21"/>
        </w:rPr>
        <w:t>1%</w:t>
      </w:r>
      <w:r w:rsidR="001E1108" w:rsidRPr="00052952">
        <w:rPr>
          <w:rFonts w:hint="eastAsia"/>
          <w:sz w:val="21"/>
          <w:szCs w:val="21"/>
        </w:rPr>
        <w:t>的水平上显著。</w:t>
      </w:r>
    </w:p>
    <w:p w14:paraId="6BE57EC2" w14:textId="77777777" w:rsidR="00C137C5" w:rsidRDefault="00C137C5"/>
    <w:p w14:paraId="5E3CD754" w14:textId="77777777" w:rsidR="00C137C5" w:rsidRDefault="00FF371C">
      <w:pPr>
        <w:pStyle w:val="3"/>
        <w:spacing w:before="156" w:after="156"/>
      </w:pPr>
      <w:bookmarkStart w:id="223" w:name="_Toc131621322"/>
      <w:bookmarkStart w:id="224" w:name="_Toc131621605"/>
      <w:bookmarkStart w:id="225" w:name="_Toc136075400"/>
      <w:r>
        <w:rPr>
          <w:rFonts w:hint="eastAsia"/>
        </w:rPr>
        <w:t>食物网购模式多样性影响家庭食物质量消费的模型估计结果</w:t>
      </w:r>
      <w:bookmarkEnd w:id="223"/>
      <w:bookmarkEnd w:id="224"/>
      <w:bookmarkEnd w:id="225"/>
    </w:p>
    <w:p w14:paraId="5F1D9F49" w14:textId="26F7F302" w:rsidR="00C137C5" w:rsidRDefault="00FF371C">
      <w:pPr>
        <w:ind w:firstLineChars="200" w:firstLine="480"/>
        <w:rPr>
          <w:rFonts w:cs="等线"/>
          <w:color w:val="000000"/>
          <w:kern w:val="0"/>
          <w:szCs w:val="24"/>
          <w:lang w:bidi="ar"/>
        </w:rPr>
      </w:pPr>
      <w:r>
        <w:rPr>
          <w:rFonts w:cs="等线" w:hint="eastAsia"/>
          <w:color w:val="000000"/>
          <w:kern w:val="0"/>
          <w:szCs w:val="24"/>
          <w:lang w:bidi="ar"/>
        </w:rPr>
        <w:t>食物网购模式多样性影响家庭食物质量消费得分与消费等级的模型回归结果</w:t>
      </w:r>
      <w:r w:rsidR="00C156D6">
        <w:rPr>
          <w:rFonts w:cs="等线" w:hint="eastAsia"/>
          <w:color w:val="000000"/>
          <w:kern w:val="0"/>
          <w:szCs w:val="24"/>
          <w:lang w:bidi="ar"/>
        </w:rPr>
        <w:t>如下</w:t>
      </w:r>
      <w:r>
        <w:rPr>
          <w:rFonts w:cs="等线" w:hint="eastAsia"/>
          <w:color w:val="000000"/>
          <w:kern w:val="0"/>
          <w:szCs w:val="24"/>
          <w:lang w:bidi="ar"/>
        </w:rPr>
        <w:t>（</w:t>
      </w:r>
      <w:r w:rsidRPr="00C250A2">
        <w:rPr>
          <w:rFonts w:cs="等线"/>
          <w:color w:val="000000"/>
          <w:kern w:val="0"/>
          <w:szCs w:val="24"/>
          <w:lang w:bidi="ar"/>
        </w:rPr>
        <w:fldChar w:fldCharType="begin"/>
      </w:r>
      <w:r w:rsidRPr="00C250A2">
        <w:rPr>
          <w:rFonts w:cs="等线"/>
          <w:color w:val="000000"/>
          <w:kern w:val="0"/>
          <w:szCs w:val="24"/>
          <w:lang w:bidi="ar"/>
        </w:rPr>
        <w:instrText xml:space="preserve"> </w:instrText>
      </w:r>
      <w:r w:rsidRPr="00C250A2">
        <w:rPr>
          <w:rFonts w:cs="等线" w:hint="eastAsia"/>
          <w:color w:val="000000"/>
          <w:kern w:val="0"/>
          <w:szCs w:val="24"/>
          <w:lang w:bidi="ar"/>
        </w:rPr>
        <w:instrText>REF _Ref131855487 \h</w:instrText>
      </w:r>
      <w:r w:rsidRPr="00C250A2">
        <w:rPr>
          <w:rFonts w:cs="等线"/>
          <w:color w:val="000000"/>
          <w:kern w:val="0"/>
          <w:szCs w:val="24"/>
          <w:lang w:bidi="ar"/>
        </w:rPr>
        <w:instrText xml:space="preserve"> </w:instrText>
      </w:r>
      <w:r w:rsidR="00C250A2">
        <w:rPr>
          <w:rFonts w:cs="等线"/>
          <w:color w:val="000000"/>
          <w:kern w:val="0"/>
          <w:szCs w:val="24"/>
          <w:lang w:bidi="ar"/>
        </w:rPr>
        <w:instrText xml:space="preserve"> \* MERGEFORMAT </w:instrText>
      </w:r>
      <w:r w:rsidRPr="00C250A2">
        <w:rPr>
          <w:rFonts w:cs="等线"/>
          <w:color w:val="000000"/>
          <w:kern w:val="0"/>
          <w:szCs w:val="24"/>
          <w:lang w:bidi="ar"/>
        </w:rPr>
      </w:r>
      <w:r w:rsidRPr="00C250A2">
        <w:rPr>
          <w:rFonts w:cs="等线"/>
          <w:color w:val="000000"/>
          <w:kern w:val="0"/>
          <w:szCs w:val="24"/>
          <w:lang w:bidi="ar"/>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5</w:t>
      </w:r>
      <w:r w:rsidRPr="00C250A2">
        <w:rPr>
          <w:rFonts w:cs="等线"/>
          <w:color w:val="000000"/>
          <w:kern w:val="0"/>
          <w:szCs w:val="24"/>
          <w:lang w:bidi="ar"/>
        </w:rPr>
        <w:fldChar w:fldCharType="end"/>
      </w:r>
      <w:r>
        <w:rPr>
          <w:rFonts w:cs="等线" w:hint="eastAsia"/>
          <w:color w:val="000000"/>
          <w:kern w:val="0"/>
          <w:szCs w:val="24"/>
          <w:lang w:bidi="ar"/>
        </w:rPr>
        <w:t>）。</w:t>
      </w:r>
      <w:r w:rsidR="00C156D6">
        <w:rPr>
          <w:rFonts w:cs="等线" w:hint="eastAsia"/>
          <w:color w:val="000000"/>
          <w:kern w:val="0"/>
          <w:szCs w:val="24"/>
          <w:lang w:bidi="ar"/>
        </w:rPr>
        <w:t>有序</w:t>
      </w:r>
      <w:r w:rsidR="00C156D6">
        <w:rPr>
          <w:rFonts w:cs="等线" w:hint="eastAsia"/>
          <w:color w:val="000000"/>
          <w:kern w:val="0"/>
          <w:szCs w:val="24"/>
          <w:lang w:bidi="ar"/>
        </w:rPr>
        <w:t>Logit</w:t>
      </w:r>
      <w:r w:rsidR="00C156D6">
        <w:rPr>
          <w:rFonts w:cs="等线" w:hint="eastAsia"/>
          <w:color w:val="000000"/>
          <w:kern w:val="0"/>
          <w:szCs w:val="24"/>
          <w:lang w:bidi="ar"/>
        </w:rPr>
        <w:t>模型</w:t>
      </w:r>
      <w:r>
        <w:rPr>
          <w:rFonts w:cs="等线" w:hint="eastAsia"/>
          <w:color w:val="000000"/>
          <w:kern w:val="0"/>
          <w:szCs w:val="24"/>
          <w:lang w:bidi="ar"/>
        </w:rPr>
        <w:t>的</w:t>
      </w:r>
      <w:r>
        <w:rPr>
          <w:rFonts w:cs="等线"/>
          <w:color w:val="000000"/>
          <w:kern w:val="0"/>
          <w:szCs w:val="24"/>
          <w:lang w:bidi="ar"/>
        </w:rPr>
        <w:t>B</w:t>
      </w:r>
      <w:r>
        <w:rPr>
          <w:rFonts w:cs="等线" w:hint="eastAsia"/>
          <w:color w:val="000000"/>
          <w:kern w:val="0"/>
          <w:szCs w:val="24"/>
          <w:lang w:bidi="ar"/>
        </w:rPr>
        <w:t>rant</w:t>
      </w:r>
      <w:r>
        <w:rPr>
          <w:rFonts w:cs="等线" w:hint="eastAsia"/>
          <w:color w:val="000000"/>
          <w:kern w:val="0"/>
          <w:szCs w:val="24"/>
          <w:lang w:bidi="ar"/>
        </w:rPr>
        <w:t>检验结果为</w:t>
      </w:r>
      <w:r>
        <w:rPr>
          <w:rFonts w:cs="等线" w:hint="eastAsia"/>
          <w:color w:val="000000"/>
          <w:kern w:val="0"/>
          <w:szCs w:val="24"/>
          <w:lang w:bidi="ar"/>
        </w:rPr>
        <w:t>2</w:t>
      </w:r>
      <w:r>
        <w:rPr>
          <w:rFonts w:cs="等线"/>
          <w:color w:val="000000"/>
          <w:kern w:val="0"/>
          <w:szCs w:val="24"/>
          <w:lang w:bidi="ar"/>
        </w:rPr>
        <w:t>2.00</w:t>
      </w:r>
      <w:r>
        <w:rPr>
          <w:rFonts w:cs="等线" w:hint="eastAsia"/>
          <w:color w:val="000000"/>
          <w:kern w:val="0"/>
          <w:szCs w:val="24"/>
          <w:lang w:bidi="ar"/>
        </w:rPr>
        <w:t>，</w:t>
      </w:r>
      <w:r>
        <w:rPr>
          <w:rFonts w:cs="等线" w:hint="eastAsia"/>
          <w:color w:val="000000"/>
          <w:kern w:val="0"/>
          <w:szCs w:val="24"/>
          <w:lang w:bidi="ar"/>
        </w:rPr>
        <w:t>p</w:t>
      </w:r>
      <w:r>
        <w:rPr>
          <w:rFonts w:cs="等线" w:hint="eastAsia"/>
          <w:color w:val="000000"/>
          <w:kern w:val="0"/>
          <w:szCs w:val="24"/>
          <w:lang w:bidi="ar"/>
        </w:rPr>
        <w:t>值为</w:t>
      </w:r>
      <w:r>
        <w:rPr>
          <w:rFonts w:cs="等线" w:hint="eastAsia"/>
          <w:color w:val="000000"/>
          <w:kern w:val="0"/>
          <w:szCs w:val="24"/>
          <w:lang w:bidi="ar"/>
        </w:rPr>
        <w:t>0</w:t>
      </w:r>
      <w:r>
        <w:rPr>
          <w:rFonts w:cs="等线"/>
          <w:color w:val="000000"/>
          <w:kern w:val="0"/>
          <w:szCs w:val="24"/>
          <w:lang w:bidi="ar"/>
        </w:rPr>
        <w:t>.460</w:t>
      </w:r>
      <w:r>
        <w:rPr>
          <w:rFonts w:cs="等线" w:hint="eastAsia"/>
          <w:color w:val="000000"/>
          <w:kern w:val="0"/>
          <w:szCs w:val="24"/>
          <w:lang w:bidi="ar"/>
        </w:rPr>
        <w:t>，证明模型满足有序</w:t>
      </w:r>
      <w:r>
        <w:rPr>
          <w:rFonts w:cs="等线" w:hint="eastAsia"/>
          <w:color w:val="000000"/>
          <w:kern w:val="0"/>
          <w:szCs w:val="24"/>
          <w:lang w:bidi="ar"/>
        </w:rPr>
        <w:t>Logit</w:t>
      </w:r>
      <w:r>
        <w:rPr>
          <w:rFonts w:cs="等线" w:hint="eastAsia"/>
          <w:color w:val="000000"/>
          <w:kern w:val="0"/>
          <w:szCs w:val="24"/>
          <w:lang w:bidi="ar"/>
        </w:rPr>
        <w:t>模型要求的平行线假设。因此，同样表明食物网购模式的</w:t>
      </w:r>
      <w:r>
        <w:rPr>
          <w:rFonts w:cs="等线" w:hint="eastAsia"/>
          <w:color w:val="000000"/>
          <w:kern w:val="0"/>
          <w:szCs w:val="24"/>
          <w:lang w:bidi="ar"/>
        </w:rPr>
        <w:lastRenderedPageBreak/>
        <w:t>多样性对家庭食物质量消费同样存在显著的促进作用。具体来说，食物网购模式多样性变量（</w:t>
      </w:r>
      <w:r w:rsidR="00F003E8">
        <w:rPr>
          <w:rFonts w:cs="等线" w:hint="eastAsia"/>
          <w:i/>
          <w:iCs/>
          <w:color w:val="000000"/>
          <w:kern w:val="0"/>
          <w:szCs w:val="24"/>
          <w:lang w:bidi="ar"/>
        </w:rPr>
        <w:t>OFP</w:t>
      </w:r>
      <w:r>
        <w:rPr>
          <w:rFonts w:cs="等线" w:hint="eastAsia"/>
          <w:i/>
          <w:iCs/>
          <w:color w:val="000000"/>
          <w:kern w:val="0"/>
          <w:szCs w:val="24"/>
          <w:lang w:bidi="ar"/>
        </w:rPr>
        <w:t>D</w:t>
      </w:r>
      <w:r>
        <w:rPr>
          <w:rFonts w:cs="等线" w:hint="eastAsia"/>
          <w:color w:val="000000"/>
          <w:kern w:val="0"/>
          <w:szCs w:val="24"/>
          <w:lang w:bidi="ar"/>
        </w:rPr>
        <w:t>）对食物质量消费得分变量（</w:t>
      </w:r>
      <w:r>
        <w:rPr>
          <w:rFonts w:cs="等线"/>
          <w:i/>
          <w:iCs/>
          <w:color w:val="000000"/>
          <w:kern w:val="0"/>
          <w:szCs w:val="24"/>
          <w:lang w:bidi="ar"/>
        </w:rPr>
        <w:t>FCS</w:t>
      </w:r>
      <w:r>
        <w:rPr>
          <w:rFonts w:cs="等线" w:hint="eastAsia"/>
          <w:color w:val="000000"/>
          <w:kern w:val="0"/>
          <w:szCs w:val="24"/>
          <w:lang w:bidi="ar"/>
        </w:rPr>
        <w:t>）和食物消费质量等级变量（</w:t>
      </w:r>
      <w:r>
        <w:rPr>
          <w:rFonts w:cs="等线"/>
          <w:i/>
          <w:iCs/>
          <w:color w:val="000000"/>
          <w:kern w:val="0"/>
          <w:szCs w:val="24"/>
          <w:lang w:bidi="ar"/>
        </w:rPr>
        <w:t>FC</w:t>
      </w:r>
      <w:r>
        <w:rPr>
          <w:rFonts w:cs="等线" w:hint="eastAsia"/>
          <w:i/>
          <w:iCs/>
          <w:color w:val="000000"/>
          <w:kern w:val="0"/>
          <w:szCs w:val="24"/>
          <w:lang w:bidi="ar"/>
        </w:rPr>
        <w:t>G</w:t>
      </w:r>
      <w:r>
        <w:rPr>
          <w:rFonts w:cs="等线" w:hint="eastAsia"/>
          <w:color w:val="000000"/>
          <w:kern w:val="0"/>
          <w:szCs w:val="24"/>
          <w:lang w:bidi="ar"/>
        </w:rPr>
        <w:t>）的影响系数为</w:t>
      </w:r>
      <w:r>
        <w:rPr>
          <w:rFonts w:cs="等线"/>
          <w:color w:val="000000"/>
          <w:kern w:val="0"/>
          <w:szCs w:val="24"/>
          <w:lang w:bidi="ar"/>
        </w:rPr>
        <w:t>0.792</w:t>
      </w:r>
      <w:r>
        <w:rPr>
          <w:rFonts w:cs="等线" w:hint="eastAsia"/>
          <w:color w:val="000000"/>
          <w:kern w:val="0"/>
          <w:szCs w:val="24"/>
          <w:lang w:bidi="ar"/>
        </w:rPr>
        <w:t>和为</w:t>
      </w:r>
      <w:r>
        <w:rPr>
          <w:rFonts w:cs="等线"/>
          <w:color w:val="000000"/>
          <w:kern w:val="0"/>
          <w:szCs w:val="24"/>
          <w:lang w:bidi="ar"/>
        </w:rPr>
        <w:t>0.511</w:t>
      </w:r>
      <w:r>
        <w:rPr>
          <w:rFonts w:cs="等线" w:hint="eastAsia"/>
          <w:color w:val="000000"/>
          <w:kern w:val="0"/>
          <w:szCs w:val="24"/>
          <w:lang w:bidi="ar"/>
        </w:rPr>
        <w:t>，均通过了</w:t>
      </w:r>
      <w:r>
        <w:rPr>
          <w:rFonts w:cs="等线" w:hint="eastAsia"/>
          <w:color w:val="000000"/>
          <w:kern w:val="0"/>
          <w:szCs w:val="24"/>
          <w:lang w:bidi="ar"/>
        </w:rPr>
        <w:t>1</w:t>
      </w:r>
      <w:r>
        <w:rPr>
          <w:rFonts w:cs="等线"/>
          <w:color w:val="000000"/>
          <w:kern w:val="0"/>
          <w:szCs w:val="24"/>
          <w:lang w:bidi="ar"/>
        </w:rPr>
        <w:t>%</w:t>
      </w:r>
      <w:r>
        <w:rPr>
          <w:rFonts w:cs="等线" w:hint="eastAsia"/>
          <w:color w:val="000000"/>
          <w:kern w:val="0"/>
          <w:szCs w:val="24"/>
          <w:lang w:bidi="ar"/>
        </w:rPr>
        <w:t>的显著性水平检验。并且，在</w:t>
      </w:r>
      <w:r>
        <w:rPr>
          <w:rFonts w:cs="等线" w:hint="eastAsia"/>
          <w:color w:val="000000"/>
          <w:kern w:val="0"/>
          <w:szCs w:val="24"/>
          <w:lang w:bidi="ar"/>
        </w:rPr>
        <w:t>Model-OL</w:t>
      </w:r>
      <w:r>
        <w:rPr>
          <w:rFonts w:cs="等线"/>
          <w:color w:val="000000"/>
          <w:kern w:val="0"/>
          <w:szCs w:val="24"/>
          <w:lang w:bidi="ar"/>
        </w:rPr>
        <w:t>2</w:t>
      </w:r>
      <w:r>
        <w:rPr>
          <w:rFonts w:cs="等线" w:hint="eastAsia"/>
          <w:color w:val="000000"/>
          <w:kern w:val="0"/>
          <w:szCs w:val="24"/>
          <w:lang w:bidi="ar"/>
        </w:rPr>
        <w:t>中，</w:t>
      </w:r>
      <w:r>
        <w:rPr>
          <w:rFonts w:cs="等线" w:hint="eastAsia"/>
          <w:color w:val="000000"/>
          <w:kern w:val="0"/>
          <w:szCs w:val="24"/>
          <w:lang w:bidi="ar"/>
        </w:rPr>
        <w:t>O</w:t>
      </w:r>
      <w:r>
        <w:rPr>
          <w:rFonts w:cs="等线"/>
          <w:color w:val="000000"/>
          <w:kern w:val="0"/>
          <w:szCs w:val="24"/>
          <w:lang w:bidi="ar"/>
        </w:rPr>
        <w:t>R</w:t>
      </w:r>
      <w:r>
        <w:rPr>
          <w:rFonts w:cs="等线" w:hint="eastAsia"/>
          <w:color w:val="000000"/>
          <w:kern w:val="0"/>
          <w:szCs w:val="24"/>
          <w:lang w:bidi="ar"/>
        </w:rPr>
        <w:t>值为</w:t>
      </w:r>
      <w:r>
        <w:rPr>
          <w:rFonts w:cs="等线" w:hint="eastAsia"/>
          <w:color w:val="000000"/>
          <w:kern w:val="0"/>
          <w:szCs w:val="24"/>
          <w:lang w:bidi="ar"/>
        </w:rPr>
        <w:t>1</w:t>
      </w:r>
      <w:r>
        <w:rPr>
          <w:rFonts w:cs="等线"/>
          <w:color w:val="000000"/>
          <w:kern w:val="0"/>
          <w:szCs w:val="24"/>
          <w:lang w:bidi="ar"/>
        </w:rPr>
        <w:t>.668</w:t>
      </w:r>
      <w:r>
        <w:rPr>
          <w:rFonts w:cs="等线" w:hint="eastAsia"/>
          <w:color w:val="000000"/>
          <w:kern w:val="0"/>
          <w:szCs w:val="24"/>
          <w:lang w:bidi="ar"/>
        </w:rPr>
        <w:t>，表明</w:t>
      </w:r>
      <w:r w:rsidR="005D6DED">
        <w:rPr>
          <w:rFonts w:cs="等线" w:hint="eastAsia"/>
          <w:color w:val="000000"/>
          <w:kern w:val="0"/>
          <w:szCs w:val="24"/>
          <w:lang w:bidi="ar"/>
        </w:rPr>
        <w:t>与仅使用一种食物网购模式的家庭相比，</w:t>
      </w:r>
      <w:r w:rsidR="005D6DED">
        <w:rPr>
          <w:rFonts w:hint="eastAsia"/>
        </w:rPr>
        <w:t>其他条件不变的情况下，</w:t>
      </w:r>
      <w:r w:rsidR="005D6DED">
        <w:rPr>
          <w:rFonts w:cs="等线" w:hint="eastAsia"/>
          <w:color w:val="000000"/>
          <w:kern w:val="0"/>
          <w:szCs w:val="24"/>
          <w:lang w:bidi="ar"/>
        </w:rPr>
        <w:t>使用多种食物网购模式的家庭，其家庭食物质量消费</w:t>
      </w:r>
      <w:r>
        <w:rPr>
          <w:rFonts w:cs="等线" w:hint="eastAsia"/>
          <w:color w:val="000000"/>
          <w:kern w:val="0"/>
          <w:szCs w:val="24"/>
          <w:lang w:bidi="ar"/>
        </w:rPr>
        <w:t>处于更高等级的可能性为</w:t>
      </w:r>
      <w:r>
        <w:rPr>
          <w:rFonts w:cs="等线" w:hint="eastAsia"/>
          <w:color w:val="000000"/>
          <w:kern w:val="0"/>
          <w:szCs w:val="24"/>
          <w:lang w:bidi="ar"/>
        </w:rPr>
        <w:t>0</w:t>
      </w:r>
      <w:r>
        <w:rPr>
          <w:rFonts w:cs="等线"/>
          <w:color w:val="000000"/>
          <w:kern w:val="0"/>
          <w:szCs w:val="24"/>
          <w:lang w:bidi="ar"/>
        </w:rPr>
        <w:t>.668</w:t>
      </w:r>
      <w:r>
        <w:rPr>
          <w:rFonts w:cs="等线" w:hint="eastAsia"/>
          <w:color w:val="000000"/>
          <w:kern w:val="0"/>
          <w:szCs w:val="24"/>
          <w:lang w:bidi="ar"/>
        </w:rPr>
        <w:t>倍，表明相比单一的食物网购模式，食物网络购买模式的多样性对提升食物质量消费等级有显著促进作用。</w:t>
      </w:r>
    </w:p>
    <w:p w14:paraId="348C22AF" w14:textId="77777777" w:rsidR="00D2595F" w:rsidRDefault="00D2595F">
      <w:pPr>
        <w:ind w:firstLineChars="200" w:firstLine="480"/>
        <w:rPr>
          <w:rFonts w:cs="等线"/>
          <w:color w:val="000000"/>
          <w:kern w:val="0"/>
          <w:szCs w:val="24"/>
          <w:lang w:bidi="ar"/>
        </w:rPr>
      </w:pPr>
    </w:p>
    <w:p w14:paraId="28F82D3E" w14:textId="09F78557" w:rsidR="00C137C5" w:rsidRPr="00052952" w:rsidRDefault="00FF371C">
      <w:pPr>
        <w:pStyle w:val="af"/>
        <w:rPr>
          <w:sz w:val="21"/>
          <w:szCs w:val="21"/>
        </w:rPr>
      </w:pPr>
      <w:bookmarkStart w:id="226" w:name="_Ref131855487"/>
      <w:bookmarkStart w:id="227" w:name="_Toc136079997"/>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5</w:t>
      </w:r>
      <w:r w:rsidR="0076592C" w:rsidRPr="00052952">
        <w:rPr>
          <w:sz w:val="21"/>
          <w:szCs w:val="21"/>
        </w:rPr>
        <w:fldChar w:fldCharType="end"/>
      </w:r>
      <w:bookmarkEnd w:id="226"/>
      <w:r w:rsidRPr="00052952">
        <w:rPr>
          <w:sz w:val="21"/>
          <w:szCs w:val="21"/>
        </w:rPr>
        <w:t xml:space="preserve"> </w:t>
      </w:r>
      <w:r w:rsidRPr="00052952">
        <w:rPr>
          <w:rFonts w:hint="eastAsia"/>
          <w:sz w:val="21"/>
          <w:szCs w:val="21"/>
        </w:rPr>
        <w:t>网购模式多样性影响家庭食物质量消费的估计结果</w:t>
      </w:r>
      <w:bookmarkEnd w:id="227"/>
    </w:p>
    <w:tbl>
      <w:tblPr>
        <w:tblW w:w="8306" w:type="dxa"/>
        <w:tblLayout w:type="fixed"/>
        <w:tblLook w:val="04A0" w:firstRow="1" w:lastRow="0" w:firstColumn="1" w:lastColumn="0" w:noHBand="0" w:noVBand="1"/>
      </w:tblPr>
      <w:tblGrid>
        <w:gridCol w:w="1701"/>
        <w:gridCol w:w="1511"/>
        <w:gridCol w:w="1183"/>
        <w:gridCol w:w="1252"/>
        <w:gridCol w:w="1400"/>
        <w:gridCol w:w="1259"/>
      </w:tblGrid>
      <w:tr w:rsidR="00257B64" w:rsidRPr="00052952" w14:paraId="44C63D38" w14:textId="798B8FE7" w:rsidTr="00976619">
        <w:trPr>
          <w:trHeight w:val="280"/>
        </w:trPr>
        <w:tc>
          <w:tcPr>
            <w:tcW w:w="1701" w:type="dxa"/>
            <w:vMerge w:val="restart"/>
            <w:tcBorders>
              <w:top w:val="single" w:sz="4" w:space="0" w:color="auto"/>
              <w:left w:val="nil"/>
              <w:right w:val="nil"/>
            </w:tcBorders>
            <w:shd w:val="clear" w:color="auto" w:fill="auto"/>
            <w:noWrap/>
            <w:vAlign w:val="center"/>
          </w:tcPr>
          <w:p w14:paraId="53EC6250" w14:textId="73FE2BB9" w:rsidR="00257B64" w:rsidRPr="00052952" w:rsidRDefault="00257B64" w:rsidP="00A8546F">
            <w:pPr>
              <w:rPr>
                <w:rFonts w:cs="等线"/>
                <w:color w:val="000000"/>
                <w:sz w:val="21"/>
                <w:szCs w:val="21"/>
              </w:rPr>
            </w:pPr>
            <w:r w:rsidRPr="00052952">
              <w:rPr>
                <w:rFonts w:cs="等线" w:hint="eastAsia"/>
                <w:color w:val="000000"/>
                <w:sz w:val="21"/>
                <w:szCs w:val="21"/>
              </w:rPr>
              <w:t>变量</w:t>
            </w:r>
          </w:p>
        </w:tc>
        <w:tc>
          <w:tcPr>
            <w:tcW w:w="2694" w:type="dxa"/>
            <w:gridSpan w:val="2"/>
            <w:tcBorders>
              <w:top w:val="single" w:sz="4" w:space="0" w:color="auto"/>
              <w:left w:val="nil"/>
              <w:bottom w:val="single" w:sz="4" w:space="0" w:color="auto"/>
            </w:tcBorders>
            <w:shd w:val="clear" w:color="auto" w:fill="auto"/>
            <w:noWrap/>
            <w:vAlign w:val="center"/>
          </w:tcPr>
          <w:p w14:paraId="2E847925" w14:textId="77777777" w:rsidR="00257B64" w:rsidRPr="00052952" w:rsidRDefault="00257B64">
            <w:pPr>
              <w:jc w:val="center"/>
              <w:rPr>
                <w:rFonts w:cs="等线"/>
                <w:i/>
                <w:iCs/>
                <w:color w:val="000000"/>
                <w:kern w:val="0"/>
                <w:sz w:val="21"/>
                <w:szCs w:val="21"/>
                <w:lang w:bidi="ar"/>
              </w:rPr>
            </w:pPr>
            <w:r w:rsidRPr="00052952">
              <w:rPr>
                <w:rFonts w:cs="等线" w:hint="eastAsia"/>
                <w:color w:val="000000"/>
                <w:kern w:val="0"/>
                <w:sz w:val="21"/>
                <w:szCs w:val="21"/>
                <w:lang w:bidi="ar"/>
              </w:rPr>
              <w:t>Model-MR2</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FCS</w:t>
            </w:r>
            <w:r w:rsidRPr="00052952">
              <w:rPr>
                <w:rFonts w:cs="等线" w:hint="eastAsia"/>
                <w:color w:val="000000"/>
                <w:kern w:val="0"/>
                <w:sz w:val="21"/>
                <w:szCs w:val="21"/>
                <w:lang w:bidi="ar"/>
              </w:rPr>
              <w:t>）</w:t>
            </w:r>
          </w:p>
        </w:tc>
        <w:tc>
          <w:tcPr>
            <w:tcW w:w="3911" w:type="dxa"/>
            <w:gridSpan w:val="3"/>
            <w:tcBorders>
              <w:top w:val="single" w:sz="4" w:space="0" w:color="auto"/>
              <w:bottom w:val="single" w:sz="4" w:space="0" w:color="auto"/>
              <w:right w:val="nil"/>
            </w:tcBorders>
            <w:shd w:val="clear" w:color="auto" w:fill="auto"/>
            <w:noWrap/>
            <w:vAlign w:val="center"/>
          </w:tcPr>
          <w:p w14:paraId="2B28515E" w14:textId="77777777" w:rsidR="00257B64" w:rsidRPr="00052952" w:rsidRDefault="00257B64">
            <w:pPr>
              <w:jc w:val="center"/>
              <w:rPr>
                <w:rFonts w:cs="等线"/>
                <w:i/>
                <w:iCs/>
                <w:color w:val="000000"/>
                <w:kern w:val="0"/>
                <w:sz w:val="21"/>
                <w:szCs w:val="21"/>
                <w:lang w:bidi="ar"/>
              </w:rPr>
            </w:pPr>
            <w:r w:rsidRPr="00052952">
              <w:rPr>
                <w:rFonts w:cs="等线" w:hint="eastAsia"/>
                <w:color w:val="000000"/>
                <w:kern w:val="0"/>
                <w:sz w:val="21"/>
                <w:szCs w:val="21"/>
                <w:lang w:bidi="ar"/>
              </w:rPr>
              <w:t>Model-OL2</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FCG</w:t>
            </w:r>
            <w:r w:rsidRPr="00052952">
              <w:rPr>
                <w:rFonts w:cs="等线" w:hint="eastAsia"/>
                <w:color w:val="000000"/>
                <w:kern w:val="0"/>
                <w:sz w:val="21"/>
                <w:szCs w:val="21"/>
                <w:lang w:bidi="ar"/>
              </w:rPr>
              <w:t>）</w:t>
            </w:r>
          </w:p>
        </w:tc>
      </w:tr>
      <w:tr w:rsidR="00257B64" w:rsidRPr="00052952" w14:paraId="66773981" w14:textId="311E304B" w:rsidTr="00976619">
        <w:trPr>
          <w:trHeight w:val="280"/>
        </w:trPr>
        <w:tc>
          <w:tcPr>
            <w:tcW w:w="1701" w:type="dxa"/>
            <w:vMerge/>
            <w:tcBorders>
              <w:left w:val="nil"/>
              <w:bottom w:val="single" w:sz="4" w:space="0" w:color="auto"/>
              <w:right w:val="nil"/>
            </w:tcBorders>
            <w:shd w:val="clear" w:color="auto" w:fill="auto"/>
            <w:noWrap/>
            <w:vAlign w:val="center"/>
          </w:tcPr>
          <w:p w14:paraId="04275E6C" w14:textId="2E2F9F47" w:rsidR="00257B64" w:rsidRPr="00052952" w:rsidRDefault="00257B64" w:rsidP="00A8546F">
            <w:pPr>
              <w:rPr>
                <w:rFonts w:cs="等线"/>
                <w:color w:val="000000"/>
                <w:sz w:val="21"/>
                <w:szCs w:val="21"/>
              </w:rPr>
            </w:pPr>
          </w:p>
        </w:tc>
        <w:tc>
          <w:tcPr>
            <w:tcW w:w="1511" w:type="dxa"/>
            <w:tcBorders>
              <w:top w:val="single" w:sz="4" w:space="0" w:color="auto"/>
              <w:left w:val="nil"/>
              <w:bottom w:val="single" w:sz="4" w:space="0" w:color="auto"/>
              <w:right w:val="nil"/>
            </w:tcBorders>
            <w:shd w:val="clear" w:color="auto" w:fill="auto"/>
            <w:noWrap/>
            <w:vAlign w:val="center"/>
          </w:tcPr>
          <w:p w14:paraId="755DF6E0" w14:textId="77777777" w:rsidR="00257B64" w:rsidRPr="00052952" w:rsidRDefault="00257B64" w:rsidP="00A8546F">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1183" w:type="dxa"/>
            <w:tcBorders>
              <w:top w:val="single" w:sz="4" w:space="0" w:color="auto"/>
              <w:left w:val="nil"/>
              <w:bottom w:val="single" w:sz="4" w:space="0" w:color="auto"/>
            </w:tcBorders>
            <w:shd w:val="clear" w:color="auto" w:fill="auto"/>
            <w:noWrap/>
            <w:vAlign w:val="center"/>
          </w:tcPr>
          <w:p w14:paraId="30D4DE92" w14:textId="77777777" w:rsidR="00257B64" w:rsidRPr="00052952" w:rsidRDefault="00257B64" w:rsidP="00A8546F">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1252" w:type="dxa"/>
            <w:tcBorders>
              <w:top w:val="single" w:sz="4" w:space="0" w:color="auto"/>
              <w:bottom w:val="single" w:sz="4" w:space="0" w:color="auto"/>
              <w:right w:val="nil"/>
            </w:tcBorders>
            <w:shd w:val="clear" w:color="auto" w:fill="auto"/>
            <w:noWrap/>
            <w:vAlign w:val="center"/>
          </w:tcPr>
          <w:p w14:paraId="716B4FCB" w14:textId="4DADD17B" w:rsidR="00257B64" w:rsidRPr="00052952" w:rsidRDefault="00257B64" w:rsidP="00A8546F">
            <w:pPr>
              <w:widowControl/>
              <w:textAlignment w:val="center"/>
              <w:rPr>
                <w:rFonts w:cs="等线"/>
                <w:color w:val="000000"/>
                <w:sz w:val="21"/>
                <w:szCs w:val="21"/>
              </w:rPr>
            </w:pPr>
            <w:r w:rsidRPr="00052952">
              <w:rPr>
                <w:rFonts w:cs="等线" w:hint="eastAsia"/>
                <w:color w:val="000000"/>
                <w:kern w:val="0"/>
                <w:sz w:val="21"/>
                <w:szCs w:val="21"/>
                <w:lang w:bidi="ar"/>
              </w:rPr>
              <w:t>系数</w:t>
            </w:r>
          </w:p>
        </w:tc>
        <w:tc>
          <w:tcPr>
            <w:tcW w:w="1400" w:type="dxa"/>
            <w:tcBorders>
              <w:top w:val="single" w:sz="4" w:space="0" w:color="auto"/>
              <w:left w:val="nil"/>
              <w:bottom w:val="single" w:sz="4" w:space="0" w:color="auto"/>
              <w:right w:val="nil"/>
            </w:tcBorders>
            <w:shd w:val="clear" w:color="auto" w:fill="auto"/>
            <w:noWrap/>
            <w:vAlign w:val="center"/>
          </w:tcPr>
          <w:p w14:paraId="3CE106E6" w14:textId="5AF6DBB6" w:rsidR="00257B64" w:rsidRPr="00052952" w:rsidRDefault="00257B64" w:rsidP="00A8546F">
            <w:pPr>
              <w:widowControl/>
              <w:textAlignment w:val="center"/>
              <w:rPr>
                <w:rFonts w:cs="等线"/>
                <w:color w:val="000000"/>
                <w:sz w:val="21"/>
                <w:szCs w:val="21"/>
              </w:rPr>
            </w:pPr>
            <w:r w:rsidRPr="00052952">
              <w:rPr>
                <w:rFonts w:cs="等线" w:hint="eastAsia"/>
                <w:color w:val="000000"/>
                <w:kern w:val="0"/>
                <w:sz w:val="21"/>
                <w:szCs w:val="21"/>
                <w:lang w:bidi="ar"/>
              </w:rPr>
              <w:t>标准误</w:t>
            </w:r>
          </w:p>
        </w:tc>
        <w:tc>
          <w:tcPr>
            <w:tcW w:w="1259" w:type="dxa"/>
            <w:tcBorders>
              <w:top w:val="single" w:sz="4" w:space="0" w:color="auto"/>
              <w:left w:val="nil"/>
              <w:bottom w:val="single" w:sz="4" w:space="0" w:color="auto"/>
              <w:right w:val="nil"/>
            </w:tcBorders>
            <w:shd w:val="clear" w:color="auto" w:fill="auto"/>
            <w:noWrap/>
            <w:vAlign w:val="center"/>
          </w:tcPr>
          <w:p w14:paraId="1FD26B9D" w14:textId="5105E345" w:rsidR="00257B64" w:rsidRPr="00052952" w:rsidRDefault="00257B64" w:rsidP="00A8546F">
            <w:pPr>
              <w:widowControl/>
              <w:textAlignment w:val="center"/>
              <w:rPr>
                <w:rFonts w:cs="等线"/>
                <w:color w:val="000000"/>
                <w:sz w:val="21"/>
                <w:szCs w:val="21"/>
              </w:rPr>
            </w:pPr>
            <w:r w:rsidRPr="00052952">
              <w:rPr>
                <w:rFonts w:cs="等线" w:hint="eastAsia"/>
                <w:color w:val="000000"/>
                <w:kern w:val="0"/>
                <w:sz w:val="21"/>
                <w:szCs w:val="21"/>
                <w:lang w:bidi="ar"/>
              </w:rPr>
              <w:t>OR</w:t>
            </w:r>
          </w:p>
        </w:tc>
      </w:tr>
      <w:tr w:rsidR="00A8546F" w:rsidRPr="00052952" w14:paraId="723D002F" w14:textId="2F6CB387" w:rsidTr="00976619">
        <w:trPr>
          <w:trHeight w:val="280"/>
        </w:trPr>
        <w:tc>
          <w:tcPr>
            <w:tcW w:w="1701" w:type="dxa"/>
            <w:tcBorders>
              <w:top w:val="single" w:sz="4" w:space="0" w:color="auto"/>
              <w:left w:val="nil"/>
              <w:bottom w:val="nil"/>
              <w:right w:val="nil"/>
            </w:tcBorders>
            <w:shd w:val="clear" w:color="auto" w:fill="auto"/>
            <w:noWrap/>
            <w:vAlign w:val="center"/>
          </w:tcPr>
          <w:p w14:paraId="06E5F10B" w14:textId="2772B818" w:rsidR="00A8546F" w:rsidRPr="00052952" w:rsidRDefault="00F003E8" w:rsidP="00A8546F">
            <w:pPr>
              <w:widowControl/>
              <w:textAlignment w:val="center"/>
              <w:rPr>
                <w:rFonts w:cs="等线"/>
                <w:color w:val="000000"/>
                <w:sz w:val="21"/>
                <w:szCs w:val="21"/>
              </w:rPr>
            </w:pPr>
            <w:r w:rsidRPr="00052952">
              <w:rPr>
                <w:rFonts w:cs="等线" w:hint="eastAsia"/>
                <w:i/>
                <w:iCs/>
                <w:color w:val="000000"/>
                <w:kern w:val="0"/>
                <w:sz w:val="21"/>
                <w:szCs w:val="21"/>
                <w:lang w:bidi="ar"/>
              </w:rPr>
              <w:t>OFP</w:t>
            </w:r>
            <w:r w:rsidR="00A8546F" w:rsidRPr="00052952">
              <w:rPr>
                <w:rFonts w:cs="等线" w:hint="eastAsia"/>
                <w:i/>
                <w:iCs/>
                <w:color w:val="000000"/>
                <w:kern w:val="0"/>
                <w:sz w:val="21"/>
                <w:szCs w:val="21"/>
                <w:lang w:bidi="ar"/>
              </w:rPr>
              <w:t>D</w:t>
            </w:r>
          </w:p>
        </w:tc>
        <w:tc>
          <w:tcPr>
            <w:tcW w:w="1511" w:type="dxa"/>
            <w:tcBorders>
              <w:top w:val="single" w:sz="4" w:space="0" w:color="auto"/>
              <w:left w:val="nil"/>
              <w:bottom w:val="nil"/>
              <w:right w:val="nil"/>
            </w:tcBorders>
            <w:shd w:val="clear" w:color="auto" w:fill="auto"/>
            <w:noWrap/>
            <w:vAlign w:val="center"/>
          </w:tcPr>
          <w:p w14:paraId="3E5CEB0B"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0.792*** </w:t>
            </w:r>
          </w:p>
        </w:tc>
        <w:tc>
          <w:tcPr>
            <w:tcW w:w="1183" w:type="dxa"/>
            <w:tcBorders>
              <w:top w:val="single" w:sz="4" w:space="0" w:color="auto"/>
              <w:left w:val="nil"/>
              <w:bottom w:val="nil"/>
            </w:tcBorders>
            <w:shd w:val="clear" w:color="auto" w:fill="auto"/>
            <w:noWrap/>
            <w:vAlign w:val="center"/>
          </w:tcPr>
          <w:p w14:paraId="0DB1D9BE"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0.277 </w:t>
            </w:r>
          </w:p>
        </w:tc>
        <w:tc>
          <w:tcPr>
            <w:tcW w:w="1252" w:type="dxa"/>
            <w:tcBorders>
              <w:top w:val="single" w:sz="4" w:space="0" w:color="auto"/>
              <w:bottom w:val="nil"/>
              <w:right w:val="nil"/>
            </w:tcBorders>
            <w:shd w:val="clear" w:color="auto" w:fill="auto"/>
            <w:noWrap/>
            <w:vAlign w:val="center"/>
          </w:tcPr>
          <w:p w14:paraId="7AFB1234" w14:textId="4B57BB3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0.511*** </w:t>
            </w:r>
          </w:p>
        </w:tc>
        <w:tc>
          <w:tcPr>
            <w:tcW w:w="1400" w:type="dxa"/>
            <w:tcBorders>
              <w:top w:val="single" w:sz="4" w:space="0" w:color="auto"/>
              <w:left w:val="nil"/>
              <w:bottom w:val="nil"/>
              <w:right w:val="nil"/>
            </w:tcBorders>
            <w:shd w:val="clear" w:color="auto" w:fill="auto"/>
            <w:noWrap/>
            <w:vAlign w:val="center"/>
          </w:tcPr>
          <w:p w14:paraId="0CF66056" w14:textId="30BEA24F"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0.158 </w:t>
            </w:r>
          </w:p>
        </w:tc>
        <w:tc>
          <w:tcPr>
            <w:tcW w:w="1259" w:type="dxa"/>
            <w:tcBorders>
              <w:top w:val="single" w:sz="4" w:space="0" w:color="auto"/>
              <w:left w:val="nil"/>
              <w:bottom w:val="nil"/>
              <w:right w:val="nil"/>
            </w:tcBorders>
            <w:shd w:val="clear" w:color="auto" w:fill="auto"/>
            <w:noWrap/>
            <w:vAlign w:val="center"/>
          </w:tcPr>
          <w:p w14:paraId="62DA7811" w14:textId="39C9803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1.668 </w:t>
            </w:r>
          </w:p>
        </w:tc>
      </w:tr>
      <w:tr w:rsidR="00A8546F" w:rsidRPr="00052952" w14:paraId="7A811968" w14:textId="68C17DBD" w:rsidTr="00815E31">
        <w:trPr>
          <w:trHeight w:val="280"/>
        </w:trPr>
        <w:tc>
          <w:tcPr>
            <w:tcW w:w="1701" w:type="dxa"/>
            <w:tcBorders>
              <w:top w:val="nil"/>
              <w:left w:val="nil"/>
              <w:bottom w:val="nil"/>
              <w:right w:val="nil"/>
            </w:tcBorders>
            <w:shd w:val="clear" w:color="auto" w:fill="auto"/>
            <w:noWrap/>
            <w:vAlign w:val="center"/>
          </w:tcPr>
          <w:p w14:paraId="293D0D60"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Age</w:t>
            </w:r>
          </w:p>
        </w:tc>
        <w:tc>
          <w:tcPr>
            <w:tcW w:w="1511" w:type="dxa"/>
            <w:tcBorders>
              <w:top w:val="nil"/>
              <w:left w:val="nil"/>
              <w:bottom w:val="nil"/>
              <w:right w:val="nil"/>
            </w:tcBorders>
            <w:shd w:val="clear" w:color="auto" w:fill="auto"/>
            <w:noWrap/>
            <w:vAlign w:val="center"/>
          </w:tcPr>
          <w:p w14:paraId="2636F0EC"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0.971** </w:t>
            </w:r>
          </w:p>
        </w:tc>
        <w:tc>
          <w:tcPr>
            <w:tcW w:w="1183" w:type="dxa"/>
            <w:tcBorders>
              <w:top w:val="nil"/>
              <w:left w:val="nil"/>
              <w:bottom w:val="nil"/>
            </w:tcBorders>
            <w:shd w:val="clear" w:color="auto" w:fill="auto"/>
            <w:noWrap/>
            <w:vAlign w:val="center"/>
          </w:tcPr>
          <w:p w14:paraId="24C5476E"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0.482 </w:t>
            </w:r>
          </w:p>
        </w:tc>
        <w:tc>
          <w:tcPr>
            <w:tcW w:w="1252" w:type="dxa"/>
            <w:tcBorders>
              <w:top w:val="nil"/>
              <w:bottom w:val="nil"/>
              <w:right w:val="nil"/>
            </w:tcBorders>
            <w:shd w:val="clear" w:color="auto" w:fill="auto"/>
            <w:noWrap/>
            <w:vAlign w:val="center"/>
          </w:tcPr>
          <w:p w14:paraId="3F521B8E" w14:textId="1C656FB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0.494* </w:t>
            </w:r>
          </w:p>
        </w:tc>
        <w:tc>
          <w:tcPr>
            <w:tcW w:w="1400" w:type="dxa"/>
            <w:tcBorders>
              <w:top w:val="nil"/>
              <w:left w:val="nil"/>
              <w:bottom w:val="nil"/>
              <w:right w:val="nil"/>
            </w:tcBorders>
            <w:shd w:val="clear" w:color="auto" w:fill="auto"/>
            <w:noWrap/>
            <w:vAlign w:val="center"/>
          </w:tcPr>
          <w:p w14:paraId="4BF7F332" w14:textId="7154205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0.275 </w:t>
            </w:r>
          </w:p>
        </w:tc>
        <w:tc>
          <w:tcPr>
            <w:tcW w:w="1259" w:type="dxa"/>
            <w:tcBorders>
              <w:top w:val="nil"/>
              <w:left w:val="nil"/>
              <w:bottom w:val="nil"/>
              <w:right w:val="nil"/>
            </w:tcBorders>
            <w:shd w:val="clear" w:color="auto" w:fill="auto"/>
            <w:noWrap/>
            <w:vAlign w:val="center"/>
          </w:tcPr>
          <w:p w14:paraId="0239B27D" w14:textId="519D066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1.639 </w:t>
            </w:r>
          </w:p>
        </w:tc>
      </w:tr>
      <w:tr w:rsidR="00A8546F" w:rsidRPr="00052952" w14:paraId="69C53BC4" w14:textId="72949860" w:rsidTr="00815E31">
        <w:trPr>
          <w:trHeight w:val="280"/>
        </w:trPr>
        <w:tc>
          <w:tcPr>
            <w:tcW w:w="1701" w:type="dxa"/>
            <w:tcBorders>
              <w:top w:val="nil"/>
              <w:left w:val="nil"/>
              <w:bottom w:val="nil"/>
              <w:right w:val="nil"/>
            </w:tcBorders>
            <w:shd w:val="clear" w:color="auto" w:fill="auto"/>
            <w:noWrap/>
            <w:vAlign w:val="center"/>
          </w:tcPr>
          <w:p w14:paraId="45B8AD3C"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Health</w:t>
            </w:r>
          </w:p>
        </w:tc>
        <w:tc>
          <w:tcPr>
            <w:tcW w:w="1511" w:type="dxa"/>
            <w:tcBorders>
              <w:top w:val="nil"/>
              <w:left w:val="nil"/>
              <w:bottom w:val="nil"/>
              <w:right w:val="nil"/>
            </w:tcBorders>
            <w:shd w:val="clear" w:color="auto" w:fill="auto"/>
            <w:noWrap/>
            <w:vAlign w:val="center"/>
          </w:tcPr>
          <w:p w14:paraId="58DAAA57"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-0.277 </w:t>
            </w:r>
          </w:p>
        </w:tc>
        <w:tc>
          <w:tcPr>
            <w:tcW w:w="1183" w:type="dxa"/>
            <w:tcBorders>
              <w:top w:val="nil"/>
              <w:left w:val="nil"/>
              <w:bottom w:val="nil"/>
            </w:tcBorders>
            <w:shd w:val="clear" w:color="auto" w:fill="auto"/>
            <w:noWrap/>
            <w:vAlign w:val="center"/>
          </w:tcPr>
          <w:p w14:paraId="57C5B9C0"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0.336 </w:t>
            </w:r>
          </w:p>
        </w:tc>
        <w:tc>
          <w:tcPr>
            <w:tcW w:w="1252" w:type="dxa"/>
            <w:tcBorders>
              <w:top w:val="nil"/>
              <w:bottom w:val="nil"/>
              <w:right w:val="nil"/>
            </w:tcBorders>
            <w:shd w:val="clear" w:color="auto" w:fill="auto"/>
            <w:noWrap/>
            <w:vAlign w:val="center"/>
          </w:tcPr>
          <w:p w14:paraId="5773D50A" w14:textId="436A97C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-0.117 </w:t>
            </w:r>
          </w:p>
        </w:tc>
        <w:tc>
          <w:tcPr>
            <w:tcW w:w="1400" w:type="dxa"/>
            <w:tcBorders>
              <w:top w:val="nil"/>
              <w:left w:val="nil"/>
              <w:bottom w:val="nil"/>
              <w:right w:val="nil"/>
            </w:tcBorders>
            <w:shd w:val="clear" w:color="auto" w:fill="auto"/>
            <w:noWrap/>
            <w:vAlign w:val="center"/>
          </w:tcPr>
          <w:p w14:paraId="11C0B5C1" w14:textId="1C2E480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0.192 </w:t>
            </w:r>
          </w:p>
        </w:tc>
        <w:tc>
          <w:tcPr>
            <w:tcW w:w="1259" w:type="dxa"/>
            <w:tcBorders>
              <w:top w:val="nil"/>
              <w:left w:val="nil"/>
              <w:bottom w:val="nil"/>
              <w:right w:val="nil"/>
            </w:tcBorders>
            <w:shd w:val="clear" w:color="auto" w:fill="auto"/>
            <w:noWrap/>
            <w:vAlign w:val="center"/>
          </w:tcPr>
          <w:p w14:paraId="29096DC7" w14:textId="4D81FD1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0.889 </w:t>
            </w:r>
          </w:p>
        </w:tc>
      </w:tr>
      <w:tr w:rsidR="00A8546F" w:rsidRPr="00052952" w14:paraId="355FB8FB" w14:textId="15C674F7" w:rsidTr="00815E31">
        <w:trPr>
          <w:trHeight w:val="280"/>
        </w:trPr>
        <w:tc>
          <w:tcPr>
            <w:tcW w:w="1701" w:type="dxa"/>
            <w:tcBorders>
              <w:top w:val="nil"/>
              <w:left w:val="nil"/>
              <w:bottom w:val="nil"/>
              <w:right w:val="nil"/>
            </w:tcBorders>
            <w:shd w:val="clear" w:color="auto" w:fill="auto"/>
            <w:noWrap/>
            <w:vAlign w:val="center"/>
          </w:tcPr>
          <w:p w14:paraId="4E92AB30"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Permanent</w:t>
            </w:r>
          </w:p>
        </w:tc>
        <w:tc>
          <w:tcPr>
            <w:tcW w:w="1511" w:type="dxa"/>
            <w:tcBorders>
              <w:top w:val="nil"/>
              <w:left w:val="nil"/>
              <w:bottom w:val="nil"/>
              <w:right w:val="nil"/>
            </w:tcBorders>
            <w:shd w:val="clear" w:color="auto" w:fill="auto"/>
            <w:noWrap/>
            <w:vAlign w:val="center"/>
          </w:tcPr>
          <w:p w14:paraId="6BBE3A3C"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0.842 </w:t>
            </w:r>
          </w:p>
        </w:tc>
        <w:tc>
          <w:tcPr>
            <w:tcW w:w="1183" w:type="dxa"/>
            <w:tcBorders>
              <w:top w:val="nil"/>
              <w:left w:val="nil"/>
              <w:bottom w:val="nil"/>
            </w:tcBorders>
            <w:shd w:val="clear" w:color="auto" w:fill="auto"/>
            <w:noWrap/>
            <w:vAlign w:val="center"/>
          </w:tcPr>
          <w:p w14:paraId="7BCCFBEA"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0.680 </w:t>
            </w:r>
          </w:p>
        </w:tc>
        <w:tc>
          <w:tcPr>
            <w:tcW w:w="1252" w:type="dxa"/>
            <w:tcBorders>
              <w:top w:val="nil"/>
              <w:bottom w:val="nil"/>
              <w:right w:val="nil"/>
            </w:tcBorders>
            <w:shd w:val="clear" w:color="auto" w:fill="auto"/>
            <w:noWrap/>
            <w:vAlign w:val="center"/>
          </w:tcPr>
          <w:p w14:paraId="01E94469" w14:textId="368DB2AC"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0.430 </w:t>
            </w:r>
          </w:p>
        </w:tc>
        <w:tc>
          <w:tcPr>
            <w:tcW w:w="1400" w:type="dxa"/>
            <w:tcBorders>
              <w:top w:val="nil"/>
              <w:left w:val="nil"/>
              <w:bottom w:val="nil"/>
              <w:right w:val="nil"/>
            </w:tcBorders>
            <w:shd w:val="clear" w:color="auto" w:fill="auto"/>
            <w:noWrap/>
            <w:vAlign w:val="center"/>
          </w:tcPr>
          <w:p w14:paraId="6CF2221F" w14:textId="706FE7A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0.402 </w:t>
            </w:r>
          </w:p>
        </w:tc>
        <w:tc>
          <w:tcPr>
            <w:tcW w:w="1259" w:type="dxa"/>
            <w:tcBorders>
              <w:top w:val="nil"/>
              <w:left w:val="nil"/>
              <w:bottom w:val="nil"/>
              <w:right w:val="nil"/>
            </w:tcBorders>
            <w:shd w:val="clear" w:color="auto" w:fill="auto"/>
            <w:noWrap/>
            <w:vAlign w:val="center"/>
          </w:tcPr>
          <w:p w14:paraId="2013DF06" w14:textId="1B196D6B"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1.538 </w:t>
            </w:r>
          </w:p>
        </w:tc>
      </w:tr>
      <w:tr w:rsidR="00A8546F" w:rsidRPr="00052952" w14:paraId="3B8B9E03" w14:textId="090D8C09" w:rsidTr="00815E31">
        <w:trPr>
          <w:trHeight w:val="280"/>
        </w:trPr>
        <w:tc>
          <w:tcPr>
            <w:tcW w:w="1701" w:type="dxa"/>
            <w:tcBorders>
              <w:top w:val="nil"/>
              <w:left w:val="nil"/>
              <w:bottom w:val="nil"/>
              <w:right w:val="nil"/>
            </w:tcBorders>
            <w:shd w:val="clear" w:color="auto" w:fill="auto"/>
            <w:noWrap/>
            <w:vAlign w:val="center"/>
          </w:tcPr>
          <w:p w14:paraId="344839D2"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Infant</w:t>
            </w:r>
          </w:p>
        </w:tc>
        <w:tc>
          <w:tcPr>
            <w:tcW w:w="1511" w:type="dxa"/>
            <w:tcBorders>
              <w:top w:val="nil"/>
              <w:left w:val="nil"/>
              <w:bottom w:val="nil"/>
              <w:right w:val="nil"/>
            </w:tcBorders>
            <w:shd w:val="clear" w:color="auto" w:fill="auto"/>
            <w:noWrap/>
            <w:vAlign w:val="center"/>
          </w:tcPr>
          <w:p w14:paraId="51DEEF73"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0.550 </w:t>
            </w:r>
          </w:p>
        </w:tc>
        <w:tc>
          <w:tcPr>
            <w:tcW w:w="1183" w:type="dxa"/>
            <w:tcBorders>
              <w:top w:val="nil"/>
              <w:left w:val="nil"/>
              <w:bottom w:val="nil"/>
            </w:tcBorders>
            <w:shd w:val="clear" w:color="auto" w:fill="auto"/>
            <w:noWrap/>
            <w:vAlign w:val="center"/>
          </w:tcPr>
          <w:p w14:paraId="7094F786"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0.568 </w:t>
            </w:r>
          </w:p>
        </w:tc>
        <w:tc>
          <w:tcPr>
            <w:tcW w:w="1252" w:type="dxa"/>
            <w:tcBorders>
              <w:top w:val="nil"/>
              <w:bottom w:val="nil"/>
              <w:right w:val="nil"/>
            </w:tcBorders>
            <w:shd w:val="clear" w:color="auto" w:fill="auto"/>
            <w:noWrap/>
            <w:vAlign w:val="center"/>
          </w:tcPr>
          <w:p w14:paraId="1DE8CD56" w14:textId="10169B6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0.239 </w:t>
            </w:r>
          </w:p>
        </w:tc>
        <w:tc>
          <w:tcPr>
            <w:tcW w:w="1400" w:type="dxa"/>
            <w:tcBorders>
              <w:top w:val="nil"/>
              <w:left w:val="nil"/>
              <w:bottom w:val="nil"/>
              <w:right w:val="nil"/>
            </w:tcBorders>
            <w:shd w:val="clear" w:color="auto" w:fill="auto"/>
            <w:noWrap/>
            <w:vAlign w:val="center"/>
          </w:tcPr>
          <w:p w14:paraId="071A2740" w14:textId="1F64A203"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0.306 </w:t>
            </w:r>
          </w:p>
        </w:tc>
        <w:tc>
          <w:tcPr>
            <w:tcW w:w="1259" w:type="dxa"/>
            <w:tcBorders>
              <w:top w:val="nil"/>
              <w:left w:val="nil"/>
              <w:bottom w:val="nil"/>
              <w:right w:val="nil"/>
            </w:tcBorders>
            <w:shd w:val="clear" w:color="auto" w:fill="auto"/>
            <w:noWrap/>
            <w:vAlign w:val="center"/>
          </w:tcPr>
          <w:p w14:paraId="11606EE9" w14:textId="1A716B85"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1.270 </w:t>
            </w:r>
          </w:p>
        </w:tc>
      </w:tr>
      <w:tr w:rsidR="00A8546F" w:rsidRPr="00052952" w14:paraId="104EE62C" w14:textId="180196EB" w:rsidTr="00815E31">
        <w:trPr>
          <w:trHeight w:val="280"/>
        </w:trPr>
        <w:tc>
          <w:tcPr>
            <w:tcW w:w="1701" w:type="dxa"/>
            <w:tcBorders>
              <w:top w:val="nil"/>
              <w:left w:val="nil"/>
              <w:bottom w:val="nil"/>
              <w:right w:val="nil"/>
            </w:tcBorders>
            <w:shd w:val="clear" w:color="auto" w:fill="auto"/>
            <w:noWrap/>
            <w:vAlign w:val="center"/>
          </w:tcPr>
          <w:p w14:paraId="7639A9DC"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Size</w:t>
            </w:r>
          </w:p>
        </w:tc>
        <w:tc>
          <w:tcPr>
            <w:tcW w:w="1511" w:type="dxa"/>
            <w:tcBorders>
              <w:top w:val="nil"/>
              <w:left w:val="nil"/>
              <w:bottom w:val="nil"/>
              <w:right w:val="nil"/>
            </w:tcBorders>
            <w:shd w:val="clear" w:color="auto" w:fill="auto"/>
            <w:noWrap/>
            <w:vAlign w:val="center"/>
          </w:tcPr>
          <w:p w14:paraId="1D3655C9"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-0.556 </w:t>
            </w:r>
          </w:p>
        </w:tc>
        <w:tc>
          <w:tcPr>
            <w:tcW w:w="1183" w:type="dxa"/>
            <w:tcBorders>
              <w:top w:val="nil"/>
              <w:left w:val="nil"/>
              <w:bottom w:val="nil"/>
            </w:tcBorders>
            <w:shd w:val="clear" w:color="auto" w:fill="auto"/>
            <w:noWrap/>
            <w:vAlign w:val="center"/>
          </w:tcPr>
          <w:p w14:paraId="4885B30C"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0.574 </w:t>
            </w:r>
          </w:p>
        </w:tc>
        <w:tc>
          <w:tcPr>
            <w:tcW w:w="1252" w:type="dxa"/>
            <w:tcBorders>
              <w:top w:val="nil"/>
              <w:bottom w:val="nil"/>
              <w:right w:val="nil"/>
            </w:tcBorders>
            <w:shd w:val="clear" w:color="auto" w:fill="auto"/>
            <w:noWrap/>
            <w:vAlign w:val="center"/>
          </w:tcPr>
          <w:p w14:paraId="4C32A196" w14:textId="72A80CDA"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-0.274 </w:t>
            </w:r>
          </w:p>
        </w:tc>
        <w:tc>
          <w:tcPr>
            <w:tcW w:w="1400" w:type="dxa"/>
            <w:tcBorders>
              <w:top w:val="nil"/>
              <w:left w:val="nil"/>
              <w:bottom w:val="nil"/>
              <w:right w:val="nil"/>
            </w:tcBorders>
            <w:shd w:val="clear" w:color="auto" w:fill="auto"/>
            <w:noWrap/>
            <w:vAlign w:val="center"/>
          </w:tcPr>
          <w:p w14:paraId="4D6DC33F" w14:textId="4A72E1F1"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0.328 </w:t>
            </w:r>
          </w:p>
        </w:tc>
        <w:tc>
          <w:tcPr>
            <w:tcW w:w="1259" w:type="dxa"/>
            <w:tcBorders>
              <w:top w:val="nil"/>
              <w:left w:val="nil"/>
              <w:bottom w:val="nil"/>
              <w:right w:val="nil"/>
            </w:tcBorders>
            <w:shd w:val="clear" w:color="auto" w:fill="auto"/>
            <w:noWrap/>
            <w:vAlign w:val="center"/>
          </w:tcPr>
          <w:p w14:paraId="06E813DE" w14:textId="24D1DC9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0.760 </w:t>
            </w:r>
          </w:p>
        </w:tc>
      </w:tr>
      <w:tr w:rsidR="00A8546F" w:rsidRPr="00052952" w14:paraId="4D9D7A35" w14:textId="0AEBB4DD" w:rsidTr="00815E31">
        <w:trPr>
          <w:trHeight w:val="280"/>
        </w:trPr>
        <w:tc>
          <w:tcPr>
            <w:tcW w:w="1701" w:type="dxa"/>
            <w:tcBorders>
              <w:top w:val="nil"/>
              <w:left w:val="nil"/>
              <w:bottom w:val="nil"/>
              <w:right w:val="nil"/>
            </w:tcBorders>
            <w:shd w:val="clear" w:color="auto" w:fill="auto"/>
            <w:noWrap/>
            <w:vAlign w:val="center"/>
          </w:tcPr>
          <w:p w14:paraId="3DE0D424"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Male</w:t>
            </w:r>
          </w:p>
        </w:tc>
        <w:tc>
          <w:tcPr>
            <w:tcW w:w="1511" w:type="dxa"/>
            <w:tcBorders>
              <w:top w:val="nil"/>
              <w:left w:val="nil"/>
              <w:bottom w:val="nil"/>
              <w:right w:val="nil"/>
            </w:tcBorders>
            <w:shd w:val="clear" w:color="auto" w:fill="auto"/>
            <w:noWrap/>
            <w:vAlign w:val="center"/>
          </w:tcPr>
          <w:p w14:paraId="75373EB8"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-1.167* </w:t>
            </w:r>
          </w:p>
        </w:tc>
        <w:tc>
          <w:tcPr>
            <w:tcW w:w="1183" w:type="dxa"/>
            <w:tcBorders>
              <w:top w:val="nil"/>
              <w:left w:val="nil"/>
              <w:bottom w:val="nil"/>
            </w:tcBorders>
            <w:shd w:val="clear" w:color="auto" w:fill="auto"/>
            <w:noWrap/>
            <w:vAlign w:val="center"/>
          </w:tcPr>
          <w:p w14:paraId="636E0A49"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0.681 </w:t>
            </w:r>
          </w:p>
        </w:tc>
        <w:tc>
          <w:tcPr>
            <w:tcW w:w="1252" w:type="dxa"/>
            <w:tcBorders>
              <w:top w:val="nil"/>
              <w:bottom w:val="nil"/>
              <w:right w:val="nil"/>
            </w:tcBorders>
            <w:shd w:val="clear" w:color="auto" w:fill="auto"/>
            <w:noWrap/>
            <w:vAlign w:val="center"/>
          </w:tcPr>
          <w:p w14:paraId="0F8D6CA9" w14:textId="3452A76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-0.660* </w:t>
            </w:r>
          </w:p>
        </w:tc>
        <w:tc>
          <w:tcPr>
            <w:tcW w:w="1400" w:type="dxa"/>
            <w:tcBorders>
              <w:top w:val="nil"/>
              <w:left w:val="nil"/>
              <w:bottom w:val="nil"/>
              <w:right w:val="nil"/>
            </w:tcBorders>
            <w:shd w:val="clear" w:color="auto" w:fill="auto"/>
            <w:noWrap/>
            <w:vAlign w:val="center"/>
          </w:tcPr>
          <w:p w14:paraId="3F8E5694" w14:textId="7EF8744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0.395 </w:t>
            </w:r>
          </w:p>
        </w:tc>
        <w:tc>
          <w:tcPr>
            <w:tcW w:w="1259" w:type="dxa"/>
            <w:tcBorders>
              <w:top w:val="nil"/>
              <w:left w:val="nil"/>
              <w:bottom w:val="nil"/>
              <w:right w:val="nil"/>
            </w:tcBorders>
            <w:shd w:val="clear" w:color="auto" w:fill="auto"/>
            <w:noWrap/>
            <w:vAlign w:val="center"/>
          </w:tcPr>
          <w:p w14:paraId="529C34AC" w14:textId="18E4EB12"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0.517 </w:t>
            </w:r>
          </w:p>
        </w:tc>
      </w:tr>
      <w:tr w:rsidR="00A8546F" w:rsidRPr="00052952" w14:paraId="32ED7499" w14:textId="2D13B121" w:rsidTr="00815E31">
        <w:trPr>
          <w:trHeight w:val="280"/>
        </w:trPr>
        <w:tc>
          <w:tcPr>
            <w:tcW w:w="1701" w:type="dxa"/>
            <w:tcBorders>
              <w:top w:val="nil"/>
              <w:left w:val="nil"/>
              <w:bottom w:val="nil"/>
              <w:right w:val="nil"/>
            </w:tcBorders>
            <w:shd w:val="clear" w:color="auto" w:fill="auto"/>
            <w:noWrap/>
            <w:vAlign w:val="center"/>
          </w:tcPr>
          <w:p w14:paraId="2D662749"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Low-income</w:t>
            </w:r>
          </w:p>
        </w:tc>
        <w:tc>
          <w:tcPr>
            <w:tcW w:w="1511" w:type="dxa"/>
            <w:tcBorders>
              <w:top w:val="nil"/>
              <w:left w:val="nil"/>
              <w:bottom w:val="nil"/>
              <w:right w:val="nil"/>
            </w:tcBorders>
            <w:shd w:val="clear" w:color="auto" w:fill="auto"/>
            <w:noWrap/>
            <w:vAlign w:val="center"/>
          </w:tcPr>
          <w:p w14:paraId="42FDE1CD"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-0.803 </w:t>
            </w:r>
          </w:p>
        </w:tc>
        <w:tc>
          <w:tcPr>
            <w:tcW w:w="1183" w:type="dxa"/>
            <w:tcBorders>
              <w:top w:val="nil"/>
              <w:left w:val="nil"/>
              <w:bottom w:val="nil"/>
            </w:tcBorders>
            <w:shd w:val="clear" w:color="auto" w:fill="auto"/>
            <w:noWrap/>
            <w:vAlign w:val="center"/>
          </w:tcPr>
          <w:p w14:paraId="20CC5DDA"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0.698 </w:t>
            </w:r>
          </w:p>
        </w:tc>
        <w:tc>
          <w:tcPr>
            <w:tcW w:w="1252" w:type="dxa"/>
            <w:tcBorders>
              <w:top w:val="nil"/>
              <w:bottom w:val="nil"/>
              <w:right w:val="nil"/>
            </w:tcBorders>
            <w:shd w:val="clear" w:color="auto" w:fill="auto"/>
            <w:noWrap/>
            <w:vAlign w:val="center"/>
          </w:tcPr>
          <w:p w14:paraId="5B3928A5" w14:textId="1C92AE7A"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-0.402 </w:t>
            </w:r>
          </w:p>
        </w:tc>
        <w:tc>
          <w:tcPr>
            <w:tcW w:w="1400" w:type="dxa"/>
            <w:tcBorders>
              <w:top w:val="nil"/>
              <w:left w:val="nil"/>
              <w:bottom w:val="nil"/>
              <w:right w:val="nil"/>
            </w:tcBorders>
            <w:shd w:val="clear" w:color="auto" w:fill="auto"/>
            <w:noWrap/>
            <w:vAlign w:val="center"/>
          </w:tcPr>
          <w:p w14:paraId="3AD9217A" w14:textId="1D460EA4"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0.401 </w:t>
            </w:r>
          </w:p>
        </w:tc>
        <w:tc>
          <w:tcPr>
            <w:tcW w:w="1259" w:type="dxa"/>
            <w:tcBorders>
              <w:top w:val="nil"/>
              <w:left w:val="nil"/>
              <w:bottom w:val="nil"/>
              <w:right w:val="nil"/>
            </w:tcBorders>
            <w:shd w:val="clear" w:color="auto" w:fill="auto"/>
            <w:noWrap/>
            <w:vAlign w:val="center"/>
          </w:tcPr>
          <w:p w14:paraId="36E60F80" w14:textId="1CD6A72D"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0.669 </w:t>
            </w:r>
          </w:p>
        </w:tc>
      </w:tr>
      <w:tr w:rsidR="00A8546F" w:rsidRPr="00052952" w14:paraId="75BEC35A" w14:textId="125589C7" w:rsidTr="00815E31">
        <w:trPr>
          <w:trHeight w:val="280"/>
        </w:trPr>
        <w:tc>
          <w:tcPr>
            <w:tcW w:w="1701" w:type="dxa"/>
            <w:tcBorders>
              <w:top w:val="nil"/>
              <w:left w:val="nil"/>
              <w:bottom w:val="nil"/>
              <w:right w:val="nil"/>
            </w:tcBorders>
            <w:shd w:val="clear" w:color="auto" w:fill="auto"/>
            <w:noWrap/>
            <w:vAlign w:val="center"/>
          </w:tcPr>
          <w:p w14:paraId="5A9ED5EA"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Stability</w:t>
            </w:r>
          </w:p>
        </w:tc>
        <w:tc>
          <w:tcPr>
            <w:tcW w:w="1511" w:type="dxa"/>
            <w:tcBorders>
              <w:top w:val="nil"/>
              <w:left w:val="nil"/>
              <w:bottom w:val="nil"/>
              <w:right w:val="nil"/>
            </w:tcBorders>
            <w:shd w:val="clear" w:color="auto" w:fill="auto"/>
            <w:noWrap/>
            <w:vAlign w:val="center"/>
          </w:tcPr>
          <w:p w14:paraId="1A816506"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-0.115 </w:t>
            </w:r>
          </w:p>
        </w:tc>
        <w:tc>
          <w:tcPr>
            <w:tcW w:w="1183" w:type="dxa"/>
            <w:tcBorders>
              <w:top w:val="nil"/>
              <w:left w:val="nil"/>
              <w:bottom w:val="nil"/>
            </w:tcBorders>
            <w:shd w:val="clear" w:color="auto" w:fill="auto"/>
            <w:noWrap/>
            <w:vAlign w:val="center"/>
          </w:tcPr>
          <w:p w14:paraId="710D6A0C"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0.390 </w:t>
            </w:r>
          </w:p>
        </w:tc>
        <w:tc>
          <w:tcPr>
            <w:tcW w:w="1252" w:type="dxa"/>
            <w:tcBorders>
              <w:top w:val="nil"/>
              <w:bottom w:val="nil"/>
              <w:right w:val="nil"/>
            </w:tcBorders>
            <w:shd w:val="clear" w:color="auto" w:fill="auto"/>
            <w:noWrap/>
            <w:vAlign w:val="center"/>
          </w:tcPr>
          <w:p w14:paraId="2AAA4A84" w14:textId="23AC752F"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-0.004 </w:t>
            </w:r>
          </w:p>
        </w:tc>
        <w:tc>
          <w:tcPr>
            <w:tcW w:w="1400" w:type="dxa"/>
            <w:tcBorders>
              <w:top w:val="nil"/>
              <w:left w:val="nil"/>
              <w:bottom w:val="nil"/>
              <w:right w:val="nil"/>
            </w:tcBorders>
            <w:shd w:val="clear" w:color="auto" w:fill="auto"/>
            <w:noWrap/>
            <w:vAlign w:val="center"/>
          </w:tcPr>
          <w:p w14:paraId="61F9830B" w14:textId="00E023AA"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0.220 </w:t>
            </w:r>
          </w:p>
        </w:tc>
        <w:tc>
          <w:tcPr>
            <w:tcW w:w="1259" w:type="dxa"/>
            <w:tcBorders>
              <w:top w:val="nil"/>
              <w:left w:val="nil"/>
              <w:bottom w:val="nil"/>
              <w:right w:val="nil"/>
            </w:tcBorders>
            <w:shd w:val="clear" w:color="auto" w:fill="auto"/>
            <w:noWrap/>
            <w:vAlign w:val="center"/>
          </w:tcPr>
          <w:p w14:paraId="3C2515B6" w14:textId="0E34F588"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0.996 </w:t>
            </w:r>
          </w:p>
        </w:tc>
      </w:tr>
      <w:tr w:rsidR="00A8546F" w:rsidRPr="00052952" w14:paraId="0A63BFDC" w14:textId="0B1E3F73" w:rsidTr="00815E31">
        <w:trPr>
          <w:trHeight w:val="280"/>
        </w:trPr>
        <w:tc>
          <w:tcPr>
            <w:tcW w:w="1701" w:type="dxa"/>
            <w:tcBorders>
              <w:top w:val="nil"/>
              <w:left w:val="nil"/>
              <w:bottom w:val="nil"/>
              <w:right w:val="nil"/>
            </w:tcBorders>
            <w:shd w:val="clear" w:color="auto" w:fill="auto"/>
            <w:noWrap/>
            <w:vAlign w:val="center"/>
          </w:tcPr>
          <w:p w14:paraId="3259448A"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Off_frequency</w:t>
            </w:r>
          </w:p>
        </w:tc>
        <w:tc>
          <w:tcPr>
            <w:tcW w:w="1511" w:type="dxa"/>
            <w:tcBorders>
              <w:top w:val="nil"/>
              <w:left w:val="nil"/>
              <w:bottom w:val="nil"/>
              <w:right w:val="nil"/>
            </w:tcBorders>
            <w:shd w:val="clear" w:color="auto" w:fill="auto"/>
            <w:noWrap/>
            <w:vAlign w:val="center"/>
          </w:tcPr>
          <w:p w14:paraId="25A72AE4"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0.060 </w:t>
            </w:r>
          </w:p>
        </w:tc>
        <w:tc>
          <w:tcPr>
            <w:tcW w:w="1183" w:type="dxa"/>
            <w:tcBorders>
              <w:top w:val="nil"/>
              <w:left w:val="nil"/>
              <w:bottom w:val="nil"/>
            </w:tcBorders>
            <w:shd w:val="clear" w:color="auto" w:fill="auto"/>
            <w:noWrap/>
            <w:vAlign w:val="center"/>
          </w:tcPr>
          <w:p w14:paraId="19252E9E"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0.284 </w:t>
            </w:r>
          </w:p>
        </w:tc>
        <w:tc>
          <w:tcPr>
            <w:tcW w:w="1252" w:type="dxa"/>
            <w:tcBorders>
              <w:top w:val="nil"/>
              <w:bottom w:val="nil"/>
              <w:right w:val="nil"/>
            </w:tcBorders>
            <w:shd w:val="clear" w:color="auto" w:fill="auto"/>
            <w:noWrap/>
            <w:vAlign w:val="center"/>
          </w:tcPr>
          <w:p w14:paraId="427A294F" w14:textId="31C4DE2A"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0.067 </w:t>
            </w:r>
          </w:p>
        </w:tc>
        <w:tc>
          <w:tcPr>
            <w:tcW w:w="1400" w:type="dxa"/>
            <w:tcBorders>
              <w:top w:val="nil"/>
              <w:left w:val="nil"/>
              <w:bottom w:val="nil"/>
              <w:right w:val="nil"/>
            </w:tcBorders>
            <w:shd w:val="clear" w:color="auto" w:fill="auto"/>
            <w:noWrap/>
            <w:vAlign w:val="center"/>
          </w:tcPr>
          <w:p w14:paraId="638F813B" w14:textId="5668965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0.160 </w:t>
            </w:r>
          </w:p>
        </w:tc>
        <w:tc>
          <w:tcPr>
            <w:tcW w:w="1259" w:type="dxa"/>
            <w:tcBorders>
              <w:top w:val="nil"/>
              <w:left w:val="nil"/>
              <w:bottom w:val="nil"/>
              <w:right w:val="nil"/>
            </w:tcBorders>
            <w:shd w:val="clear" w:color="auto" w:fill="auto"/>
            <w:noWrap/>
            <w:vAlign w:val="center"/>
          </w:tcPr>
          <w:p w14:paraId="135DA3DB" w14:textId="6947604A"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1.070 </w:t>
            </w:r>
          </w:p>
        </w:tc>
      </w:tr>
      <w:tr w:rsidR="00A8546F" w:rsidRPr="00052952" w14:paraId="64C7B417" w14:textId="778D4F74" w:rsidTr="00815E31">
        <w:trPr>
          <w:trHeight w:val="280"/>
        </w:trPr>
        <w:tc>
          <w:tcPr>
            <w:tcW w:w="1701" w:type="dxa"/>
            <w:tcBorders>
              <w:top w:val="nil"/>
              <w:left w:val="nil"/>
              <w:bottom w:val="nil"/>
              <w:right w:val="nil"/>
            </w:tcBorders>
            <w:shd w:val="clear" w:color="auto" w:fill="auto"/>
            <w:noWrap/>
            <w:vAlign w:val="center"/>
          </w:tcPr>
          <w:p w14:paraId="2FC41059" w14:textId="77777777" w:rsidR="00A8546F" w:rsidRPr="00052952" w:rsidRDefault="00A8546F" w:rsidP="00A8546F">
            <w:pPr>
              <w:widowControl/>
              <w:textAlignment w:val="center"/>
              <w:rPr>
                <w:rFonts w:cs="等线"/>
                <w:color w:val="000000"/>
                <w:sz w:val="21"/>
                <w:szCs w:val="21"/>
              </w:rPr>
            </w:pPr>
            <w:r w:rsidRPr="00052952">
              <w:rPr>
                <w:rFonts w:cs="等线" w:hint="eastAsia"/>
                <w:i/>
                <w:iCs/>
                <w:color w:val="000000"/>
                <w:kern w:val="0"/>
                <w:sz w:val="21"/>
                <w:szCs w:val="21"/>
                <w:lang w:bidi="ar"/>
              </w:rPr>
              <w:t>Off_diversity</w:t>
            </w:r>
          </w:p>
        </w:tc>
        <w:tc>
          <w:tcPr>
            <w:tcW w:w="1511" w:type="dxa"/>
            <w:tcBorders>
              <w:top w:val="nil"/>
              <w:left w:val="nil"/>
              <w:bottom w:val="nil"/>
              <w:right w:val="nil"/>
            </w:tcBorders>
            <w:shd w:val="clear" w:color="auto" w:fill="auto"/>
            <w:noWrap/>
            <w:vAlign w:val="center"/>
          </w:tcPr>
          <w:p w14:paraId="0FB3ED5E"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-0.519 </w:t>
            </w:r>
          </w:p>
        </w:tc>
        <w:tc>
          <w:tcPr>
            <w:tcW w:w="1183" w:type="dxa"/>
            <w:tcBorders>
              <w:top w:val="nil"/>
              <w:left w:val="nil"/>
              <w:bottom w:val="nil"/>
            </w:tcBorders>
            <w:shd w:val="clear" w:color="auto" w:fill="auto"/>
            <w:noWrap/>
            <w:vAlign w:val="center"/>
          </w:tcPr>
          <w:p w14:paraId="04A5EA1F"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0.404 </w:t>
            </w:r>
          </w:p>
        </w:tc>
        <w:tc>
          <w:tcPr>
            <w:tcW w:w="1252" w:type="dxa"/>
            <w:tcBorders>
              <w:top w:val="nil"/>
              <w:bottom w:val="nil"/>
              <w:right w:val="nil"/>
            </w:tcBorders>
            <w:shd w:val="clear" w:color="auto" w:fill="auto"/>
            <w:noWrap/>
            <w:vAlign w:val="center"/>
          </w:tcPr>
          <w:p w14:paraId="6C1358DD" w14:textId="055C6C76"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-0.188 </w:t>
            </w:r>
          </w:p>
        </w:tc>
        <w:tc>
          <w:tcPr>
            <w:tcW w:w="1400" w:type="dxa"/>
            <w:tcBorders>
              <w:top w:val="nil"/>
              <w:left w:val="nil"/>
              <w:bottom w:val="nil"/>
              <w:right w:val="nil"/>
            </w:tcBorders>
            <w:shd w:val="clear" w:color="auto" w:fill="auto"/>
            <w:noWrap/>
            <w:vAlign w:val="center"/>
          </w:tcPr>
          <w:p w14:paraId="3D44F991" w14:textId="7FCB074E"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0.232 </w:t>
            </w:r>
          </w:p>
        </w:tc>
        <w:tc>
          <w:tcPr>
            <w:tcW w:w="1259" w:type="dxa"/>
            <w:tcBorders>
              <w:top w:val="nil"/>
              <w:left w:val="nil"/>
              <w:bottom w:val="nil"/>
              <w:right w:val="nil"/>
            </w:tcBorders>
            <w:shd w:val="clear" w:color="auto" w:fill="auto"/>
            <w:noWrap/>
            <w:vAlign w:val="center"/>
          </w:tcPr>
          <w:p w14:paraId="1A26FD14" w14:textId="0072A0B0"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0.829 </w:t>
            </w:r>
          </w:p>
        </w:tc>
      </w:tr>
      <w:tr w:rsidR="00A8546F" w:rsidRPr="00052952" w14:paraId="437D9C7F" w14:textId="18F2EE5C" w:rsidTr="00976619">
        <w:trPr>
          <w:trHeight w:val="280"/>
        </w:trPr>
        <w:tc>
          <w:tcPr>
            <w:tcW w:w="1701" w:type="dxa"/>
            <w:tcBorders>
              <w:top w:val="nil"/>
              <w:left w:val="nil"/>
              <w:bottom w:val="nil"/>
              <w:right w:val="nil"/>
            </w:tcBorders>
            <w:shd w:val="clear" w:color="auto" w:fill="auto"/>
            <w:noWrap/>
            <w:vAlign w:val="center"/>
          </w:tcPr>
          <w:p w14:paraId="5C54CFAA" w14:textId="77777777" w:rsidR="00A8546F" w:rsidRPr="00052952" w:rsidRDefault="00A8546F" w:rsidP="0079008D">
            <w:pPr>
              <w:widowControl/>
              <w:jc w:val="left"/>
              <w:textAlignment w:val="center"/>
              <w:rPr>
                <w:rFonts w:cs="等线"/>
                <w:color w:val="000000"/>
                <w:sz w:val="21"/>
                <w:szCs w:val="21"/>
              </w:rPr>
            </w:pPr>
            <w:r w:rsidRPr="00052952">
              <w:rPr>
                <w:rFonts w:cs="等线" w:hint="eastAsia"/>
                <w:color w:val="000000"/>
                <w:kern w:val="0"/>
                <w:sz w:val="21"/>
                <w:szCs w:val="21"/>
                <w:lang w:bidi="ar"/>
              </w:rPr>
              <w:t>_cons</w:t>
            </w:r>
          </w:p>
        </w:tc>
        <w:tc>
          <w:tcPr>
            <w:tcW w:w="1511" w:type="dxa"/>
            <w:tcBorders>
              <w:top w:val="nil"/>
              <w:left w:val="nil"/>
              <w:bottom w:val="nil"/>
              <w:right w:val="nil"/>
            </w:tcBorders>
            <w:shd w:val="clear" w:color="auto" w:fill="auto"/>
            <w:noWrap/>
            <w:vAlign w:val="center"/>
          </w:tcPr>
          <w:p w14:paraId="3CAF8985"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6.984*** </w:t>
            </w:r>
          </w:p>
        </w:tc>
        <w:tc>
          <w:tcPr>
            <w:tcW w:w="1183" w:type="dxa"/>
            <w:tcBorders>
              <w:top w:val="nil"/>
              <w:left w:val="nil"/>
              <w:bottom w:val="nil"/>
            </w:tcBorders>
            <w:shd w:val="clear" w:color="auto" w:fill="auto"/>
            <w:noWrap/>
            <w:vAlign w:val="center"/>
          </w:tcPr>
          <w:p w14:paraId="353B8836"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kern w:val="0"/>
                <w:sz w:val="21"/>
                <w:szCs w:val="21"/>
                <w:lang w:bidi="ar"/>
              </w:rPr>
              <w:t xml:space="preserve">2.148 </w:t>
            </w:r>
          </w:p>
        </w:tc>
        <w:tc>
          <w:tcPr>
            <w:tcW w:w="3911" w:type="dxa"/>
            <w:gridSpan w:val="3"/>
            <w:tcBorders>
              <w:top w:val="nil"/>
              <w:right w:val="nil"/>
            </w:tcBorders>
            <w:shd w:val="clear" w:color="auto" w:fill="auto"/>
            <w:noWrap/>
            <w:vAlign w:val="center"/>
          </w:tcPr>
          <w:p w14:paraId="47E551BD" w14:textId="77777777" w:rsidR="00A8546F" w:rsidRPr="00052952" w:rsidRDefault="00A8546F" w:rsidP="00A8546F">
            <w:pPr>
              <w:widowControl/>
              <w:textAlignment w:val="center"/>
              <w:rPr>
                <w:rFonts w:cs="等线"/>
                <w:color w:val="000000"/>
                <w:sz w:val="21"/>
                <w:szCs w:val="21"/>
              </w:rPr>
            </w:pPr>
            <w:r w:rsidRPr="00052952">
              <w:rPr>
                <w:rFonts w:cs="等线" w:hint="eastAsia"/>
                <w:color w:val="000000"/>
                <w:sz w:val="21"/>
                <w:szCs w:val="21"/>
              </w:rPr>
              <w:t>Brant test:22.00 (p-value=0.460)</w:t>
            </w:r>
          </w:p>
        </w:tc>
      </w:tr>
      <w:tr w:rsidR="00A8546F" w:rsidRPr="00052952" w14:paraId="200F49D5" w14:textId="63BAB4F6" w:rsidTr="00976619">
        <w:trPr>
          <w:trHeight w:val="330"/>
        </w:trPr>
        <w:tc>
          <w:tcPr>
            <w:tcW w:w="1701" w:type="dxa"/>
            <w:tcBorders>
              <w:top w:val="nil"/>
              <w:left w:val="nil"/>
              <w:bottom w:val="single" w:sz="4" w:space="0" w:color="auto"/>
              <w:right w:val="nil"/>
            </w:tcBorders>
            <w:shd w:val="clear" w:color="auto" w:fill="auto"/>
            <w:noWrap/>
            <w:vAlign w:val="center"/>
          </w:tcPr>
          <w:p w14:paraId="44E99000" w14:textId="77777777" w:rsidR="00A8546F" w:rsidRPr="00052952" w:rsidRDefault="00A8546F" w:rsidP="0079008D">
            <w:pPr>
              <w:widowControl/>
              <w:jc w:val="left"/>
              <w:textAlignment w:val="center"/>
              <w:rPr>
                <w:rFonts w:cs="等线"/>
                <w:color w:val="000000"/>
                <w:sz w:val="21"/>
                <w:szCs w:val="21"/>
              </w:rPr>
            </w:pPr>
          </w:p>
        </w:tc>
        <w:tc>
          <w:tcPr>
            <w:tcW w:w="2694" w:type="dxa"/>
            <w:gridSpan w:val="2"/>
            <w:tcBorders>
              <w:top w:val="nil"/>
              <w:left w:val="nil"/>
              <w:bottom w:val="single" w:sz="4" w:space="0" w:color="auto"/>
            </w:tcBorders>
            <w:shd w:val="clear" w:color="auto" w:fill="auto"/>
            <w:noWrap/>
          </w:tcPr>
          <w:p w14:paraId="026CD2B3" w14:textId="25FBEC9C" w:rsidR="00A8546F" w:rsidRPr="00052952" w:rsidRDefault="00A8546F" w:rsidP="0079008D">
            <w:pPr>
              <w:widowControl/>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=580</w:t>
            </w:r>
          </w:p>
          <w:p w14:paraId="4F461E00" w14:textId="119E5698" w:rsidR="00A8546F" w:rsidRPr="00052952" w:rsidRDefault="00A8546F" w:rsidP="0079008D">
            <w:pPr>
              <w:widowControl/>
              <w:textAlignment w:val="center"/>
              <w:rPr>
                <w:rStyle w:val="font01"/>
                <w:rFonts w:hint="default"/>
                <w:sz w:val="21"/>
                <w:szCs w:val="21"/>
                <w:lang w:bidi="ar"/>
              </w:rPr>
            </w:pPr>
            <w:r w:rsidRPr="00052952">
              <w:rPr>
                <w:rFonts w:cs="等线" w:hint="eastAsia"/>
                <w:color w:val="000000"/>
                <w:kern w:val="0"/>
                <w:sz w:val="21"/>
                <w:szCs w:val="21"/>
                <w:lang w:bidi="ar"/>
              </w:rPr>
              <w:t>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=0.042</w:t>
            </w:r>
          </w:p>
          <w:p w14:paraId="4FF9C336" w14:textId="7883CF6B" w:rsidR="00A8546F" w:rsidRPr="00052952" w:rsidRDefault="00AC11AB" w:rsidP="0079008D">
            <w:pPr>
              <w:widowControl/>
              <w:textAlignment w:val="center"/>
              <w:rPr>
                <w:rFonts w:cs="等线"/>
                <w:color w:val="000000"/>
                <w:kern w:val="0"/>
                <w:sz w:val="21"/>
                <w:szCs w:val="21"/>
                <w:lang w:bidi="ar"/>
              </w:rPr>
            </w:pPr>
            <w:r w:rsidRPr="00052952">
              <w:rPr>
                <w:rFonts w:cs="等线"/>
                <w:color w:val="000000"/>
                <w:kern w:val="0"/>
                <w:sz w:val="21"/>
                <w:szCs w:val="21"/>
                <w:lang w:bidi="ar"/>
              </w:rPr>
              <w:t>Adj_</w:t>
            </w:r>
            <w:r w:rsidR="00A8546F" w:rsidRPr="00052952">
              <w:rPr>
                <w:rFonts w:cs="等线" w:hint="eastAsia"/>
                <w:color w:val="000000"/>
                <w:kern w:val="0"/>
                <w:sz w:val="21"/>
                <w:szCs w:val="21"/>
                <w:lang w:bidi="ar"/>
              </w:rPr>
              <w:t>R</w:t>
            </w:r>
            <w:r w:rsidR="00A8546F" w:rsidRPr="00052952">
              <w:rPr>
                <w:rStyle w:val="font61"/>
                <w:rFonts w:ascii="Times New Roman" w:eastAsia="宋体" w:hAnsi="Times New Roman" w:hint="default"/>
                <w:sz w:val="21"/>
                <w:szCs w:val="21"/>
                <w:vertAlign w:val="superscript"/>
                <w:lang w:bidi="ar"/>
              </w:rPr>
              <w:t>2</w:t>
            </w:r>
            <w:r w:rsidR="00A8546F" w:rsidRPr="00052952">
              <w:rPr>
                <w:rStyle w:val="font01"/>
                <w:rFonts w:ascii="Times New Roman" w:eastAsia="宋体" w:hAnsi="Times New Roman" w:hint="default"/>
                <w:sz w:val="21"/>
                <w:szCs w:val="21"/>
                <w:lang w:bidi="ar"/>
              </w:rPr>
              <w:t>=0.024</w:t>
            </w:r>
          </w:p>
        </w:tc>
        <w:tc>
          <w:tcPr>
            <w:tcW w:w="3911" w:type="dxa"/>
            <w:gridSpan w:val="3"/>
            <w:tcBorders>
              <w:top w:val="nil"/>
              <w:bottom w:val="single" w:sz="4" w:space="0" w:color="auto"/>
              <w:right w:val="nil"/>
            </w:tcBorders>
            <w:shd w:val="clear" w:color="auto" w:fill="auto"/>
            <w:noWrap/>
            <w:vAlign w:val="center"/>
          </w:tcPr>
          <w:p w14:paraId="36D4CBFA" w14:textId="551FCC99" w:rsidR="00A8546F" w:rsidRPr="00052952" w:rsidRDefault="00A8546F" w:rsidP="0079008D">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N</w:t>
            </w:r>
            <w:r w:rsidRPr="00052952">
              <w:rPr>
                <w:rFonts w:cs="等线"/>
                <w:color w:val="000000"/>
                <w:kern w:val="0"/>
                <w:sz w:val="21"/>
                <w:szCs w:val="21"/>
                <w:lang w:bidi="ar"/>
              </w:rPr>
              <w:t>=580</w:t>
            </w:r>
          </w:p>
          <w:p w14:paraId="3BC2C6F5" w14:textId="4CB0D47E" w:rsidR="00A8546F" w:rsidRPr="00052952" w:rsidRDefault="00A8546F" w:rsidP="0079008D">
            <w:pPr>
              <w:widowControl/>
              <w:jc w:val="left"/>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LR chi</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=22.50</w:t>
            </w:r>
            <w:r w:rsidRPr="00052952">
              <w:rPr>
                <w:rStyle w:val="font01"/>
                <w:rFonts w:hint="default"/>
                <w:sz w:val="21"/>
                <w:szCs w:val="21"/>
                <w:lang w:bidi="ar"/>
              </w:rPr>
              <w:t xml:space="preserve">  </w:t>
            </w:r>
            <w:r w:rsidRPr="00052952">
              <w:rPr>
                <w:rStyle w:val="font01"/>
                <w:rFonts w:ascii="Times New Roman" w:eastAsia="宋体" w:hAnsi="Times New Roman" w:hint="default"/>
                <w:sz w:val="21"/>
                <w:szCs w:val="21"/>
                <w:lang w:bidi="ar"/>
              </w:rPr>
              <w:t xml:space="preserve"> </w:t>
            </w:r>
          </w:p>
          <w:p w14:paraId="3A5784C3" w14:textId="77777777" w:rsidR="00A8546F" w:rsidRPr="00052952" w:rsidRDefault="00A8546F" w:rsidP="0079008D">
            <w:pPr>
              <w:widowControl/>
              <w:jc w:val="left"/>
              <w:textAlignment w:val="center"/>
              <w:rPr>
                <w:rStyle w:val="font01"/>
                <w:rFonts w:ascii="Times New Roman" w:eastAsia="宋体" w:hAnsi="Times New Roman" w:hint="default"/>
                <w:sz w:val="21"/>
                <w:szCs w:val="21"/>
                <w:lang w:bidi="ar"/>
              </w:rPr>
            </w:pPr>
            <w:r w:rsidRPr="00052952">
              <w:rPr>
                <w:rFonts w:cs="等线" w:hint="eastAsia"/>
                <w:color w:val="000000"/>
                <w:kern w:val="0"/>
                <w:sz w:val="21"/>
                <w:szCs w:val="21"/>
                <w:lang w:bidi="ar"/>
              </w:rPr>
              <w:t>Pseudo R</w:t>
            </w:r>
            <w:r w:rsidRPr="00052952">
              <w:rPr>
                <w:rStyle w:val="font61"/>
                <w:rFonts w:ascii="Times New Roman" w:eastAsia="宋体" w:hAnsi="Times New Roman" w:hint="default"/>
                <w:sz w:val="21"/>
                <w:szCs w:val="21"/>
                <w:vertAlign w:val="superscript"/>
                <w:lang w:bidi="ar"/>
              </w:rPr>
              <w:t>2</w:t>
            </w:r>
            <w:r w:rsidRPr="00052952">
              <w:rPr>
                <w:rStyle w:val="font01"/>
                <w:rFonts w:ascii="Times New Roman" w:eastAsia="宋体" w:hAnsi="Times New Roman" w:hint="default"/>
                <w:sz w:val="21"/>
                <w:szCs w:val="21"/>
                <w:lang w:bidi="ar"/>
              </w:rPr>
              <w:t>=0.016</w:t>
            </w:r>
          </w:p>
          <w:p w14:paraId="4A8D0BEC" w14:textId="77777777" w:rsidR="00A8546F" w:rsidRPr="00052952" w:rsidRDefault="00A8546F" w:rsidP="0079008D">
            <w:pPr>
              <w:widowControl/>
              <w:jc w:val="left"/>
              <w:textAlignment w:val="center"/>
              <w:rPr>
                <w:rFonts w:cs="等线"/>
                <w:color w:val="000000"/>
                <w:sz w:val="21"/>
                <w:szCs w:val="21"/>
              </w:rPr>
            </w:pPr>
            <w:r w:rsidRPr="00052952">
              <w:rPr>
                <w:rFonts w:cs="等线" w:hint="eastAsia"/>
                <w:color w:val="000000"/>
                <w:kern w:val="0"/>
                <w:sz w:val="21"/>
                <w:szCs w:val="21"/>
                <w:lang w:bidi="ar"/>
              </w:rPr>
              <w:t>Log likelihood=-681.755</w:t>
            </w:r>
          </w:p>
        </w:tc>
      </w:tr>
    </w:tbl>
    <w:p w14:paraId="52F85091" w14:textId="77777777" w:rsidR="001E1108" w:rsidRPr="00052952" w:rsidRDefault="00FF371C" w:rsidP="001E1108">
      <w:pPr>
        <w:rPr>
          <w:sz w:val="21"/>
          <w:szCs w:val="21"/>
        </w:rPr>
      </w:pPr>
      <w:r w:rsidRPr="00052952">
        <w:rPr>
          <w:rFonts w:hint="eastAsia"/>
          <w:sz w:val="21"/>
          <w:szCs w:val="21"/>
        </w:rPr>
        <w:t>注：</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分别表示在</w:t>
      </w:r>
      <w:r w:rsidR="001E1108" w:rsidRPr="00052952">
        <w:rPr>
          <w:rFonts w:hint="eastAsia"/>
          <w:sz w:val="21"/>
          <w:szCs w:val="21"/>
        </w:rPr>
        <w:t>1</w:t>
      </w:r>
      <w:r w:rsidR="001E1108" w:rsidRPr="00052952">
        <w:rPr>
          <w:sz w:val="21"/>
          <w:szCs w:val="21"/>
        </w:rPr>
        <w:t>0</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5%</w:t>
      </w:r>
      <w:r w:rsidR="001E1108" w:rsidRPr="00052952">
        <w:rPr>
          <w:rFonts w:hint="eastAsia"/>
          <w:sz w:val="21"/>
          <w:szCs w:val="21"/>
        </w:rPr>
        <w:t>和</w:t>
      </w:r>
      <w:r w:rsidR="001E1108" w:rsidRPr="00052952">
        <w:rPr>
          <w:rFonts w:hint="eastAsia"/>
          <w:sz w:val="21"/>
          <w:szCs w:val="21"/>
        </w:rPr>
        <w:t>1%</w:t>
      </w:r>
      <w:r w:rsidR="001E1108" w:rsidRPr="00052952">
        <w:rPr>
          <w:rFonts w:hint="eastAsia"/>
          <w:sz w:val="21"/>
          <w:szCs w:val="21"/>
        </w:rPr>
        <w:t>的水平上显著。</w:t>
      </w:r>
    </w:p>
    <w:p w14:paraId="086E3B32" w14:textId="77777777" w:rsidR="00C137C5" w:rsidRDefault="00C137C5">
      <w:pPr>
        <w:ind w:firstLineChars="200" w:firstLine="480"/>
      </w:pPr>
    </w:p>
    <w:p w14:paraId="07E1A896" w14:textId="77777777" w:rsidR="00C137C5" w:rsidRDefault="00FF371C">
      <w:pPr>
        <w:ind w:firstLineChars="200" w:firstLine="480"/>
        <w:rPr>
          <w:rFonts w:cs="等线"/>
          <w:color w:val="000000"/>
          <w:kern w:val="0"/>
          <w:szCs w:val="24"/>
          <w:lang w:bidi="ar"/>
        </w:rPr>
      </w:pPr>
      <w:r>
        <w:rPr>
          <w:rFonts w:hint="eastAsia"/>
        </w:rPr>
        <w:t>在两模型的控制变量上，具有显著影响的变量相同。首先，年龄对于食物质量消费得分和等级存在显著影响，两模型的影响系数分别为</w:t>
      </w:r>
      <w:r>
        <w:rPr>
          <w:rFonts w:hint="eastAsia"/>
        </w:rPr>
        <w:t>0</w:t>
      </w:r>
      <w:r>
        <w:t>.971</w:t>
      </w:r>
      <w:r>
        <w:rPr>
          <w:rFonts w:hint="eastAsia"/>
        </w:rPr>
        <w:t>和</w:t>
      </w:r>
      <w:r>
        <w:rPr>
          <w:rFonts w:hint="eastAsia"/>
        </w:rPr>
        <w:t>0</w:t>
      </w:r>
      <w:r>
        <w:t>.494</w:t>
      </w:r>
      <w:r>
        <w:rPr>
          <w:rFonts w:hint="eastAsia"/>
        </w:rPr>
        <w:t>，分别在</w:t>
      </w:r>
      <w:r>
        <w:rPr>
          <w:rFonts w:hint="eastAsia"/>
        </w:rPr>
        <w:t>5</w:t>
      </w:r>
      <w:r>
        <w:t>%</w:t>
      </w:r>
      <w:r>
        <w:rPr>
          <w:rFonts w:hint="eastAsia"/>
        </w:rPr>
        <w:t>和</w:t>
      </w:r>
      <w:r>
        <w:rPr>
          <w:rFonts w:hint="eastAsia"/>
        </w:rPr>
        <w:t>1</w:t>
      </w:r>
      <w:r>
        <w:t>0%</w:t>
      </w:r>
      <w:r>
        <w:rPr>
          <w:rFonts w:hint="eastAsia"/>
        </w:rPr>
        <w:t>的水平上显著。并且变量</w:t>
      </w:r>
      <w:r>
        <w:rPr>
          <w:rFonts w:hint="eastAsia"/>
          <w:i/>
          <w:iCs/>
        </w:rPr>
        <w:t>Age</w:t>
      </w:r>
      <w:r>
        <w:rPr>
          <w:rFonts w:hint="eastAsia"/>
        </w:rPr>
        <w:t>每增加一个单位，相较于低消费等级，变量</w:t>
      </w:r>
      <w:r>
        <w:rPr>
          <w:rFonts w:cs="等线" w:hint="eastAsia"/>
          <w:i/>
          <w:iCs/>
          <w:color w:val="000000"/>
          <w:kern w:val="0"/>
          <w:szCs w:val="24"/>
          <w:lang w:bidi="ar"/>
        </w:rPr>
        <w:t>FCG</w:t>
      </w:r>
      <w:r>
        <w:rPr>
          <w:rFonts w:cs="等线" w:hint="eastAsia"/>
          <w:color w:val="000000"/>
          <w:kern w:val="0"/>
          <w:szCs w:val="24"/>
          <w:lang w:bidi="ar"/>
        </w:rPr>
        <w:t>处于更高等级的可能性为</w:t>
      </w:r>
      <w:r>
        <w:rPr>
          <w:rFonts w:cs="等线" w:hint="eastAsia"/>
          <w:color w:val="000000"/>
          <w:kern w:val="0"/>
          <w:szCs w:val="24"/>
          <w:lang w:bidi="ar"/>
        </w:rPr>
        <w:t>0</w:t>
      </w:r>
      <w:r>
        <w:rPr>
          <w:rFonts w:cs="等线"/>
          <w:color w:val="000000"/>
          <w:kern w:val="0"/>
          <w:szCs w:val="24"/>
          <w:lang w:bidi="ar"/>
        </w:rPr>
        <w:t>.639</w:t>
      </w:r>
      <w:r>
        <w:rPr>
          <w:rFonts w:cs="等线" w:hint="eastAsia"/>
          <w:color w:val="000000"/>
          <w:kern w:val="0"/>
          <w:szCs w:val="24"/>
          <w:lang w:bidi="ar"/>
        </w:rPr>
        <w:t>倍。此外，男性中心家庭也不利于家庭食物质量消费得分和等级的提升，两模型中的影响系数分别为</w:t>
      </w:r>
      <w:r>
        <w:rPr>
          <w:rFonts w:cs="等线" w:hint="eastAsia"/>
          <w:color w:val="000000"/>
          <w:kern w:val="0"/>
          <w:szCs w:val="24"/>
          <w:lang w:bidi="ar"/>
        </w:rPr>
        <w:t>-</w:t>
      </w:r>
      <w:r>
        <w:rPr>
          <w:rFonts w:cs="等线"/>
          <w:color w:val="000000"/>
          <w:kern w:val="0"/>
          <w:szCs w:val="24"/>
          <w:lang w:bidi="ar"/>
        </w:rPr>
        <w:t>1.167</w:t>
      </w:r>
      <w:r>
        <w:rPr>
          <w:rFonts w:cs="等线" w:hint="eastAsia"/>
          <w:color w:val="000000"/>
          <w:kern w:val="0"/>
          <w:szCs w:val="24"/>
          <w:lang w:bidi="ar"/>
        </w:rPr>
        <w:t>和</w:t>
      </w:r>
      <w:r>
        <w:rPr>
          <w:rFonts w:cs="等线" w:hint="eastAsia"/>
          <w:color w:val="000000"/>
          <w:kern w:val="0"/>
          <w:szCs w:val="24"/>
          <w:lang w:bidi="ar"/>
        </w:rPr>
        <w:t>-</w:t>
      </w:r>
      <w:r>
        <w:rPr>
          <w:rFonts w:cs="等线"/>
          <w:color w:val="000000"/>
          <w:kern w:val="0"/>
          <w:szCs w:val="24"/>
          <w:lang w:bidi="ar"/>
        </w:rPr>
        <w:t>0.660</w:t>
      </w:r>
      <w:r>
        <w:rPr>
          <w:rFonts w:cs="等线" w:hint="eastAsia"/>
          <w:color w:val="000000"/>
          <w:kern w:val="0"/>
          <w:szCs w:val="24"/>
          <w:lang w:bidi="ar"/>
        </w:rPr>
        <w:t>，通过</w:t>
      </w:r>
      <w:r>
        <w:rPr>
          <w:rFonts w:cs="等线" w:hint="eastAsia"/>
          <w:color w:val="000000"/>
          <w:kern w:val="0"/>
          <w:szCs w:val="24"/>
          <w:lang w:bidi="ar"/>
        </w:rPr>
        <w:t>1</w:t>
      </w:r>
      <w:r>
        <w:rPr>
          <w:rFonts w:cs="等线"/>
          <w:color w:val="000000"/>
          <w:kern w:val="0"/>
          <w:szCs w:val="24"/>
          <w:lang w:bidi="ar"/>
        </w:rPr>
        <w:t>0%</w:t>
      </w:r>
      <w:r>
        <w:rPr>
          <w:rFonts w:cs="等线" w:hint="eastAsia"/>
          <w:color w:val="000000"/>
          <w:kern w:val="0"/>
          <w:szCs w:val="24"/>
          <w:lang w:bidi="ar"/>
        </w:rPr>
        <w:t>的显著性水平检验。</w:t>
      </w:r>
    </w:p>
    <w:p w14:paraId="770D378A" w14:textId="218F7609" w:rsidR="00C137C5" w:rsidRDefault="001F5921">
      <w:pPr>
        <w:ind w:firstLineChars="200" w:firstLine="480"/>
      </w:pPr>
      <w:r>
        <w:rPr>
          <w:rFonts w:hint="eastAsia"/>
        </w:rPr>
        <w:lastRenderedPageBreak/>
        <w:t>从</w:t>
      </w:r>
      <w:r w:rsidR="00FF371C">
        <w:rPr>
          <w:rFonts w:hint="eastAsia"/>
        </w:rPr>
        <w:t>不同食物网购模式影响家庭食物质量消费的估计结果来看（</w:t>
      </w:r>
      <w:r w:rsidR="00FF371C" w:rsidRPr="00C250A2">
        <w:rPr>
          <w:szCs w:val="24"/>
        </w:rPr>
        <w:fldChar w:fldCharType="begin"/>
      </w:r>
      <w:r w:rsidR="00FF371C" w:rsidRPr="00C250A2">
        <w:rPr>
          <w:szCs w:val="24"/>
        </w:rPr>
        <w:instrText xml:space="preserve"> </w:instrText>
      </w:r>
      <w:r w:rsidR="00FF371C" w:rsidRPr="00C250A2">
        <w:rPr>
          <w:rFonts w:hint="eastAsia"/>
          <w:szCs w:val="24"/>
        </w:rPr>
        <w:instrText>REF _Ref131855626 \h</w:instrText>
      </w:r>
      <w:r w:rsidR="00FF371C" w:rsidRPr="00C250A2">
        <w:rPr>
          <w:szCs w:val="24"/>
        </w:rPr>
        <w:instrText xml:space="preserve"> </w:instrText>
      </w:r>
      <w:r w:rsidR="00C250A2">
        <w:rPr>
          <w:szCs w:val="24"/>
        </w:rPr>
        <w:instrText xml:space="preserve"> \* MERGEFORMAT </w:instrText>
      </w:r>
      <w:r w:rsidR="00FF371C" w:rsidRPr="00C250A2">
        <w:rPr>
          <w:szCs w:val="24"/>
        </w:rPr>
      </w:r>
      <w:r w:rsidR="00FF371C"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6</w:t>
      </w:r>
      <w:r w:rsidR="00FF371C" w:rsidRPr="00C250A2">
        <w:rPr>
          <w:szCs w:val="24"/>
        </w:rPr>
        <w:fldChar w:fldCharType="end"/>
      </w:r>
      <w:r w:rsidR="00FF371C">
        <w:rPr>
          <w:rFonts w:hint="eastAsia"/>
        </w:rPr>
        <w:t>），除网购生鲜自提这一模式，网购生鲜配送</w:t>
      </w:r>
      <w:r w:rsidR="00735C74">
        <w:rPr>
          <w:rFonts w:hint="eastAsia"/>
        </w:rPr>
        <w:t>到家</w:t>
      </w:r>
      <w:r w:rsidR="00FF371C">
        <w:rPr>
          <w:rFonts w:hint="eastAsia"/>
        </w:rPr>
        <w:t>、网购包装食物、网购外卖食物和网络</w:t>
      </w:r>
      <w:r w:rsidR="00735C74">
        <w:rPr>
          <w:rFonts w:hint="eastAsia"/>
        </w:rPr>
        <w:t>社交群组</w:t>
      </w:r>
      <w:r w:rsidR="00FF371C">
        <w:rPr>
          <w:rFonts w:hint="eastAsia"/>
        </w:rPr>
        <w:t>团购食物这四种食物网购模式对食物质量消费得分和等级均存在显著促进作用。</w:t>
      </w:r>
      <w:r w:rsidR="00735C74">
        <w:rPr>
          <w:rFonts w:hint="eastAsia"/>
        </w:rPr>
        <w:t>而</w:t>
      </w:r>
      <w:r w:rsidR="00FF371C">
        <w:rPr>
          <w:rFonts w:hint="eastAsia"/>
        </w:rPr>
        <w:t>网购生鲜自提</w:t>
      </w:r>
      <w:r w:rsidR="00735C74">
        <w:rPr>
          <w:rFonts w:hint="eastAsia"/>
        </w:rPr>
        <w:t>模式</w:t>
      </w:r>
      <w:r w:rsidR="00FF371C">
        <w:rPr>
          <w:rFonts w:hint="eastAsia"/>
        </w:rPr>
        <w:t>仅对食物消费质量得分有显著影响，影响系数为</w:t>
      </w:r>
      <w:r w:rsidR="00FF371C">
        <w:rPr>
          <w:rFonts w:hint="eastAsia"/>
        </w:rPr>
        <w:t>0</w:t>
      </w:r>
      <w:r w:rsidR="00FF371C">
        <w:t>.213</w:t>
      </w:r>
      <w:r w:rsidR="00FF371C">
        <w:rPr>
          <w:rFonts w:hint="eastAsia"/>
        </w:rPr>
        <w:t>，在</w:t>
      </w:r>
      <w:r w:rsidR="00FF371C">
        <w:rPr>
          <w:rFonts w:hint="eastAsia"/>
        </w:rPr>
        <w:t>1</w:t>
      </w:r>
      <w:r w:rsidR="00FF371C">
        <w:t>0%</w:t>
      </w:r>
      <w:r w:rsidR="00FF371C">
        <w:rPr>
          <w:rFonts w:hint="eastAsia"/>
        </w:rPr>
        <w:t>的水平上显著，但对食物消费质量等级的促进作用不显著。此外，在其他条件保持不变的情况下，网购外卖食物和网络团购食物对食物质量消费等级的提升作用更强</w:t>
      </w:r>
      <w:r w:rsidR="00EB7F84">
        <w:rPr>
          <w:rFonts w:hint="eastAsia"/>
        </w:rPr>
        <w:t>，</w:t>
      </w:r>
      <w:r w:rsidR="00735C74">
        <w:rPr>
          <w:rFonts w:hint="eastAsia"/>
        </w:rPr>
        <w:t>优势比</w:t>
      </w:r>
      <w:r w:rsidR="00EB7F84">
        <w:rPr>
          <w:rFonts w:hint="eastAsia"/>
        </w:rPr>
        <w:t>分别为</w:t>
      </w:r>
      <w:r w:rsidR="00EB7F84">
        <w:rPr>
          <w:rFonts w:hint="eastAsia"/>
        </w:rPr>
        <w:t>1</w:t>
      </w:r>
      <w:r w:rsidR="00EB7F84">
        <w:t>.739</w:t>
      </w:r>
      <w:r w:rsidR="00EB7F84">
        <w:rPr>
          <w:rFonts w:hint="eastAsia"/>
        </w:rPr>
        <w:t>和</w:t>
      </w:r>
      <w:r w:rsidR="00EB7F84">
        <w:rPr>
          <w:rFonts w:hint="eastAsia"/>
        </w:rPr>
        <w:t>1</w:t>
      </w:r>
      <w:r w:rsidR="00EB7F84">
        <w:t>.864</w:t>
      </w:r>
      <w:r w:rsidR="00B10D8A">
        <w:rPr>
          <w:rFonts w:hint="eastAsia"/>
        </w:rPr>
        <w:t>，且均通过了</w:t>
      </w:r>
      <w:r w:rsidR="00B10D8A">
        <w:rPr>
          <w:rFonts w:hint="eastAsia"/>
        </w:rPr>
        <w:t>1</w:t>
      </w:r>
      <w:r w:rsidR="00B10D8A">
        <w:t>%</w:t>
      </w:r>
      <w:r w:rsidR="00B10D8A">
        <w:rPr>
          <w:rFonts w:hint="eastAsia"/>
        </w:rPr>
        <w:t>的显著性检验</w:t>
      </w:r>
      <w:r w:rsidR="00FF371C">
        <w:rPr>
          <w:rFonts w:hint="eastAsia"/>
        </w:rPr>
        <w:t>。</w:t>
      </w:r>
    </w:p>
    <w:p w14:paraId="6E278034" w14:textId="77777777" w:rsidR="00520B9B" w:rsidRDefault="00520B9B">
      <w:pPr>
        <w:ind w:firstLineChars="200" w:firstLine="480"/>
      </w:pPr>
    </w:p>
    <w:p w14:paraId="37DAB45F" w14:textId="7A817949" w:rsidR="00C137C5" w:rsidRPr="00052952" w:rsidRDefault="00FF371C">
      <w:pPr>
        <w:pStyle w:val="af"/>
        <w:rPr>
          <w:sz w:val="21"/>
          <w:szCs w:val="21"/>
        </w:rPr>
      </w:pPr>
      <w:bookmarkStart w:id="228" w:name="_Ref131855626"/>
      <w:bookmarkStart w:id="229" w:name="_Toc136079998"/>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bookmarkEnd w:id="228"/>
      <w:r w:rsidRPr="00052952">
        <w:rPr>
          <w:sz w:val="21"/>
          <w:szCs w:val="21"/>
        </w:rPr>
        <w:t xml:space="preserve"> </w:t>
      </w:r>
      <w:r w:rsidRPr="00052952">
        <w:rPr>
          <w:rFonts w:hint="eastAsia"/>
          <w:sz w:val="21"/>
          <w:szCs w:val="21"/>
        </w:rPr>
        <w:t>不同食物网购模式影响家庭食物质量消费的估计结果</w:t>
      </w:r>
      <w:bookmarkEnd w:id="229"/>
    </w:p>
    <w:tbl>
      <w:tblPr>
        <w:tblW w:w="5000" w:type="pct"/>
        <w:tblLook w:val="04A0" w:firstRow="1" w:lastRow="0" w:firstColumn="1" w:lastColumn="0" w:noHBand="0" w:noVBand="1"/>
      </w:tblPr>
      <w:tblGrid>
        <w:gridCol w:w="2517"/>
        <w:gridCol w:w="945"/>
        <w:gridCol w:w="1497"/>
        <w:gridCol w:w="27"/>
        <w:gridCol w:w="1090"/>
        <w:gridCol w:w="20"/>
        <w:gridCol w:w="1096"/>
        <w:gridCol w:w="13"/>
        <w:gridCol w:w="1101"/>
      </w:tblGrid>
      <w:tr w:rsidR="00C137C5" w:rsidRPr="00052952" w14:paraId="675C61AD" w14:textId="77777777" w:rsidTr="00580423">
        <w:trPr>
          <w:trHeight w:val="280"/>
        </w:trPr>
        <w:tc>
          <w:tcPr>
            <w:tcW w:w="1515" w:type="pct"/>
            <w:tcBorders>
              <w:top w:val="single" w:sz="4" w:space="0" w:color="auto"/>
              <w:bottom w:val="single" w:sz="4" w:space="0" w:color="auto"/>
            </w:tcBorders>
            <w:shd w:val="clear" w:color="auto" w:fill="auto"/>
            <w:noWrap/>
            <w:vAlign w:val="center"/>
          </w:tcPr>
          <w:p w14:paraId="5C467D92" w14:textId="3FDF1029" w:rsidR="00C137C5" w:rsidRPr="00052952" w:rsidRDefault="00257B64">
            <w:pPr>
              <w:jc w:val="center"/>
              <w:rPr>
                <w:rFonts w:cs="等线"/>
                <w:color w:val="000000"/>
                <w:kern w:val="0"/>
                <w:sz w:val="21"/>
                <w:szCs w:val="21"/>
                <w:lang w:bidi="ar"/>
              </w:rPr>
            </w:pPr>
            <w:r w:rsidRPr="00052952">
              <w:rPr>
                <w:rFonts w:cs="等线" w:hint="eastAsia"/>
                <w:color w:val="000000"/>
                <w:kern w:val="0"/>
                <w:sz w:val="21"/>
                <w:szCs w:val="21"/>
                <w:lang w:bidi="ar"/>
              </w:rPr>
              <w:t>变量</w:t>
            </w:r>
          </w:p>
        </w:tc>
        <w:tc>
          <w:tcPr>
            <w:tcW w:w="569" w:type="pct"/>
            <w:tcBorders>
              <w:top w:val="single" w:sz="4" w:space="0" w:color="auto"/>
              <w:bottom w:val="single" w:sz="4" w:space="0" w:color="auto"/>
            </w:tcBorders>
            <w:shd w:val="clear" w:color="auto" w:fill="auto"/>
            <w:vAlign w:val="center"/>
          </w:tcPr>
          <w:p w14:paraId="174C3ACF" w14:textId="4E6061C4"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U</w:t>
            </w:r>
          </w:p>
        </w:tc>
        <w:tc>
          <w:tcPr>
            <w:tcW w:w="901" w:type="pct"/>
            <w:tcBorders>
              <w:top w:val="single" w:sz="4" w:space="0" w:color="auto"/>
              <w:bottom w:val="single" w:sz="4" w:space="0" w:color="auto"/>
            </w:tcBorders>
            <w:shd w:val="clear" w:color="auto" w:fill="auto"/>
            <w:vAlign w:val="center"/>
          </w:tcPr>
          <w:p w14:paraId="6278D8D6" w14:textId="4FB6C390"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D20A62" w:rsidRPr="00052952">
              <w:rPr>
                <w:rFonts w:cs="等线"/>
                <w:i/>
                <w:iCs/>
                <w:color w:val="000000"/>
                <w:kern w:val="0"/>
                <w:sz w:val="21"/>
                <w:szCs w:val="21"/>
                <w:lang w:bidi="ar"/>
              </w:rPr>
              <w:t>H</w:t>
            </w:r>
          </w:p>
        </w:tc>
        <w:tc>
          <w:tcPr>
            <w:tcW w:w="672" w:type="pct"/>
            <w:gridSpan w:val="2"/>
            <w:tcBorders>
              <w:top w:val="single" w:sz="4" w:space="0" w:color="auto"/>
              <w:bottom w:val="single" w:sz="4" w:space="0" w:color="auto"/>
            </w:tcBorders>
            <w:shd w:val="clear" w:color="auto" w:fill="auto"/>
            <w:vAlign w:val="center"/>
          </w:tcPr>
          <w:p w14:paraId="51236814" w14:textId="1413FE35"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P</w:t>
            </w:r>
          </w:p>
        </w:tc>
        <w:tc>
          <w:tcPr>
            <w:tcW w:w="672" w:type="pct"/>
            <w:gridSpan w:val="2"/>
            <w:tcBorders>
              <w:top w:val="single" w:sz="4" w:space="0" w:color="auto"/>
              <w:bottom w:val="single" w:sz="4" w:space="0" w:color="auto"/>
            </w:tcBorders>
            <w:shd w:val="clear" w:color="auto" w:fill="auto"/>
            <w:vAlign w:val="center"/>
          </w:tcPr>
          <w:p w14:paraId="565C950A" w14:textId="08F6E818" w:rsidR="00C137C5" w:rsidRPr="00052952" w:rsidRDefault="00F003E8">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T</w:t>
            </w:r>
          </w:p>
        </w:tc>
        <w:tc>
          <w:tcPr>
            <w:tcW w:w="672" w:type="pct"/>
            <w:gridSpan w:val="2"/>
            <w:tcBorders>
              <w:top w:val="single" w:sz="4" w:space="0" w:color="auto"/>
              <w:bottom w:val="single" w:sz="4" w:space="0" w:color="auto"/>
            </w:tcBorders>
            <w:shd w:val="clear" w:color="auto" w:fill="auto"/>
            <w:vAlign w:val="center"/>
          </w:tcPr>
          <w:p w14:paraId="38CE8F4D" w14:textId="4688D28B" w:rsidR="00C137C5" w:rsidRPr="00052952" w:rsidRDefault="00F003E8">
            <w:pPr>
              <w:jc w:val="center"/>
              <w:rPr>
                <w:rFonts w:cs="等线"/>
                <w:color w:val="000000"/>
                <w:kern w:val="0"/>
                <w:sz w:val="21"/>
                <w:szCs w:val="21"/>
                <w:lang w:bidi="ar"/>
              </w:rPr>
            </w:pPr>
            <w:r w:rsidRPr="00052952">
              <w:rPr>
                <w:rFonts w:cs="等线" w:hint="eastAsia"/>
                <w:i/>
                <w:iCs/>
                <w:color w:val="000000"/>
                <w:kern w:val="0"/>
                <w:sz w:val="21"/>
                <w:szCs w:val="21"/>
                <w:lang w:bidi="ar"/>
              </w:rPr>
              <w:t>OFP</w:t>
            </w:r>
            <w:r w:rsidR="00FF371C" w:rsidRPr="00052952">
              <w:rPr>
                <w:rFonts w:cs="等线"/>
                <w:i/>
                <w:iCs/>
                <w:color w:val="000000"/>
                <w:kern w:val="0"/>
                <w:sz w:val="21"/>
                <w:szCs w:val="21"/>
                <w:lang w:bidi="ar"/>
              </w:rPr>
              <w:t>G</w:t>
            </w:r>
          </w:p>
        </w:tc>
      </w:tr>
      <w:tr w:rsidR="00C137C5" w:rsidRPr="00052952" w14:paraId="127ABE86" w14:textId="77777777" w:rsidTr="00580423">
        <w:trPr>
          <w:trHeight w:val="280"/>
        </w:trPr>
        <w:tc>
          <w:tcPr>
            <w:tcW w:w="1515" w:type="pct"/>
            <w:tcBorders>
              <w:top w:val="single" w:sz="4" w:space="0" w:color="auto"/>
            </w:tcBorders>
            <w:shd w:val="clear" w:color="auto" w:fill="auto"/>
            <w:noWrap/>
            <w:vAlign w:val="center"/>
          </w:tcPr>
          <w:p w14:paraId="5E1C087B" w14:textId="77777777" w:rsidR="00C137C5" w:rsidRPr="00052952" w:rsidRDefault="00FF371C">
            <w:pPr>
              <w:rPr>
                <w:rFonts w:cs="等线"/>
                <w:color w:val="000000"/>
                <w:kern w:val="0"/>
                <w:sz w:val="21"/>
                <w:szCs w:val="21"/>
                <w:lang w:bidi="ar"/>
              </w:rPr>
            </w:pPr>
            <w:r w:rsidRPr="00052952">
              <w:rPr>
                <w:rFonts w:cs="等线" w:hint="eastAsia"/>
                <w:color w:val="000000"/>
                <w:kern w:val="0"/>
                <w:sz w:val="21"/>
                <w:szCs w:val="21"/>
                <w:lang w:bidi="ar"/>
              </w:rPr>
              <w:t>Model-MR</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FCS</w:t>
            </w:r>
            <w:r w:rsidRPr="00052952">
              <w:rPr>
                <w:rFonts w:cs="等线" w:hint="eastAsia"/>
                <w:color w:val="000000"/>
                <w:kern w:val="0"/>
                <w:sz w:val="21"/>
                <w:szCs w:val="21"/>
                <w:lang w:bidi="ar"/>
              </w:rPr>
              <w:t>）</w:t>
            </w:r>
          </w:p>
        </w:tc>
        <w:tc>
          <w:tcPr>
            <w:tcW w:w="569" w:type="pct"/>
            <w:tcBorders>
              <w:top w:val="single" w:sz="4" w:space="0" w:color="auto"/>
            </w:tcBorders>
            <w:shd w:val="clear" w:color="auto" w:fill="auto"/>
            <w:vAlign w:val="center"/>
          </w:tcPr>
          <w:p w14:paraId="747E4054" w14:textId="77777777" w:rsidR="00C137C5" w:rsidRPr="00052952" w:rsidRDefault="00C137C5">
            <w:pPr>
              <w:jc w:val="center"/>
              <w:rPr>
                <w:rFonts w:cs="等线"/>
                <w:i/>
                <w:iCs/>
                <w:color w:val="000000"/>
                <w:kern w:val="0"/>
                <w:sz w:val="21"/>
                <w:szCs w:val="21"/>
                <w:lang w:bidi="ar"/>
              </w:rPr>
            </w:pPr>
          </w:p>
        </w:tc>
        <w:tc>
          <w:tcPr>
            <w:tcW w:w="901" w:type="pct"/>
            <w:tcBorders>
              <w:top w:val="single" w:sz="4" w:space="0" w:color="auto"/>
            </w:tcBorders>
            <w:shd w:val="clear" w:color="auto" w:fill="auto"/>
            <w:vAlign w:val="center"/>
          </w:tcPr>
          <w:p w14:paraId="2A76DB11" w14:textId="77777777" w:rsidR="00C137C5" w:rsidRPr="00052952" w:rsidRDefault="00C137C5">
            <w:pPr>
              <w:jc w:val="center"/>
              <w:rPr>
                <w:rFonts w:cs="等线"/>
                <w:i/>
                <w:iCs/>
                <w:color w:val="000000"/>
                <w:kern w:val="0"/>
                <w:sz w:val="21"/>
                <w:szCs w:val="21"/>
                <w:lang w:bidi="ar"/>
              </w:rPr>
            </w:pPr>
          </w:p>
        </w:tc>
        <w:tc>
          <w:tcPr>
            <w:tcW w:w="672" w:type="pct"/>
            <w:gridSpan w:val="2"/>
            <w:tcBorders>
              <w:top w:val="single" w:sz="4" w:space="0" w:color="auto"/>
            </w:tcBorders>
            <w:shd w:val="clear" w:color="auto" w:fill="auto"/>
            <w:vAlign w:val="center"/>
          </w:tcPr>
          <w:p w14:paraId="2CBEDB17" w14:textId="77777777" w:rsidR="00C137C5" w:rsidRPr="00052952" w:rsidRDefault="00C137C5">
            <w:pPr>
              <w:jc w:val="center"/>
              <w:rPr>
                <w:rFonts w:cs="等线"/>
                <w:i/>
                <w:iCs/>
                <w:color w:val="000000"/>
                <w:kern w:val="0"/>
                <w:sz w:val="21"/>
                <w:szCs w:val="21"/>
                <w:lang w:bidi="ar"/>
              </w:rPr>
            </w:pPr>
          </w:p>
        </w:tc>
        <w:tc>
          <w:tcPr>
            <w:tcW w:w="672" w:type="pct"/>
            <w:gridSpan w:val="2"/>
            <w:tcBorders>
              <w:top w:val="single" w:sz="4" w:space="0" w:color="auto"/>
            </w:tcBorders>
            <w:shd w:val="clear" w:color="auto" w:fill="auto"/>
            <w:vAlign w:val="center"/>
          </w:tcPr>
          <w:p w14:paraId="30E7D8DF" w14:textId="77777777" w:rsidR="00C137C5" w:rsidRPr="00052952" w:rsidRDefault="00C137C5">
            <w:pPr>
              <w:jc w:val="center"/>
              <w:rPr>
                <w:rFonts w:cs="等线"/>
                <w:i/>
                <w:iCs/>
                <w:color w:val="000000"/>
                <w:kern w:val="0"/>
                <w:sz w:val="21"/>
                <w:szCs w:val="21"/>
                <w:lang w:bidi="ar"/>
              </w:rPr>
            </w:pPr>
          </w:p>
        </w:tc>
        <w:tc>
          <w:tcPr>
            <w:tcW w:w="672" w:type="pct"/>
            <w:gridSpan w:val="2"/>
            <w:tcBorders>
              <w:top w:val="single" w:sz="4" w:space="0" w:color="auto"/>
            </w:tcBorders>
            <w:shd w:val="clear" w:color="auto" w:fill="auto"/>
            <w:vAlign w:val="center"/>
          </w:tcPr>
          <w:p w14:paraId="4977C2D8" w14:textId="77777777" w:rsidR="00C137C5" w:rsidRPr="00052952" w:rsidRDefault="00C137C5">
            <w:pPr>
              <w:jc w:val="center"/>
              <w:rPr>
                <w:rFonts w:cs="等线"/>
                <w:i/>
                <w:iCs/>
                <w:color w:val="000000"/>
                <w:kern w:val="0"/>
                <w:sz w:val="21"/>
                <w:szCs w:val="21"/>
                <w:lang w:bidi="ar"/>
              </w:rPr>
            </w:pPr>
          </w:p>
        </w:tc>
      </w:tr>
      <w:tr w:rsidR="00C137C5" w:rsidRPr="00052952" w14:paraId="5482495A" w14:textId="77777777" w:rsidTr="00580423">
        <w:trPr>
          <w:trHeight w:val="280"/>
        </w:trPr>
        <w:tc>
          <w:tcPr>
            <w:tcW w:w="1515" w:type="pct"/>
            <w:shd w:val="clear" w:color="auto" w:fill="auto"/>
            <w:noWrap/>
            <w:vAlign w:val="center"/>
          </w:tcPr>
          <w:p w14:paraId="09EBDD4B" w14:textId="77777777" w:rsidR="00C137C5" w:rsidRPr="00052952" w:rsidRDefault="00FF371C">
            <w:pPr>
              <w:widowControl/>
              <w:textAlignment w:val="center"/>
              <w:rPr>
                <w:rFonts w:cs="等线"/>
                <w:color w:val="000000"/>
                <w:sz w:val="21"/>
                <w:szCs w:val="21"/>
              </w:rPr>
            </w:pPr>
            <w:r w:rsidRPr="00052952">
              <w:rPr>
                <w:rFonts w:cs="等线" w:hint="eastAsia"/>
                <w:color w:val="000000"/>
                <w:sz w:val="21"/>
                <w:szCs w:val="21"/>
              </w:rPr>
              <w:t>系数</w:t>
            </w:r>
          </w:p>
        </w:tc>
        <w:tc>
          <w:tcPr>
            <w:tcW w:w="569" w:type="pct"/>
            <w:shd w:val="clear" w:color="auto" w:fill="auto"/>
            <w:noWrap/>
            <w:vAlign w:val="center"/>
          </w:tcPr>
          <w:p w14:paraId="38954C14"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0.213*</w:t>
            </w:r>
          </w:p>
        </w:tc>
        <w:tc>
          <w:tcPr>
            <w:tcW w:w="901" w:type="pct"/>
          </w:tcPr>
          <w:p w14:paraId="52948031"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0.303**</w:t>
            </w:r>
          </w:p>
        </w:tc>
        <w:tc>
          <w:tcPr>
            <w:tcW w:w="672" w:type="pct"/>
            <w:gridSpan w:val="2"/>
          </w:tcPr>
          <w:p w14:paraId="2606CB58"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0.447***</w:t>
            </w:r>
          </w:p>
        </w:tc>
        <w:tc>
          <w:tcPr>
            <w:tcW w:w="672" w:type="pct"/>
            <w:gridSpan w:val="2"/>
            <w:vAlign w:val="center"/>
          </w:tcPr>
          <w:p w14:paraId="6DB3A5E4"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0.553***</w:t>
            </w:r>
          </w:p>
        </w:tc>
        <w:tc>
          <w:tcPr>
            <w:tcW w:w="672" w:type="pct"/>
            <w:gridSpan w:val="2"/>
          </w:tcPr>
          <w:p w14:paraId="1FEFFB24"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0.623***</w:t>
            </w:r>
          </w:p>
        </w:tc>
      </w:tr>
      <w:tr w:rsidR="00C137C5" w:rsidRPr="00052952" w14:paraId="0B2D1436" w14:textId="77777777" w:rsidTr="00580423">
        <w:trPr>
          <w:trHeight w:val="280"/>
        </w:trPr>
        <w:tc>
          <w:tcPr>
            <w:tcW w:w="1515" w:type="pct"/>
            <w:shd w:val="clear" w:color="auto" w:fill="auto"/>
            <w:noWrap/>
            <w:vAlign w:val="center"/>
          </w:tcPr>
          <w:p w14:paraId="2544E128" w14:textId="77777777" w:rsidR="00C137C5" w:rsidRPr="00052952" w:rsidRDefault="00FF371C">
            <w:pPr>
              <w:widowControl/>
              <w:textAlignment w:val="center"/>
              <w:rPr>
                <w:rFonts w:cs="等线"/>
                <w:color w:val="000000"/>
                <w:sz w:val="21"/>
                <w:szCs w:val="21"/>
              </w:rPr>
            </w:pPr>
            <w:r w:rsidRPr="00052952">
              <w:rPr>
                <w:rFonts w:cs="等线" w:hint="eastAsia"/>
                <w:color w:val="000000"/>
                <w:sz w:val="21"/>
                <w:szCs w:val="21"/>
              </w:rPr>
              <w:t>标准误</w:t>
            </w:r>
          </w:p>
        </w:tc>
        <w:tc>
          <w:tcPr>
            <w:tcW w:w="569" w:type="pct"/>
            <w:shd w:val="clear" w:color="auto" w:fill="auto"/>
            <w:noWrap/>
            <w:vAlign w:val="center"/>
          </w:tcPr>
          <w:p w14:paraId="5E7E7EBE"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.121</w:t>
            </w:r>
          </w:p>
        </w:tc>
        <w:tc>
          <w:tcPr>
            <w:tcW w:w="901" w:type="pct"/>
          </w:tcPr>
          <w:p w14:paraId="35D1163E"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.133</w:t>
            </w:r>
          </w:p>
        </w:tc>
        <w:tc>
          <w:tcPr>
            <w:tcW w:w="672" w:type="pct"/>
            <w:gridSpan w:val="2"/>
          </w:tcPr>
          <w:p w14:paraId="314F0C7C"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.143</w:t>
            </w:r>
          </w:p>
        </w:tc>
        <w:tc>
          <w:tcPr>
            <w:tcW w:w="672" w:type="pct"/>
            <w:gridSpan w:val="2"/>
            <w:vAlign w:val="center"/>
          </w:tcPr>
          <w:p w14:paraId="409EC138"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.149</w:t>
            </w:r>
          </w:p>
        </w:tc>
        <w:tc>
          <w:tcPr>
            <w:tcW w:w="672" w:type="pct"/>
            <w:gridSpan w:val="2"/>
          </w:tcPr>
          <w:p w14:paraId="256768D2" w14:textId="77777777" w:rsidR="00C137C5" w:rsidRPr="00052952" w:rsidRDefault="00FF371C">
            <w:pPr>
              <w:widowControl/>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.229</w:t>
            </w:r>
          </w:p>
        </w:tc>
      </w:tr>
      <w:tr w:rsidR="00C137C5" w:rsidRPr="00052952" w14:paraId="5F5D2430" w14:textId="77777777" w:rsidTr="00580423">
        <w:trPr>
          <w:trHeight w:val="280"/>
        </w:trPr>
        <w:tc>
          <w:tcPr>
            <w:tcW w:w="1515" w:type="pct"/>
            <w:shd w:val="clear" w:color="auto" w:fill="auto"/>
            <w:noWrap/>
            <w:vAlign w:val="center"/>
          </w:tcPr>
          <w:p w14:paraId="5B6D1FE0" w14:textId="77777777" w:rsidR="00C137C5" w:rsidRPr="00052952" w:rsidRDefault="00FF371C">
            <w:pPr>
              <w:widowControl/>
              <w:jc w:val="left"/>
              <w:textAlignment w:val="center"/>
              <w:rPr>
                <w:rFonts w:cs="等线"/>
                <w:color w:val="000000"/>
                <w:sz w:val="21"/>
                <w:szCs w:val="21"/>
              </w:rPr>
            </w:pPr>
            <w:r w:rsidRPr="00052952">
              <w:rPr>
                <w:rFonts w:cs="等线" w:hint="eastAsia"/>
                <w:color w:val="000000"/>
                <w:kern w:val="0"/>
                <w:sz w:val="21"/>
                <w:szCs w:val="21"/>
                <w:lang w:bidi="ar"/>
              </w:rPr>
              <w:t>控制变量</w:t>
            </w:r>
          </w:p>
        </w:tc>
        <w:tc>
          <w:tcPr>
            <w:tcW w:w="569" w:type="pct"/>
            <w:shd w:val="clear" w:color="auto" w:fill="auto"/>
            <w:noWrap/>
            <w:vAlign w:val="center"/>
          </w:tcPr>
          <w:p w14:paraId="046CC06D" w14:textId="77777777" w:rsidR="00C137C5" w:rsidRPr="00052952" w:rsidRDefault="00FF371C">
            <w:pPr>
              <w:widowControl/>
              <w:jc w:val="center"/>
              <w:textAlignment w:val="center"/>
              <w:rPr>
                <w:rFonts w:cs="等线"/>
                <w:color w:val="000000"/>
                <w:sz w:val="21"/>
                <w:szCs w:val="21"/>
              </w:rPr>
            </w:pPr>
            <w:r w:rsidRPr="00052952">
              <w:rPr>
                <w:rFonts w:cs="等线" w:hint="eastAsia"/>
                <w:color w:val="000000"/>
                <w:kern w:val="0"/>
                <w:sz w:val="21"/>
                <w:szCs w:val="21"/>
                <w:lang w:bidi="ar"/>
              </w:rPr>
              <w:t>控制</w:t>
            </w:r>
          </w:p>
        </w:tc>
        <w:tc>
          <w:tcPr>
            <w:tcW w:w="901" w:type="pct"/>
            <w:vAlign w:val="center"/>
          </w:tcPr>
          <w:p w14:paraId="5B1EC63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gridSpan w:val="2"/>
            <w:vAlign w:val="center"/>
          </w:tcPr>
          <w:p w14:paraId="46A7747D"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gridSpan w:val="2"/>
            <w:vAlign w:val="center"/>
          </w:tcPr>
          <w:p w14:paraId="212CBBF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gridSpan w:val="2"/>
            <w:vAlign w:val="center"/>
          </w:tcPr>
          <w:p w14:paraId="4C331944"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r>
      <w:tr w:rsidR="00580423" w:rsidRPr="00052952" w14:paraId="26342A73" w14:textId="77777777" w:rsidTr="00580423">
        <w:trPr>
          <w:trHeight w:val="280"/>
        </w:trPr>
        <w:tc>
          <w:tcPr>
            <w:tcW w:w="1515" w:type="pct"/>
            <w:shd w:val="clear" w:color="auto" w:fill="auto"/>
            <w:noWrap/>
            <w:vAlign w:val="center"/>
          </w:tcPr>
          <w:p w14:paraId="13422127" w14:textId="77777777" w:rsidR="00580423" w:rsidRPr="00052952" w:rsidRDefault="00580423" w:rsidP="00580423">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样本量</w:t>
            </w:r>
          </w:p>
        </w:tc>
        <w:tc>
          <w:tcPr>
            <w:tcW w:w="569" w:type="pct"/>
            <w:shd w:val="clear" w:color="auto" w:fill="auto"/>
            <w:noWrap/>
            <w:vAlign w:val="center"/>
          </w:tcPr>
          <w:p w14:paraId="6AFE953B" w14:textId="04441573" w:rsidR="00580423" w:rsidRPr="00052952" w:rsidRDefault="00580423" w:rsidP="00580423">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901" w:type="pct"/>
            <w:vAlign w:val="center"/>
          </w:tcPr>
          <w:p w14:paraId="43AFDDE3" w14:textId="2E96BD17" w:rsidR="00580423" w:rsidRPr="00052952" w:rsidRDefault="00580423" w:rsidP="00580423">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72" w:type="pct"/>
            <w:gridSpan w:val="2"/>
            <w:vAlign w:val="center"/>
          </w:tcPr>
          <w:p w14:paraId="4CE02535" w14:textId="375A2851" w:rsidR="00580423" w:rsidRPr="00052952" w:rsidRDefault="00580423" w:rsidP="00580423">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72" w:type="pct"/>
            <w:gridSpan w:val="2"/>
            <w:vAlign w:val="center"/>
          </w:tcPr>
          <w:p w14:paraId="4E0030A1" w14:textId="0674AE98" w:rsidR="00580423" w:rsidRPr="00052952" w:rsidRDefault="00580423" w:rsidP="00580423">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72" w:type="pct"/>
            <w:gridSpan w:val="2"/>
            <w:vAlign w:val="center"/>
          </w:tcPr>
          <w:p w14:paraId="78566A2D" w14:textId="434D8D6E" w:rsidR="00580423" w:rsidRPr="00052952" w:rsidRDefault="00580423" w:rsidP="00580423">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r>
      <w:tr w:rsidR="000C51C2" w:rsidRPr="00052952" w14:paraId="5514C30C" w14:textId="77777777" w:rsidTr="00580423">
        <w:trPr>
          <w:trHeight w:val="280"/>
        </w:trPr>
        <w:tc>
          <w:tcPr>
            <w:tcW w:w="1515" w:type="pct"/>
            <w:shd w:val="clear" w:color="auto" w:fill="auto"/>
            <w:noWrap/>
            <w:vAlign w:val="center"/>
          </w:tcPr>
          <w:p w14:paraId="70000C12" w14:textId="04B8C0CC" w:rsidR="000C51C2" w:rsidRPr="00052952" w:rsidRDefault="00AC11AB">
            <w:pPr>
              <w:widowControl/>
              <w:jc w:val="left"/>
              <w:textAlignment w:val="center"/>
              <w:rPr>
                <w:rFonts w:cs="等线"/>
                <w:color w:val="000000"/>
                <w:kern w:val="0"/>
                <w:sz w:val="21"/>
                <w:szCs w:val="21"/>
                <w:lang w:bidi="ar"/>
              </w:rPr>
            </w:pPr>
            <w:r w:rsidRPr="00052952">
              <w:rPr>
                <w:rFonts w:hint="eastAsia"/>
                <w:sz w:val="21"/>
                <w:szCs w:val="21"/>
              </w:rPr>
              <w:t>Ad</w:t>
            </w:r>
            <w:r w:rsidRPr="00052952">
              <w:rPr>
                <w:sz w:val="21"/>
                <w:szCs w:val="21"/>
              </w:rPr>
              <w:t>j_</w:t>
            </w:r>
            <w:r w:rsidR="000C51C2" w:rsidRPr="00052952">
              <w:rPr>
                <w:sz w:val="21"/>
                <w:szCs w:val="21"/>
              </w:rPr>
              <w:t>R</w:t>
            </w:r>
            <w:r w:rsidR="000C51C2" w:rsidRPr="00052952">
              <w:rPr>
                <w:sz w:val="21"/>
                <w:szCs w:val="21"/>
                <w:vertAlign w:val="superscript"/>
              </w:rPr>
              <w:t>2</w:t>
            </w:r>
          </w:p>
        </w:tc>
        <w:tc>
          <w:tcPr>
            <w:tcW w:w="569" w:type="pct"/>
            <w:shd w:val="clear" w:color="auto" w:fill="auto"/>
            <w:noWrap/>
            <w:vAlign w:val="center"/>
          </w:tcPr>
          <w:p w14:paraId="4CDC0A9F" w14:textId="3FF26F33" w:rsidR="000C51C2" w:rsidRPr="00052952" w:rsidRDefault="0058042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.033</w:t>
            </w:r>
          </w:p>
        </w:tc>
        <w:tc>
          <w:tcPr>
            <w:tcW w:w="901" w:type="pct"/>
            <w:vAlign w:val="center"/>
          </w:tcPr>
          <w:p w14:paraId="309047CF" w14:textId="03302ADA" w:rsidR="000C51C2" w:rsidRPr="00052952" w:rsidRDefault="0058042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.035</w:t>
            </w:r>
          </w:p>
        </w:tc>
        <w:tc>
          <w:tcPr>
            <w:tcW w:w="672" w:type="pct"/>
            <w:gridSpan w:val="2"/>
            <w:vAlign w:val="center"/>
          </w:tcPr>
          <w:p w14:paraId="2A1FA612" w14:textId="2E5152F0" w:rsidR="000C51C2" w:rsidRPr="00052952" w:rsidRDefault="00207AF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.039</w:t>
            </w:r>
          </w:p>
        </w:tc>
        <w:tc>
          <w:tcPr>
            <w:tcW w:w="672" w:type="pct"/>
            <w:gridSpan w:val="2"/>
            <w:vAlign w:val="center"/>
          </w:tcPr>
          <w:p w14:paraId="1B32BA29" w14:textId="04CAFD84" w:rsidR="000C51C2" w:rsidRPr="00052952" w:rsidRDefault="00207AF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.043</w:t>
            </w:r>
          </w:p>
        </w:tc>
        <w:tc>
          <w:tcPr>
            <w:tcW w:w="672" w:type="pct"/>
            <w:gridSpan w:val="2"/>
            <w:vAlign w:val="center"/>
          </w:tcPr>
          <w:p w14:paraId="041C8486" w14:textId="13EA6953" w:rsidR="000C51C2" w:rsidRPr="00052952" w:rsidRDefault="00207AF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.040</w:t>
            </w:r>
          </w:p>
        </w:tc>
      </w:tr>
      <w:tr w:rsidR="00C137C5" w:rsidRPr="00052952" w14:paraId="7894B7A7" w14:textId="77777777" w:rsidTr="00580423">
        <w:trPr>
          <w:trHeight w:val="280"/>
        </w:trPr>
        <w:tc>
          <w:tcPr>
            <w:tcW w:w="1515" w:type="pct"/>
            <w:shd w:val="clear" w:color="auto" w:fill="auto"/>
            <w:noWrap/>
            <w:vAlign w:val="center"/>
          </w:tcPr>
          <w:p w14:paraId="3A4D390C"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Model-</w:t>
            </w:r>
            <w:r w:rsidRPr="00052952">
              <w:rPr>
                <w:rFonts w:cs="等线"/>
                <w:color w:val="000000"/>
                <w:kern w:val="0"/>
                <w:sz w:val="21"/>
                <w:szCs w:val="21"/>
                <w:lang w:bidi="ar"/>
              </w:rPr>
              <w:t>OL</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w:t>
            </w:r>
            <w:r w:rsidRPr="00052952">
              <w:rPr>
                <w:rFonts w:cs="等线"/>
                <w:i/>
                <w:iCs/>
                <w:color w:val="000000"/>
                <w:kern w:val="0"/>
                <w:sz w:val="21"/>
                <w:szCs w:val="21"/>
                <w:lang w:bidi="ar"/>
              </w:rPr>
              <w:t>G</w:t>
            </w:r>
            <w:r w:rsidRPr="00052952">
              <w:rPr>
                <w:rFonts w:cs="等线" w:hint="eastAsia"/>
                <w:color w:val="000000"/>
                <w:kern w:val="0"/>
                <w:sz w:val="21"/>
                <w:szCs w:val="21"/>
                <w:lang w:bidi="ar"/>
              </w:rPr>
              <w:t>）</w:t>
            </w:r>
          </w:p>
        </w:tc>
        <w:tc>
          <w:tcPr>
            <w:tcW w:w="569" w:type="pct"/>
            <w:shd w:val="clear" w:color="auto" w:fill="auto"/>
            <w:noWrap/>
            <w:vAlign w:val="center"/>
          </w:tcPr>
          <w:p w14:paraId="3F924ED6" w14:textId="77777777" w:rsidR="00C137C5" w:rsidRPr="00052952" w:rsidRDefault="00C137C5">
            <w:pPr>
              <w:widowControl/>
              <w:jc w:val="center"/>
              <w:textAlignment w:val="center"/>
              <w:rPr>
                <w:rFonts w:cs="等线"/>
                <w:color w:val="000000"/>
                <w:kern w:val="0"/>
                <w:sz w:val="21"/>
                <w:szCs w:val="21"/>
                <w:lang w:bidi="ar"/>
              </w:rPr>
            </w:pPr>
          </w:p>
        </w:tc>
        <w:tc>
          <w:tcPr>
            <w:tcW w:w="901" w:type="pct"/>
            <w:vAlign w:val="center"/>
          </w:tcPr>
          <w:p w14:paraId="6AE73A89" w14:textId="77777777" w:rsidR="00C137C5" w:rsidRPr="00052952" w:rsidRDefault="00C137C5">
            <w:pPr>
              <w:widowControl/>
              <w:jc w:val="center"/>
              <w:textAlignment w:val="center"/>
              <w:rPr>
                <w:rFonts w:cs="等线"/>
                <w:color w:val="000000"/>
                <w:kern w:val="0"/>
                <w:sz w:val="21"/>
                <w:szCs w:val="21"/>
                <w:lang w:bidi="ar"/>
              </w:rPr>
            </w:pPr>
          </w:p>
        </w:tc>
        <w:tc>
          <w:tcPr>
            <w:tcW w:w="672" w:type="pct"/>
            <w:gridSpan w:val="2"/>
            <w:vAlign w:val="center"/>
          </w:tcPr>
          <w:p w14:paraId="43BD8EF5" w14:textId="77777777" w:rsidR="00C137C5" w:rsidRPr="00052952" w:rsidRDefault="00C137C5">
            <w:pPr>
              <w:widowControl/>
              <w:jc w:val="center"/>
              <w:textAlignment w:val="center"/>
              <w:rPr>
                <w:rFonts w:cs="等线"/>
                <w:color w:val="000000"/>
                <w:kern w:val="0"/>
                <w:sz w:val="21"/>
                <w:szCs w:val="21"/>
                <w:lang w:bidi="ar"/>
              </w:rPr>
            </w:pPr>
          </w:p>
        </w:tc>
        <w:tc>
          <w:tcPr>
            <w:tcW w:w="672" w:type="pct"/>
            <w:gridSpan w:val="2"/>
            <w:vAlign w:val="center"/>
          </w:tcPr>
          <w:p w14:paraId="5A222A23" w14:textId="77777777" w:rsidR="00C137C5" w:rsidRPr="00052952" w:rsidRDefault="00C137C5">
            <w:pPr>
              <w:widowControl/>
              <w:jc w:val="center"/>
              <w:textAlignment w:val="center"/>
              <w:rPr>
                <w:rFonts w:cs="等线"/>
                <w:color w:val="000000"/>
                <w:kern w:val="0"/>
                <w:sz w:val="21"/>
                <w:szCs w:val="21"/>
                <w:lang w:bidi="ar"/>
              </w:rPr>
            </w:pPr>
          </w:p>
        </w:tc>
        <w:tc>
          <w:tcPr>
            <w:tcW w:w="672" w:type="pct"/>
            <w:gridSpan w:val="2"/>
            <w:vAlign w:val="center"/>
          </w:tcPr>
          <w:p w14:paraId="6BB77873" w14:textId="77777777" w:rsidR="00C137C5" w:rsidRPr="00052952" w:rsidRDefault="00C137C5">
            <w:pPr>
              <w:widowControl/>
              <w:jc w:val="center"/>
              <w:textAlignment w:val="center"/>
              <w:rPr>
                <w:rFonts w:cs="等线"/>
                <w:color w:val="000000"/>
                <w:kern w:val="0"/>
                <w:sz w:val="21"/>
                <w:szCs w:val="21"/>
                <w:lang w:bidi="ar"/>
              </w:rPr>
            </w:pPr>
          </w:p>
        </w:tc>
      </w:tr>
      <w:tr w:rsidR="00C137C5" w:rsidRPr="00052952" w14:paraId="547903CA" w14:textId="77777777" w:rsidTr="00580423">
        <w:trPr>
          <w:trHeight w:val="280"/>
        </w:trPr>
        <w:tc>
          <w:tcPr>
            <w:tcW w:w="1515" w:type="pct"/>
            <w:shd w:val="clear" w:color="auto" w:fill="auto"/>
            <w:noWrap/>
            <w:vAlign w:val="center"/>
          </w:tcPr>
          <w:p w14:paraId="7C5686D0"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系数</w:t>
            </w:r>
          </w:p>
        </w:tc>
        <w:tc>
          <w:tcPr>
            <w:tcW w:w="569" w:type="pct"/>
            <w:shd w:val="clear" w:color="auto" w:fill="auto"/>
            <w:noWrap/>
            <w:vAlign w:val="center"/>
          </w:tcPr>
          <w:p w14:paraId="1E7ED13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309</w:t>
            </w:r>
          </w:p>
        </w:tc>
        <w:tc>
          <w:tcPr>
            <w:tcW w:w="901" w:type="pct"/>
            <w:vAlign w:val="center"/>
          </w:tcPr>
          <w:p w14:paraId="022D54B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504</w:t>
            </w:r>
            <w:r w:rsidRPr="00052952">
              <w:rPr>
                <w:rFonts w:cs="等线" w:hint="eastAsia"/>
                <w:color w:val="000000"/>
                <w:kern w:val="0"/>
                <w:sz w:val="21"/>
                <w:szCs w:val="21"/>
                <w:lang w:bidi="ar"/>
              </w:rPr>
              <w:t>**</w:t>
            </w:r>
          </w:p>
        </w:tc>
        <w:tc>
          <w:tcPr>
            <w:tcW w:w="672" w:type="pct"/>
            <w:gridSpan w:val="2"/>
            <w:vAlign w:val="center"/>
          </w:tcPr>
          <w:p w14:paraId="2016F41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812</w:t>
            </w:r>
            <w:r w:rsidRPr="00052952">
              <w:rPr>
                <w:rFonts w:cs="等线" w:hint="eastAsia"/>
                <w:color w:val="000000"/>
                <w:kern w:val="0"/>
                <w:sz w:val="21"/>
                <w:szCs w:val="21"/>
                <w:lang w:bidi="ar"/>
              </w:rPr>
              <w:t>***</w:t>
            </w:r>
          </w:p>
        </w:tc>
        <w:tc>
          <w:tcPr>
            <w:tcW w:w="672" w:type="pct"/>
            <w:gridSpan w:val="2"/>
            <w:vAlign w:val="center"/>
          </w:tcPr>
          <w:p w14:paraId="2B9F4F35"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1.033</w:t>
            </w:r>
            <w:r w:rsidRPr="00052952">
              <w:rPr>
                <w:rFonts w:cs="等线" w:hint="eastAsia"/>
                <w:color w:val="000000"/>
                <w:kern w:val="0"/>
                <w:sz w:val="21"/>
                <w:szCs w:val="21"/>
                <w:lang w:bidi="ar"/>
              </w:rPr>
              <w:t>***</w:t>
            </w:r>
          </w:p>
        </w:tc>
        <w:tc>
          <w:tcPr>
            <w:tcW w:w="672" w:type="pct"/>
            <w:gridSpan w:val="2"/>
            <w:vAlign w:val="center"/>
          </w:tcPr>
          <w:p w14:paraId="19AE72DB"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1.324</w:t>
            </w:r>
            <w:r w:rsidRPr="00052952">
              <w:rPr>
                <w:rFonts w:cs="等线" w:hint="eastAsia"/>
                <w:color w:val="000000"/>
                <w:kern w:val="0"/>
                <w:sz w:val="21"/>
                <w:szCs w:val="21"/>
                <w:lang w:bidi="ar"/>
              </w:rPr>
              <w:t>***</w:t>
            </w:r>
          </w:p>
        </w:tc>
      </w:tr>
      <w:tr w:rsidR="00C137C5" w:rsidRPr="00052952" w14:paraId="4715ABFE" w14:textId="77777777" w:rsidTr="00580423">
        <w:trPr>
          <w:trHeight w:val="280"/>
        </w:trPr>
        <w:tc>
          <w:tcPr>
            <w:tcW w:w="1515" w:type="pct"/>
            <w:shd w:val="clear" w:color="auto" w:fill="auto"/>
            <w:noWrap/>
            <w:vAlign w:val="center"/>
          </w:tcPr>
          <w:p w14:paraId="41933A1E"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标准误</w:t>
            </w:r>
          </w:p>
        </w:tc>
        <w:tc>
          <w:tcPr>
            <w:tcW w:w="569" w:type="pct"/>
            <w:shd w:val="clear" w:color="auto" w:fill="auto"/>
            <w:noWrap/>
            <w:vAlign w:val="center"/>
          </w:tcPr>
          <w:p w14:paraId="482973A7"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.218</w:t>
            </w:r>
          </w:p>
        </w:tc>
        <w:tc>
          <w:tcPr>
            <w:tcW w:w="901" w:type="pct"/>
            <w:vAlign w:val="center"/>
          </w:tcPr>
          <w:p w14:paraId="7946B6F0"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.238</w:t>
            </w:r>
          </w:p>
        </w:tc>
        <w:tc>
          <w:tcPr>
            <w:tcW w:w="672" w:type="pct"/>
            <w:gridSpan w:val="2"/>
            <w:vAlign w:val="center"/>
          </w:tcPr>
          <w:p w14:paraId="28E51D4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.257</w:t>
            </w:r>
          </w:p>
        </w:tc>
        <w:tc>
          <w:tcPr>
            <w:tcW w:w="672" w:type="pct"/>
            <w:gridSpan w:val="2"/>
            <w:vAlign w:val="center"/>
          </w:tcPr>
          <w:p w14:paraId="78A0416B"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.265</w:t>
            </w:r>
          </w:p>
        </w:tc>
        <w:tc>
          <w:tcPr>
            <w:tcW w:w="672" w:type="pct"/>
            <w:gridSpan w:val="2"/>
            <w:vAlign w:val="center"/>
          </w:tcPr>
          <w:p w14:paraId="36FA9AE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.413</w:t>
            </w:r>
          </w:p>
        </w:tc>
      </w:tr>
      <w:tr w:rsidR="00C137C5" w:rsidRPr="00052952" w14:paraId="6F7B9815" w14:textId="77777777" w:rsidTr="00580423">
        <w:trPr>
          <w:trHeight w:val="280"/>
        </w:trPr>
        <w:tc>
          <w:tcPr>
            <w:tcW w:w="1515" w:type="pct"/>
            <w:shd w:val="clear" w:color="auto" w:fill="auto"/>
            <w:noWrap/>
            <w:vAlign w:val="center"/>
          </w:tcPr>
          <w:p w14:paraId="257416D4"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O</w:t>
            </w:r>
            <w:r w:rsidRPr="00052952">
              <w:rPr>
                <w:rFonts w:cs="等线"/>
                <w:color w:val="000000"/>
                <w:kern w:val="0"/>
                <w:sz w:val="21"/>
                <w:szCs w:val="21"/>
                <w:lang w:bidi="ar"/>
              </w:rPr>
              <w:t>R</w:t>
            </w:r>
          </w:p>
        </w:tc>
        <w:tc>
          <w:tcPr>
            <w:tcW w:w="569" w:type="pct"/>
            <w:shd w:val="clear" w:color="auto" w:fill="auto"/>
            <w:noWrap/>
            <w:vAlign w:val="center"/>
          </w:tcPr>
          <w:p w14:paraId="719C778A"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.238</w:t>
            </w:r>
          </w:p>
        </w:tc>
        <w:tc>
          <w:tcPr>
            <w:tcW w:w="901" w:type="pct"/>
            <w:shd w:val="clear" w:color="auto" w:fill="auto"/>
            <w:vAlign w:val="center"/>
          </w:tcPr>
          <w:p w14:paraId="1AA2CFA3"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.354</w:t>
            </w:r>
          </w:p>
        </w:tc>
        <w:tc>
          <w:tcPr>
            <w:tcW w:w="672" w:type="pct"/>
            <w:gridSpan w:val="2"/>
            <w:shd w:val="clear" w:color="auto" w:fill="auto"/>
            <w:vAlign w:val="center"/>
          </w:tcPr>
          <w:p w14:paraId="7304664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.564</w:t>
            </w:r>
          </w:p>
        </w:tc>
        <w:tc>
          <w:tcPr>
            <w:tcW w:w="672" w:type="pct"/>
            <w:gridSpan w:val="2"/>
            <w:shd w:val="clear" w:color="auto" w:fill="auto"/>
            <w:vAlign w:val="center"/>
          </w:tcPr>
          <w:p w14:paraId="0AD45EE7"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.739</w:t>
            </w:r>
          </w:p>
        </w:tc>
        <w:tc>
          <w:tcPr>
            <w:tcW w:w="672" w:type="pct"/>
            <w:gridSpan w:val="2"/>
            <w:shd w:val="clear" w:color="auto" w:fill="auto"/>
            <w:vAlign w:val="center"/>
          </w:tcPr>
          <w:p w14:paraId="104984E2"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.864</w:t>
            </w:r>
          </w:p>
        </w:tc>
      </w:tr>
      <w:tr w:rsidR="00C137C5" w:rsidRPr="00052952" w14:paraId="14E2BD57" w14:textId="77777777" w:rsidTr="00580423">
        <w:trPr>
          <w:trHeight w:val="280"/>
        </w:trPr>
        <w:tc>
          <w:tcPr>
            <w:tcW w:w="1515" w:type="pct"/>
            <w:shd w:val="clear" w:color="auto" w:fill="auto"/>
            <w:noWrap/>
            <w:vAlign w:val="center"/>
          </w:tcPr>
          <w:p w14:paraId="7386507E"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控制变量</w:t>
            </w:r>
          </w:p>
        </w:tc>
        <w:tc>
          <w:tcPr>
            <w:tcW w:w="569" w:type="pct"/>
            <w:shd w:val="clear" w:color="auto" w:fill="auto"/>
            <w:noWrap/>
            <w:vAlign w:val="center"/>
          </w:tcPr>
          <w:p w14:paraId="02CADD26"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901" w:type="pct"/>
            <w:vAlign w:val="center"/>
          </w:tcPr>
          <w:p w14:paraId="3B92B985"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gridSpan w:val="2"/>
            <w:vAlign w:val="center"/>
          </w:tcPr>
          <w:p w14:paraId="06E3FE6F"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gridSpan w:val="2"/>
            <w:vAlign w:val="center"/>
          </w:tcPr>
          <w:p w14:paraId="73A4AE01"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672" w:type="pct"/>
            <w:gridSpan w:val="2"/>
            <w:vAlign w:val="center"/>
          </w:tcPr>
          <w:p w14:paraId="0FB459B9" w14:textId="77777777" w:rsidR="00C137C5" w:rsidRPr="00052952" w:rsidRDefault="00FF371C">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r>
      <w:tr w:rsidR="00C137C5" w:rsidRPr="00052952" w14:paraId="55884E1C" w14:textId="77777777" w:rsidTr="00140BEF">
        <w:trPr>
          <w:trHeight w:val="280"/>
        </w:trPr>
        <w:tc>
          <w:tcPr>
            <w:tcW w:w="1515" w:type="pct"/>
            <w:shd w:val="clear" w:color="auto" w:fill="auto"/>
            <w:noWrap/>
            <w:vAlign w:val="center"/>
          </w:tcPr>
          <w:p w14:paraId="59866FBF" w14:textId="77777777" w:rsidR="00C137C5" w:rsidRPr="00052952" w:rsidRDefault="00FF371C">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样本量</w:t>
            </w:r>
          </w:p>
        </w:tc>
        <w:tc>
          <w:tcPr>
            <w:tcW w:w="569" w:type="pct"/>
            <w:shd w:val="clear" w:color="auto" w:fill="auto"/>
            <w:noWrap/>
            <w:vAlign w:val="center"/>
          </w:tcPr>
          <w:p w14:paraId="1579D49F"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917" w:type="pct"/>
            <w:gridSpan w:val="2"/>
            <w:vAlign w:val="center"/>
          </w:tcPr>
          <w:p w14:paraId="7DDE9041"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68" w:type="pct"/>
            <w:gridSpan w:val="2"/>
            <w:vAlign w:val="center"/>
          </w:tcPr>
          <w:p w14:paraId="5E510C2A"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68" w:type="pct"/>
            <w:gridSpan w:val="2"/>
            <w:vAlign w:val="center"/>
          </w:tcPr>
          <w:p w14:paraId="664C9F84"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c>
          <w:tcPr>
            <w:tcW w:w="662" w:type="pct"/>
            <w:vAlign w:val="center"/>
          </w:tcPr>
          <w:p w14:paraId="24907940" w14:textId="77777777" w:rsidR="00C137C5" w:rsidRPr="00052952" w:rsidRDefault="00FF371C">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1188</w:t>
            </w:r>
          </w:p>
        </w:tc>
      </w:tr>
      <w:tr w:rsidR="000C51C2" w:rsidRPr="00052952" w14:paraId="7F0E043B" w14:textId="77777777" w:rsidTr="00580423">
        <w:trPr>
          <w:trHeight w:val="280"/>
        </w:trPr>
        <w:tc>
          <w:tcPr>
            <w:tcW w:w="1515" w:type="pct"/>
            <w:tcBorders>
              <w:bottom w:val="single" w:sz="4" w:space="0" w:color="auto"/>
            </w:tcBorders>
            <w:shd w:val="clear" w:color="auto" w:fill="auto"/>
            <w:noWrap/>
            <w:vAlign w:val="center"/>
          </w:tcPr>
          <w:p w14:paraId="305619B0" w14:textId="06DCFB6C" w:rsidR="000C51C2" w:rsidRPr="00052952" w:rsidRDefault="000C51C2">
            <w:pPr>
              <w:widowControl/>
              <w:jc w:val="left"/>
              <w:textAlignment w:val="center"/>
              <w:rPr>
                <w:rFonts w:cs="等线"/>
                <w:color w:val="000000"/>
                <w:kern w:val="0"/>
                <w:sz w:val="21"/>
                <w:szCs w:val="21"/>
                <w:lang w:bidi="ar"/>
              </w:rPr>
            </w:pPr>
            <w:r w:rsidRPr="00052952">
              <w:rPr>
                <w:sz w:val="21"/>
                <w:szCs w:val="21"/>
              </w:rPr>
              <w:t>Pseudo R</w:t>
            </w:r>
            <w:r w:rsidRPr="00052952">
              <w:rPr>
                <w:sz w:val="21"/>
                <w:szCs w:val="21"/>
                <w:vertAlign w:val="superscript"/>
              </w:rPr>
              <w:t>2</w:t>
            </w:r>
          </w:p>
        </w:tc>
        <w:tc>
          <w:tcPr>
            <w:tcW w:w="569" w:type="pct"/>
            <w:tcBorders>
              <w:bottom w:val="single" w:sz="4" w:space="0" w:color="auto"/>
            </w:tcBorders>
            <w:shd w:val="clear" w:color="auto" w:fill="auto"/>
            <w:noWrap/>
            <w:vAlign w:val="center"/>
          </w:tcPr>
          <w:p w14:paraId="72244ED9" w14:textId="7FEF4370" w:rsidR="000C51C2" w:rsidRPr="00052952" w:rsidRDefault="00A5179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.016</w:t>
            </w:r>
          </w:p>
        </w:tc>
        <w:tc>
          <w:tcPr>
            <w:tcW w:w="917" w:type="pct"/>
            <w:gridSpan w:val="2"/>
            <w:tcBorders>
              <w:bottom w:val="single" w:sz="4" w:space="0" w:color="auto"/>
            </w:tcBorders>
            <w:vAlign w:val="center"/>
          </w:tcPr>
          <w:p w14:paraId="75F1D9D5" w14:textId="24246489" w:rsidR="000C51C2" w:rsidRPr="00052952" w:rsidRDefault="00A5179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.017</w:t>
            </w:r>
          </w:p>
        </w:tc>
        <w:tc>
          <w:tcPr>
            <w:tcW w:w="668" w:type="pct"/>
            <w:gridSpan w:val="2"/>
            <w:tcBorders>
              <w:bottom w:val="single" w:sz="4" w:space="0" w:color="auto"/>
            </w:tcBorders>
            <w:vAlign w:val="center"/>
          </w:tcPr>
          <w:p w14:paraId="5A3EBC16" w14:textId="4803D0B4" w:rsidR="000C51C2" w:rsidRPr="00052952" w:rsidRDefault="00A5179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.018</w:t>
            </w:r>
          </w:p>
        </w:tc>
        <w:tc>
          <w:tcPr>
            <w:tcW w:w="668" w:type="pct"/>
            <w:gridSpan w:val="2"/>
            <w:tcBorders>
              <w:bottom w:val="single" w:sz="4" w:space="0" w:color="auto"/>
            </w:tcBorders>
            <w:vAlign w:val="center"/>
          </w:tcPr>
          <w:p w14:paraId="33C26DA3" w14:textId="55C8F897" w:rsidR="000C51C2" w:rsidRPr="00052952" w:rsidRDefault="00A5179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.020</w:t>
            </w:r>
          </w:p>
        </w:tc>
        <w:tc>
          <w:tcPr>
            <w:tcW w:w="662" w:type="pct"/>
            <w:tcBorders>
              <w:bottom w:val="single" w:sz="4" w:space="0" w:color="auto"/>
            </w:tcBorders>
            <w:vAlign w:val="center"/>
          </w:tcPr>
          <w:p w14:paraId="44F4D14B" w14:textId="60E6F5D6" w:rsidR="000C51C2" w:rsidRPr="00052952" w:rsidRDefault="00A51793">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.018</w:t>
            </w:r>
          </w:p>
        </w:tc>
      </w:tr>
    </w:tbl>
    <w:p w14:paraId="1E6F21F7" w14:textId="77777777" w:rsidR="001E1108" w:rsidRPr="00052952" w:rsidRDefault="00FF371C" w:rsidP="001E1108">
      <w:pPr>
        <w:rPr>
          <w:sz w:val="21"/>
          <w:szCs w:val="21"/>
        </w:rPr>
      </w:pPr>
      <w:r w:rsidRPr="00052952">
        <w:rPr>
          <w:rFonts w:hint="eastAsia"/>
          <w:sz w:val="21"/>
          <w:szCs w:val="21"/>
        </w:rPr>
        <w:t>注：</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分别表示在</w:t>
      </w:r>
      <w:r w:rsidR="001E1108" w:rsidRPr="00052952">
        <w:rPr>
          <w:rFonts w:hint="eastAsia"/>
          <w:sz w:val="21"/>
          <w:szCs w:val="21"/>
        </w:rPr>
        <w:t>1</w:t>
      </w:r>
      <w:r w:rsidR="001E1108" w:rsidRPr="00052952">
        <w:rPr>
          <w:sz w:val="21"/>
          <w:szCs w:val="21"/>
        </w:rPr>
        <w:t>0</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5%</w:t>
      </w:r>
      <w:r w:rsidR="001E1108" w:rsidRPr="00052952">
        <w:rPr>
          <w:rFonts w:hint="eastAsia"/>
          <w:sz w:val="21"/>
          <w:szCs w:val="21"/>
        </w:rPr>
        <w:t>和</w:t>
      </w:r>
      <w:r w:rsidR="001E1108" w:rsidRPr="00052952">
        <w:rPr>
          <w:rFonts w:hint="eastAsia"/>
          <w:sz w:val="21"/>
          <w:szCs w:val="21"/>
        </w:rPr>
        <w:t>1%</w:t>
      </w:r>
      <w:r w:rsidR="001E1108" w:rsidRPr="00052952">
        <w:rPr>
          <w:rFonts w:hint="eastAsia"/>
          <w:sz w:val="21"/>
          <w:szCs w:val="21"/>
        </w:rPr>
        <w:t>的水平上显著。</w:t>
      </w:r>
    </w:p>
    <w:p w14:paraId="11D3E13F" w14:textId="77777777" w:rsidR="002C2DA5" w:rsidRDefault="002C2DA5"/>
    <w:p w14:paraId="483AEF13" w14:textId="2A40EAB1" w:rsidR="00470306" w:rsidRPr="00CC40B8" w:rsidRDefault="00470306" w:rsidP="00140BEF">
      <w:pPr>
        <w:pStyle w:val="2"/>
        <w:spacing w:before="156" w:after="156"/>
      </w:pPr>
      <w:bookmarkStart w:id="230" w:name="_Toc136075401"/>
      <w:r>
        <w:rPr>
          <w:rFonts w:hint="eastAsia"/>
        </w:rPr>
        <w:t>网购食物影响</w:t>
      </w:r>
      <w:r w:rsidRPr="00CC40B8">
        <w:rPr>
          <w:rFonts w:hint="eastAsia"/>
        </w:rPr>
        <w:t>家庭膳食质量的区域</w:t>
      </w:r>
      <w:r w:rsidR="00421D8E">
        <w:rPr>
          <w:rFonts w:hint="eastAsia"/>
        </w:rPr>
        <w:t>差异</w:t>
      </w:r>
      <w:r w:rsidR="005F7FA9">
        <w:rPr>
          <w:rFonts w:hint="eastAsia"/>
        </w:rPr>
        <w:t>探究</w:t>
      </w:r>
      <w:bookmarkEnd w:id="230"/>
    </w:p>
    <w:p w14:paraId="117C1CBD" w14:textId="2F4E2A8F" w:rsidR="00AA3716" w:rsidRDefault="00470306" w:rsidP="00AA3716">
      <w:pPr>
        <w:ind w:firstLineChars="200" w:firstLine="480"/>
      </w:pPr>
      <w:r w:rsidRPr="00073C73">
        <w:rPr>
          <w:rFonts w:hint="eastAsia"/>
        </w:rPr>
        <w:t>由于六合和浦口两区</w:t>
      </w:r>
      <w:r>
        <w:rPr>
          <w:rFonts w:hint="eastAsia"/>
        </w:rPr>
        <w:t>受访家庭</w:t>
      </w:r>
      <w:r w:rsidRPr="00073C73">
        <w:rPr>
          <w:rFonts w:hint="eastAsia"/>
        </w:rPr>
        <w:t>在网购食物模式的多样性上存在明显劣势，</w:t>
      </w:r>
      <w:r w:rsidR="002D14A5">
        <w:rPr>
          <w:rFonts w:hint="eastAsia"/>
        </w:rPr>
        <w:t>且</w:t>
      </w:r>
      <w:r w:rsidR="001277D9">
        <w:rPr>
          <w:rFonts w:hint="eastAsia"/>
        </w:rPr>
        <w:t>图</w:t>
      </w:r>
      <w:r w:rsidR="001277D9">
        <w:rPr>
          <w:rFonts w:hint="eastAsia"/>
        </w:rPr>
        <w:t>4</w:t>
      </w:r>
      <w:r w:rsidR="001277D9">
        <w:t>-4</w:t>
      </w:r>
      <w:r w:rsidR="001277D9">
        <w:rPr>
          <w:rFonts w:hint="eastAsia"/>
        </w:rPr>
        <w:t>表明，家庭膳食质量的区域差异在</w:t>
      </w:r>
      <w:r w:rsidR="00BE5E36">
        <w:rPr>
          <w:rFonts w:hint="eastAsia"/>
        </w:rPr>
        <w:t>不同等级上更为明显。因此，</w:t>
      </w:r>
      <w:r>
        <w:rPr>
          <w:rFonts w:hint="eastAsia"/>
        </w:rPr>
        <w:t>进一步</w:t>
      </w:r>
      <w:r w:rsidR="00BE5E36">
        <w:rPr>
          <w:rFonts w:hint="eastAsia"/>
        </w:rPr>
        <w:t>通过</w:t>
      </w:r>
      <w:r w:rsidR="00ED412E">
        <w:rPr>
          <w:rFonts w:hint="eastAsia"/>
        </w:rPr>
        <w:t>分样本回归来</w:t>
      </w:r>
      <w:r>
        <w:rPr>
          <w:rFonts w:hint="eastAsia"/>
        </w:rPr>
        <w:t>探究网购食物在影响</w:t>
      </w:r>
      <w:r w:rsidRPr="00E76047">
        <w:rPr>
          <w:rFonts w:hint="eastAsia"/>
        </w:rPr>
        <w:t>家庭膳食质量</w:t>
      </w:r>
      <w:r>
        <w:rPr>
          <w:rFonts w:hint="eastAsia"/>
        </w:rPr>
        <w:t>上是否存在区域差异。</w:t>
      </w:r>
      <w:r w:rsidR="000C5F4B">
        <w:rPr>
          <w:rFonts w:hint="eastAsia"/>
        </w:rPr>
        <w:t>由</w:t>
      </w:r>
      <w:r w:rsidR="00ED412E">
        <w:rPr>
          <w:rFonts w:hint="eastAsia"/>
        </w:rPr>
        <w:t>分样本回归</w:t>
      </w:r>
      <w:r>
        <w:rPr>
          <w:rFonts w:hint="eastAsia"/>
        </w:rPr>
        <w:t>结果</w:t>
      </w:r>
      <w:r w:rsidR="000C5F4B">
        <w:rPr>
          <w:rFonts w:hint="eastAsia"/>
        </w:rPr>
        <w:t>可知</w:t>
      </w:r>
      <w:r>
        <w:rPr>
          <w:rFonts w:hint="eastAsia"/>
        </w:rPr>
        <w:t>（</w:t>
      </w:r>
      <w:r w:rsidR="00746BAB" w:rsidRPr="00C250A2">
        <w:rPr>
          <w:szCs w:val="24"/>
        </w:rPr>
        <w:fldChar w:fldCharType="begin"/>
      </w:r>
      <w:r w:rsidR="00746BAB" w:rsidRPr="00C250A2">
        <w:rPr>
          <w:szCs w:val="24"/>
        </w:rPr>
        <w:instrText xml:space="preserve"> </w:instrText>
      </w:r>
      <w:r w:rsidR="00746BAB" w:rsidRPr="00C250A2">
        <w:rPr>
          <w:rFonts w:hint="eastAsia"/>
          <w:szCs w:val="24"/>
        </w:rPr>
        <w:instrText>REF _Ref133415808 \h</w:instrText>
      </w:r>
      <w:r w:rsidR="00746BAB" w:rsidRPr="00C250A2">
        <w:rPr>
          <w:szCs w:val="24"/>
        </w:rPr>
        <w:instrText xml:space="preserve"> </w:instrText>
      </w:r>
      <w:r w:rsidR="00C250A2">
        <w:rPr>
          <w:szCs w:val="24"/>
        </w:rPr>
        <w:instrText xml:space="preserve"> \* MERGEFORMAT </w:instrText>
      </w:r>
      <w:r w:rsidR="00746BAB" w:rsidRPr="00C250A2">
        <w:rPr>
          <w:szCs w:val="24"/>
        </w:rPr>
      </w:r>
      <w:r w:rsidR="00746BAB"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7</w:t>
      </w:r>
      <w:r w:rsidR="00746BAB" w:rsidRPr="00C250A2">
        <w:rPr>
          <w:szCs w:val="24"/>
        </w:rPr>
        <w:fldChar w:fldCharType="end"/>
      </w:r>
      <w:r>
        <w:rPr>
          <w:rFonts w:hint="eastAsia"/>
        </w:rPr>
        <w:t>）</w:t>
      </w:r>
      <w:r w:rsidR="0043355F">
        <w:rPr>
          <w:rFonts w:hint="eastAsia"/>
        </w:rPr>
        <w:t>，</w:t>
      </w:r>
      <w:r w:rsidR="000C5F4B">
        <w:rPr>
          <w:rFonts w:hint="eastAsia"/>
        </w:rPr>
        <w:t>网购食物的确会因区域因素而对家庭膳食质量产生异质性影响。</w:t>
      </w:r>
      <w:r w:rsidR="0043355F">
        <w:rPr>
          <w:rFonts w:hint="eastAsia"/>
        </w:rPr>
        <w:t>尽管在以浦口区和六合区受访家庭组成的样本中，网购食物与否和食物网购模式多样性两变量对家庭膳食质量的估计系数</w:t>
      </w:r>
      <w:r w:rsidR="00160C06">
        <w:rPr>
          <w:rFonts w:hint="eastAsia"/>
        </w:rPr>
        <w:t>仍然为正，但并未通过显著性水平检验。而在玄武、鼓楼、秦淮、栖霞、建邺和雨花台</w:t>
      </w:r>
      <w:r w:rsidR="001A5270">
        <w:rPr>
          <w:rFonts w:hint="eastAsia"/>
        </w:rPr>
        <w:t>六个地区</w:t>
      </w:r>
      <w:r w:rsidR="00160C06">
        <w:rPr>
          <w:rFonts w:hint="eastAsia"/>
        </w:rPr>
        <w:t>所组成的</w:t>
      </w:r>
      <w:r w:rsidR="00160C06">
        <w:rPr>
          <w:rFonts w:hint="eastAsia"/>
        </w:rPr>
        <w:lastRenderedPageBreak/>
        <w:t>样本中，网购食物对家庭膳食质量</w:t>
      </w:r>
      <w:r w:rsidR="001F4EB6">
        <w:rPr>
          <w:rFonts w:hint="eastAsia"/>
        </w:rPr>
        <w:t>仍然具有显著的促进作用</w:t>
      </w:r>
      <w:r w:rsidR="001A5270">
        <w:rPr>
          <w:rFonts w:hint="eastAsia"/>
        </w:rPr>
        <w:t>。</w:t>
      </w:r>
    </w:p>
    <w:p w14:paraId="4D4F63B7" w14:textId="766F78CA" w:rsidR="00470306" w:rsidRDefault="001A5270">
      <w:pPr>
        <w:ind w:firstLineChars="200" w:firstLine="480"/>
      </w:pPr>
      <w:r>
        <w:rPr>
          <w:rFonts w:hint="eastAsia"/>
        </w:rPr>
        <w:t>其中，</w:t>
      </w:r>
      <w:r w:rsidR="009F0767">
        <w:rPr>
          <w:rFonts w:hint="eastAsia"/>
        </w:rPr>
        <w:t>网购食物对达到家庭膳食多样性理想得分值的估计系数和</w:t>
      </w:r>
      <w:r w:rsidR="008952A4">
        <w:rPr>
          <w:rFonts w:hint="eastAsia"/>
        </w:rPr>
        <w:t>优势比</w:t>
      </w:r>
      <w:r w:rsidR="009F0767">
        <w:rPr>
          <w:rFonts w:hint="eastAsia"/>
        </w:rPr>
        <w:t>分别为</w:t>
      </w:r>
      <w:r w:rsidR="009F0767">
        <w:rPr>
          <w:rFonts w:hint="eastAsia"/>
        </w:rPr>
        <w:t>0.3</w:t>
      </w:r>
      <w:r w:rsidR="009F0767">
        <w:t>28</w:t>
      </w:r>
      <w:r w:rsidR="009F0767">
        <w:rPr>
          <w:rFonts w:hint="eastAsia"/>
        </w:rPr>
        <w:t>和</w:t>
      </w:r>
      <w:r w:rsidR="009F0767">
        <w:rPr>
          <w:rFonts w:hint="eastAsia"/>
        </w:rPr>
        <w:t>1</w:t>
      </w:r>
      <w:r w:rsidR="009F0767">
        <w:t>.389</w:t>
      </w:r>
      <w:r w:rsidR="009F0767">
        <w:rPr>
          <w:rFonts w:hint="eastAsia"/>
        </w:rPr>
        <w:t>，在</w:t>
      </w:r>
      <w:r w:rsidR="009F0767">
        <w:t>5</w:t>
      </w:r>
      <w:r w:rsidR="009F0767">
        <w:rPr>
          <w:rFonts w:hint="eastAsia"/>
        </w:rPr>
        <w:t>%</w:t>
      </w:r>
      <w:r w:rsidR="009F0767">
        <w:rPr>
          <w:rFonts w:hint="eastAsia"/>
        </w:rPr>
        <w:t>的水平上显著。食物网购模式多样性对达到家庭膳食多样性理想得分值</w:t>
      </w:r>
      <w:r w:rsidR="001F4EB6">
        <w:rPr>
          <w:rFonts w:hint="eastAsia"/>
        </w:rPr>
        <w:t>的估计系数和</w:t>
      </w:r>
      <w:r w:rsidR="008952A4">
        <w:rPr>
          <w:rFonts w:hint="eastAsia"/>
        </w:rPr>
        <w:t>优势比</w:t>
      </w:r>
      <w:r w:rsidR="001F4EB6">
        <w:rPr>
          <w:rFonts w:hint="eastAsia"/>
        </w:rPr>
        <w:t>分别为</w:t>
      </w:r>
      <w:r w:rsidR="001F4EB6">
        <w:rPr>
          <w:rFonts w:hint="eastAsia"/>
        </w:rPr>
        <w:t>0.3</w:t>
      </w:r>
      <w:r w:rsidR="001F4EB6">
        <w:t>83</w:t>
      </w:r>
      <w:r w:rsidR="001F4EB6">
        <w:rPr>
          <w:rFonts w:hint="eastAsia"/>
        </w:rPr>
        <w:t>和</w:t>
      </w:r>
      <w:r w:rsidR="001F4EB6">
        <w:rPr>
          <w:rFonts w:hint="eastAsia"/>
        </w:rPr>
        <w:t>1</w:t>
      </w:r>
      <w:r w:rsidR="001F4EB6">
        <w:t>.147</w:t>
      </w:r>
      <w:r w:rsidR="001F4EB6">
        <w:rPr>
          <w:rFonts w:hint="eastAsia"/>
        </w:rPr>
        <w:t>，通过了</w:t>
      </w:r>
      <w:r w:rsidR="001F4EB6">
        <w:t>1</w:t>
      </w:r>
      <w:r w:rsidR="001F4EB6">
        <w:rPr>
          <w:rFonts w:hint="eastAsia"/>
        </w:rPr>
        <w:t>%</w:t>
      </w:r>
      <w:r w:rsidR="001F4EB6">
        <w:rPr>
          <w:rFonts w:hint="eastAsia"/>
        </w:rPr>
        <w:t>的显著性检验。</w:t>
      </w:r>
      <w:r w:rsidR="008952A4">
        <w:rPr>
          <w:rFonts w:hint="eastAsia"/>
        </w:rPr>
        <w:t>而</w:t>
      </w:r>
      <w:r w:rsidR="00AA3716">
        <w:rPr>
          <w:rFonts w:cs="等线" w:hint="eastAsia"/>
          <w:color w:val="000000"/>
          <w:kern w:val="0"/>
          <w:szCs w:val="24"/>
          <w:lang w:bidi="ar"/>
        </w:rPr>
        <w:t>变量</w:t>
      </w:r>
      <w:r w:rsidR="00F003E8">
        <w:rPr>
          <w:rFonts w:cs="等线"/>
          <w:i/>
          <w:iCs/>
          <w:color w:val="000000"/>
          <w:kern w:val="0"/>
          <w:szCs w:val="24"/>
          <w:lang w:bidi="ar"/>
        </w:rPr>
        <w:t>OFP</w:t>
      </w:r>
      <w:r w:rsidR="00AA3716">
        <w:rPr>
          <w:rFonts w:cs="等线" w:hint="eastAsia"/>
          <w:color w:val="000000"/>
          <w:kern w:val="0"/>
          <w:szCs w:val="24"/>
          <w:lang w:bidi="ar"/>
        </w:rPr>
        <w:t>和</w:t>
      </w:r>
      <w:r w:rsidR="00F003E8">
        <w:rPr>
          <w:rFonts w:cs="等线"/>
          <w:i/>
          <w:iCs/>
          <w:color w:val="000000"/>
          <w:kern w:val="0"/>
          <w:szCs w:val="24"/>
          <w:lang w:bidi="ar"/>
        </w:rPr>
        <w:t>OFP</w:t>
      </w:r>
      <w:r w:rsidR="00AA3716" w:rsidRPr="00140BEF">
        <w:rPr>
          <w:rFonts w:cs="等线"/>
          <w:i/>
          <w:iCs/>
          <w:color w:val="000000"/>
          <w:kern w:val="0"/>
          <w:szCs w:val="24"/>
          <w:lang w:bidi="ar"/>
        </w:rPr>
        <w:t>D</w:t>
      </w:r>
      <w:r w:rsidR="008952A4">
        <w:rPr>
          <w:rFonts w:cs="等线" w:hint="eastAsia"/>
          <w:color w:val="000000"/>
          <w:kern w:val="0"/>
          <w:szCs w:val="24"/>
          <w:lang w:bidi="ar"/>
        </w:rPr>
        <w:t>对食物消费质量等级变量（</w:t>
      </w:r>
      <w:r w:rsidR="008952A4">
        <w:rPr>
          <w:rFonts w:cs="等线"/>
          <w:i/>
          <w:iCs/>
          <w:color w:val="000000"/>
          <w:kern w:val="0"/>
          <w:szCs w:val="24"/>
          <w:lang w:bidi="ar"/>
        </w:rPr>
        <w:t>FC</w:t>
      </w:r>
      <w:r w:rsidR="008952A4">
        <w:rPr>
          <w:rFonts w:cs="等线" w:hint="eastAsia"/>
          <w:i/>
          <w:iCs/>
          <w:color w:val="000000"/>
          <w:kern w:val="0"/>
          <w:szCs w:val="24"/>
          <w:lang w:bidi="ar"/>
        </w:rPr>
        <w:t>G</w:t>
      </w:r>
      <w:r w:rsidR="008952A4">
        <w:rPr>
          <w:rFonts w:cs="等线" w:hint="eastAsia"/>
          <w:color w:val="000000"/>
          <w:kern w:val="0"/>
          <w:szCs w:val="24"/>
          <w:lang w:bidi="ar"/>
        </w:rPr>
        <w:t>）的</w:t>
      </w:r>
      <w:r w:rsidR="00C041EA">
        <w:rPr>
          <w:rFonts w:cs="等线" w:hint="eastAsia"/>
          <w:color w:val="000000"/>
          <w:kern w:val="0"/>
          <w:szCs w:val="24"/>
          <w:lang w:bidi="ar"/>
        </w:rPr>
        <w:t>估计</w:t>
      </w:r>
      <w:r w:rsidR="008952A4">
        <w:rPr>
          <w:rFonts w:cs="等线" w:hint="eastAsia"/>
          <w:color w:val="000000"/>
          <w:kern w:val="0"/>
          <w:szCs w:val="24"/>
          <w:lang w:bidi="ar"/>
        </w:rPr>
        <w:t>系数</w:t>
      </w:r>
      <w:r w:rsidR="00C041EA">
        <w:rPr>
          <w:rFonts w:cs="等线" w:hint="eastAsia"/>
          <w:color w:val="000000"/>
          <w:kern w:val="0"/>
          <w:szCs w:val="24"/>
          <w:lang w:bidi="ar"/>
        </w:rPr>
        <w:t>分别通过了</w:t>
      </w:r>
      <w:r w:rsidR="00C041EA">
        <w:rPr>
          <w:rFonts w:cs="等线" w:hint="eastAsia"/>
          <w:color w:val="000000"/>
          <w:kern w:val="0"/>
          <w:szCs w:val="24"/>
          <w:lang w:bidi="ar"/>
        </w:rPr>
        <w:t>1</w:t>
      </w:r>
      <w:r w:rsidR="00C041EA">
        <w:rPr>
          <w:rFonts w:cs="等线"/>
          <w:color w:val="000000"/>
          <w:kern w:val="0"/>
          <w:szCs w:val="24"/>
          <w:lang w:bidi="ar"/>
        </w:rPr>
        <w:t>0%</w:t>
      </w:r>
      <w:r w:rsidR="00C041EA">
        <w:rPr>
          <w:rFonts w:cs="等线" w:hint="eastAsia"/>
          <w:color w:val="000000"/>
          <w:kern w:val="0"/>
          <w:szCs w:val="24"/>
          <w:lang w:bidi="ar"/>
        </w:rPr>
        <w:t>和</w:t>
      </w:r>
      <w:r w:rsidR="00C041EA">
        <w:rPr>
          <w:rFonts w:cs="等线" w:hint="eastAsia"/>
          <w:color w:val="000000"/>
          <w:kern w:val="0"/>
          <w:szCs w:val="24"/>
          <w:lang w:bidi="ar"/>
        </w:rPr>
        <w:t>1</w:t>
      </w:r>
      <w:r w:rsidR="00C041EA">
        <w:rPr>
          <w:rFonts w:cs="等线"/>
          <w:color w:val="000000"/>
          <w:kern w:val="0"/>
          <w:szCs w:val="24"/>
          <w:lang w:bidi="ar"/>
        </w:rPr>
        <w:t>%</w:t>
      </w:r>
      <w:r w:rsidR="00C041EA">
        <w:rPr>
          <w:rFonts w:cs="等线" w:hint="eastAsia"/>
          <w:color w:val="000000"/>
          <w:kern w:val="0"/>
          <w:szCs w:val="24"/>
          <w:lang w:bidi="ar"/>
        </w:rPr>
        <w:t>的显著性水平检验</w:t>
      </w:r>
      <w:r w:rsidR="008952A4">
        <w:rPr>
          <w:rFonts w:cs="等线" w:hint="eastAsia"/>
          <w:color w:val="000000"/>
          <w:kern w:val="0"/>
          <w:szCs w:val="24"/>
          <w:lang w:bidi="ar"/>
        </w:rPr>
        <w:t>。其</w:t>
      </w:r>
      <w:r w:rsidR="0054334F">
        <w:rPr>
          <w:rFonts w:cs="等线" w:hint="eastAsia"/>
          <w:color w:val="000000"/>
          <w:kern w:val="0"/>
          <w:szCs w:val="24"/>
          <w:lang w:bidi="ar"/>
        </w:rPr>
        <w:t>优势比分别</w:t>
      </w:r>
      <w:r w:rsidR="008952A4">
        <w:rPr>
          <w:rFonts w:cs="等线" w:hint="eastAsia"/>
          <w:color w:val="000000"/>
          <w:kern w:val="0"/>
          <w:szCs w:val="24"/>
          <w:lang w:bidi="ar"/>
        </w:rPr>
        <w:t>为</w:t>
      </w:r>
      <w:r w:rsidR="008952A4">
        <w:rPr>
          <w:rFonts w:cs="等线" w:hint="eastAsia"/>
          <w:color w:val="000000"/>
          <w:kern w:val="0"/>
          <w:szCs w:val="24"/>
          <w:lang w:bidi="ar"/>
        </w:rPr>
        <w:t>1</w:t>
      </w:r>
      <w:r w:rsidR="008952A4">
        <w:rPr>
          <w:rFonts w:cs="等线"/>
          <w:color w:val="000000"/>
          <w:kern w:val="0"/>
          <w:szCs w:val="24"/>
          <w:lang w:bidi="ar"/>
        </w:rPr>
        <w:t>.</w:t>
      </w:r>
      <w:r w:rsidR="0054334F">
        <w:rPr>
          <w:rFonts w:cs="等线"/>
          <w:color w:val="000000"/>
          <w:kern w:val="0"/>
          <w:szCs w:val="24"/>
          <w:lang w:bidi="ar"/>
        </w:rPr>
        <w:t>340</w:t>
      </w:r>
      <w:r w:rsidR="0054334F">
        <w:rPr>
          <w:rFonts w:cs="等线" w:hint="eastAsia"/>
          <w:color w:val="000000"/>
          <w:kern w:val="0"/>
          <w:szCs w:val="24"/>
          <w:lang w:bidi="ar"/>
        </w:rPr>
        <w:t>和</w:t>
      </w:r>
      <w:r w:rsidR="0054334F">
        <w:rPr>
          <w:rFonts w:cs="等线" w:hint="eastAsia"/>
          <w:color w:val="000000"/>
          <w:kern w:val="0"/>
          <w:szCs w:val="24"/>
          <w:lang w:bidi="ar"/>
        </w:rPr>
        <w:t>1</w:t>
      </w:r>
      <w:r w:rsidR="0054334F">
        <w:rPr>
          <w:rFonts w:cs="等线"/>
          <w:color w:val="000000"/>
          <w:kern w:val="0"/>
          <w:szCs w:val="24"/>
          <w:lang w:bidi="ar"/>
        </w:rPr>
        <w:t>.654</w:t>
      </w:r>
      <w:r w:rsidR="008952A4">
        <w:rPr>
          <w:rFonts w:cs="等线" w:hint="eastAsia"/>
          <w:color w:val="000000"/>
          <w:kern w:val="0"/>
          <w:szCs w:val="24"/>
          <w:lang w:bidi="ar"/>
        </w:rPr>
        <w:t>，表明</w:t>
      </w:r>
      <w:r w:rsidR="00D638F7">
        <w:rPr>
          <w:rFonts w:cs="等线" w:hint="eastAsia"/>
          <w:color w:val="000000"/>
          <w:kern w:val="0"/>
          <w:szCs w:val="24"/>
          <w:lang w:bidi="ar"/>
        </w:rPr>
        <w:t>与未使用网络平台购买食物的家庭相比</w:t>
      </w:r>
      <w:r w:rsidR="008952A4">
        <w:rPr>
          <w:rFonts w:cs="等线" w:hint="eastAsia"/>
          <w:color w:val="000000"/>
          <w:kern w:val="0"/>
          <w:szCs w:val="24"/>
          <w:lang w:bidi="ar"/>
        </w:rPr>
        <w:t>，</w:t>
      </w:r>
      <w:r w:rsidR="00D638F7">
        <w:rPr>
          <w:rFonts w:hint="eastAsia"/>
        </w:rPr>
        <w:t>其他条件不变的情况下，</w:t>
      </w:r>
      <w:r w:rsidR="00D638F7">
        <w:rPr>
          <w:rFonts w:cs="等线" w:hint="eastAsia"/>
          <w:color w:val="000000"/>
          <w:kern w:val="0"/>
          <w:szCs w:val="24"/>
          <w:lang w:bidi="ar"/>
        </w:rPr>
        <w:t>使用网络平台购买食物的家庭的食物质量消费等级</w:t>
      </w:r>
      <w:r w:rsidR="008952A4">
        <w:rPr>
          <w:rFonts w:cs="等线" w:hint="eastAsia"/>
          <w:color w:val="000000"/>
          <w:kern w:val="0"/>
          <w:szCs w:val="24"/>
          <w:lang w:bidi="ar"/>
        </w:rPr>
        <w:t>提高一个等级的</w:t>
      </w:r>
      <w:r w:rsidR="0054334F">
        <w:rPr>
          <w:rFonts w:cs="等线" w:hint="eastAsia"/>
          <w:color w:val="000000"/>
          <w:kern w:val="0"/>
          <w:szCs w:val="24"/>
          <w:lang w:bidi="ar"/>
        </w:rPr>
        <w:t>几率</w:t>
      </w:r>
      <w:r w:rsidR="008952A4">
        <w:rPr>
          <w:rFonts w:cs="等线" w:hint="eastAsia"/>
          <w:color w:val="000000"/>
          <w:kern w:val="0"/>
          <w:szCs w:val="24"/>
          <w:lang w:bidi="ar"/>
        </w:rPr>
        <w:t>将增长</w:t>
      </w:r>
      <w:r w:rsidR="008952A4">
        <w:rPr>
          <w:rFonts w:cs="等线" w:hint="eastAsia"/>
          <w:color w:val="000000"/>
          <w:kern w:val="0"/>
          <w:szCs w:val="24"/>
          <w:lang w:bidi="ar"/>
        </w:rPr>
        <w:t>0</w:t>
      </w:r>
      <w:r w:rsidR="008952A4">
        <w:rPr>
          <w:rFonts w:cs="等线"/>
          <w:color w:val="000000"/>
          <w:kern w:val="0"/>
          <w:szCs w:val="24"/>
          <w:lang w:bidi="ar"/>
        </w:rPr>
        <w:t>.</w:t>
      </w:r>
      <w:r w:rsidR="0054334F">
        <w:rPr>
          <w:rFonts w:cs="等线"/>
          <w:color w:val="000000"/>
          <w:kern w:val="0"/>
          <w:szCs w:val="24"/>
          <w:lang w:bidi="ar"/>
        </w:rPr>
        <w:t>340</w:t>
      </w:r>
      <w:r w:rsidR="008952A4">
        <w:rPr>
          <w:rFonts w:cs="等线" w:hint="eastAsia"/>
          <w:color w:val="000000"/>
          <w:kern w:val="0"/>
          <w:szCs w:val="24"/>
          <w:lang w:bidi="ar"/>
        </w:rPr>
        <w:t>倍</w:t>
      </w:r>
      <w:r w:rsidR="0054334F">
        <w:rPr>
          <w:rFonts w:cs="等线" w:hint="eastAsia"/>
          <w:color w:val="000000"/>
          <w:kern w:val="0"/>
          <w:szCs w:val="24"/>
          <w:lang w:bidi="ar"/>
        </w:rPr>
        <w:t>；而</w:t>
      </w:r>
      <w:r w:rsidR="00D638F7">
        <w:rPr>
          <w:rFonts w:cs="等线" w:hint="eastAsia"/>
          <w:color w:val="000000"/>
          <w:kern w:val="0"/>
          <w:szCs w:val="24"/>
          <w:lang w:bidi="ar"/>
        </w:rPr>
        <w:t>与仅使用一种食物网购模式的家庭相比，</w:t>
      </w:r>
      <w:r w:rsidR="00D638F7">
        <w:rPr>
          <w:rFonts w:hint="eastAsia"/>
        </w:rPr>
        <w:t>其他条件不变的情况下，</w:t>
      </w:r>
      <w:r w:rsidR="00D638F7">
        <w:rPr>
          <w:rFonts w:cs="等线" w:hint="eastAsia"/>
          <w:color w:val="000000"/>
          <w:kern w:val="0"/>
          <w:szCs w:val="24"/>
          <w:lang w:bidi="ar"/>
        </w:rPr>
        <w:t>使用多种食物网购模式的家庭的食物质量消费等级提高一个等级的几率将</w:t>
      </w:r>
      <w:r w:rsidR="0054334F">
        <w:rPr>
          <w:rFonts w:cs="等线" w:hint="eastAsia"/>
          <w:color w:val="000000"/>
          <w:kern w:val="0"/>
          <w:szCs w:val="24"/>
          <w:lang w:bidi="ar"/>
        </w:rPr>
        <w:t>提高一个等级的几率将增长</w:t>
      </w:r>
      <w:r w:rsidR="0054334F">
        <w:rPr>
          <w:rFonts w:cs="等线" w:hint="eastAsia"/>
          <w:color w:val="000000"/>
          <w:kern w:val="0"/>
          <w:szCs w:val="24"/>
          <w:lang w:bidi="ar"/>
        </w:rPr>
        <w:t>0</w:t>
      </w:r>
      <w:r w:rsidR="0054334F">
        <w:rPr>
          <w:rFonts w:cs="等线"/>
          <w:color w:val="000000"/>
          <w:kern w:val="0"/>
          <w:szCs w:val="24"/>
          <w:lang w:bidi="ar"/>
        </w:rPr>
        <w:t>.654</w:t>
      </w:r>
      <w:r w:rsidR="0054334F">
        <w:rPr>
          <w:rFonts w:cs="等线" w:hint="eastAsia"/>
          <w:color w:val="000000"/>
          <w:kern w:val="0"/>
          <w:szCs w:val="24"/>
          <w:lang w:bidi="ar"/>
        </w:rPr>
        <w:t>倍</w:t>
      </w:r>
      <w:r w:rsidR="008952A4">
        <w:rPr>
          <w:rFonts w:cs="等线" w:hint="eastAsia"/>
          <w:color w:val="000000"/>
          <w:kern w:val="0"/>
          <w:szCs w:val="24"/>
          <w:lang w:bidi="ar"/>
        </w:rPr>
        <w:t>。</w:t>
      </w:r>
    </w:p>
    <w:p w14:paraId="754505C5" w14:textId="77777777" w:rsidR="0088611F" w:rsidRPr="0088611F" w:rsidRDefault="0088611F" w:rsidP="00470306">
      <w:pPr>
        <w:ind w:firstLineChars="200" w:firstLine="480"/>
      </w:pPr>
    </w:p>
    <w:p w14:paraId="565C0402" w14:textId="167C20C4" w:rsidR="007C215B" w:rsidRPr="00052952" w:rsidRDefault="007C215B" w:rsidP="007C215B">
      <w:pPr>
        <w:pStyle w:val="af"/>
        <w:rPr>
          <w:sz w:val="21"/>
          <w:szCs w:val="21"/>
        </w:rPr>
      </w:pPr>
      <w:bookmarkStart w:id="231" w:name="_Ref133415808"/>
      <w:bookmarkStart w:id="232" w:name="_Toc136079999"/>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6</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C250A2">
        <w:rPr>
          <w:noProof/>
          <w:sz w:val="21"/>
          <w:szCs w:val="21"/>
        </w:rPr>
        <w:t>7</w:t>
      </w:r>
      <w:r w:rsidR="0076592C" w:rsidRPr="00052952">
        <w:rPr>
          <w:sz w:val="21"/>
          <w:szCs w:val="21"/>
        </w:rPr>
        <w:fldChar w:fldCharType="end"/>
      </w:r>
      <w:bookmarkEnd w:id="231"/>
      <w:r w:rsidR="00BB66E3" w:rsidRPr="00052952">
        <w:rPr>
          <w:sz w:val="21"/>
          <w:szCs w:val="21"/>
        </w:rPr>
        <w:t xml:space="preserve"> </w:t>
      </w:r>
      <w:r w:rsidR="003E44BE" w:rsidRPr="00052952">
        <w:rPr>
          <w:rFonts w:hint="eastAsia"/>
          <w:sz w:val="21"/>
          <w:szCs w:val="21"/>
        </w:rPr>
        <w:t>网购食物影响家庭食物质量消费的区域异质性</w:t>
      </w:r>
      <w:bookmarkEnd w:id="232"/>
    </w:p>
    <w:tbl>
      <w:tblPr>
        <w:tblW w:w="5000" w:type="pct"/>
        <w:tblLook w:val="04A0" w:firstRow="1" w:lastRow="0" w:firstColumn="1" w:lastColumn="0" w:noHBand="0" w:noVBand="1"/>
      </w:tblPr>
      <w:tblGrid>
        <w:gridCol w:w="1462"/>
        <w:gridCol w:w="2002"/>
        <w:gridCol w:w="1420"/>
        <w:gridCol w:w="2002"/>
        <w:gridCol w:w="1420"/>
      </w:tblGrid>
      <w:tr w:rsidR="00D73A16" w:rsidRPr="00052952" w14:paraId="01956F1A" w14:textId="77777777" w:rsidTr="00140BEF">
        <w:trPr>
          <w:trHeight w:val="280"/>
        </w:trPr>
        <w:tc>
          <w:tcPr>
            <w:tcW w:w="880" w:type="pct"/>
            <w:tcBorders>
              <w:top w:val="single" w:sz="4" w:space="0" w:color="auto"/>
            </w:tcBorders>
            <w:shd w:val="clear" w:color="auto" w:fill="auto"/>
            <w:noWrap/>
            <w:vAlign w:val="center"/>
          </w:tcPr>
          <w:p w14:paraId="4439922B" w14:textId="316333D2" w:rsidR="00D73A16" w:rsidRPr="00052952" w:rsidRDefault="00D73A16" w:rsidP="000A121B">
            <w:pPr>
              <w:jc w:val="center"/>
              <w:rPr>
                <w:rFonts w:cs="等线"/>
                <w:color w:val="000000"/>
                <w:kern w:val="0"/>
                <w:sz w:val="21"/>
                <w:szCs w:val="21"/>
                <w:lang w:bidi="ar"/>
              </w:rPr>
            </w:pPr>
          </w:p>
        </w:tc>
        <w:tc>
          <w:tcPr>
            <w:tcW w:w="2060" w:type="pct"/>
            <w:gridSpan w:val="2"/>
            <w:tcBorders>
              <w:top w:val="single" w:sz="4" w:space="0" w:color="auto"/>
              <w:bottom w:val="single" w:sz="4" w:space="0" w:color="auto"/>
            </w:tcBorders>
            <w:shd w:val="clear" w:color="auto" w:fill="auto"/>
            <w:vAlign w:val="center"/>
          </w:tcPr>
          <w:p w14:paraId="506E0873" w14:textId="3550CB2C" w:rsidR="00D73A16" w:rsidRPr="00052952" w:rsidRDefault="00F003E8" w:rsidP="000A121B">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p>
        </w:tc>
        <w:tc>
          <w:tcPr>
            <w:tcW w:w="2060" w:type="pct"/>
            <w:gridSpan w:val="2"/>
            <w:tcBorders>
              <w:top w:val="single" w:sz="4" w:space="0" w:color="auto"/>
              <w:bottom w:val="single" w:sz="4" w:space="0" w:color="auto"/>
            </w:tcBorders>
            <w:shd w:val="clear" w:color="auto" w:fill="auto"/>
            <w:vAlign w:val="center"/>
          </w:tcPr>
          <w:p w14:paraId="4756DE3E" w14:textId="4879A10B" w:rsidR="00D73A16" w:rsidRPr="00052952" w:rsidRDefault="00F003E8" w:rsidP="000A121B">
            <w:pPr>
              <w:jc w:val="center"/>
              <w:rPr>
                <w:rFonts w:cs="等线"/>
                <w:i/>
                <w:iCs/>
                <w:color w:val="000000"/>
                <w:kern w:val="0"/>
                <w:sz w:val="21"/>
                <w:szCs w:val="21"/>
                <w:lang w:bidi="ar"/>
              </w:rPr>
            </w:pPr>
            <w:r w:rsidRPr="00052952">
              <w:rPr>
                <w:rFonts w:cs="等线" w:hint="eastAsia"/>
                <w:i/>
                <w:iCs/>
                <w:color w:val="000000"/>
                <w:kern w:val="0"/>
                <w:sz w:val="21"/>
                <w:szCs w:val="21"/>
                <w:lang w:bidi="ar"/>
              </w:rPr>
              <w:t>OFP</w:t>
            </w:r>
            <w:r w:rsidR="00D73A16" w:rsidRPr="00052952">
              <w:rPr>
                <w:rFonts w:cs="等线"/>
                <w:i/>
                <w:iCs/>
                <w:color w:val="000000"/>
                <w:kern w:val="0"/>
                <w:sz w:val="21"/>
                <w:szCs w:val="21"/>
                <w:lang w:bidi="ar"/>
              </w:rPr>
              <w:t>D</w:t>
            </w:r>
          </w:p>
        </w:tc>
      </w:tr>
      <w:tr w:rsidR="00390265" w:rsidRPr="00052952" w14:paraId="38F2167A" w14:textId="77777777" w:rsidTr="00140BEF">
        <w:trPr>
          <w:trHeight w:val="280"/>
        </w:trPr>
        <w:tc>
          <w:tcPr>
            <w:tcW w:w="880" w:type="pct"/>
            <w:tcBorders>
              <w:bottom w:val="single" w:sz="4" w:space="0" w:color="auto"/>
            </w:tcBorders>
            <w:shd w:val="clear" w:color="auto" w:fill="auto"/>
            <w:noWrap/>
            <w:vAlign w:val="center"/>
          </w:tcPr>
          <w:p w14:paraId="75A6CEEC" w14:textId="77777777" w:rsidR="00BF1EE7" w:rsidRPr="00052952" w:rsidRDefault="00BF1EE7" w:rsidP="00BF1EE7">
            <w:pPr>
              <w:jc w:val="center"/>
              <w:rPr>
                <w:rFonts w:cs="等线"/>
                <w:color w:val="000000"/>
                <w:kern w:val="0"/>
                <w:sz w:val="21"/>
                <w:szCs w:val="21"/>
                <w:lang w:bidi="ar"/>
              </w:rPr>
            </w:pPr>
          </w:p>
        </w:tc>
        <w:tc>
          <w:tcPr>
            <w:tcW w:w="1205" w:type="pct"/>
            <w:tcBorders>
              <w:top w:val="single" w:sz="4" w:space="0" w:color="auto"/>
              <w:bottom w:val="single" w:sz="4" w:space="0" w:color="auto"/>
            </w:tcBorders>
            <w:shd w:val="clear" w:color="auto" w:fill="auto"/>
            <w:vAlign w:val="center"/>
          </w:tcPr>
          <w:p w14:paraId="1B5D1944" w14:textId="5BDAFE29" w:rsidR="00BF1EE7" w:rsidRPr="00052952" w:rsidRDefault="00BF1EE7" w:rsidP="00BF1EE7">
            <w:pPr>
              <w:jc w:val="center"/>
              <w:rPr>
                <w:rFonts w:cs="等线"/>
                <w:color w:val="000000"/>
                <w:kern w:val="0"/>
                <w:sz w:val="21"/>
                <w:szCs w:val="21"/>
                <w:lang w:bidi="ar"/>
              </w:rPr>
            </w:pPr>
            <w:r w:rsidRPr="00052952">
              <w:rPr>
                <w:rFonts w:cs="等线" w:hint="eastAsia"/>
                <w:color w:val="000000"/>
                <w:kern w:val="0"/>
                <w:sz w:val="21"/>
                <w:szCs w:val="21"/>
                <w:lang w:bidi="ar"/>
              </w:rPr>
              <w:t>浦口、六合区</w:t>
            </w:r>
          </w:p>
        </w:tc>
        <w:tc>
          <w:tcPr>
            <w:tcW w:w="855" w:type="pct"/>
            <w:tcBorders>
              <w:top w:val="single" w:sz="4" w:space="0" w:color="auto"/>
              <w:bottom w:val="single" w:sz="4" w:space="0" w:color="auto"/>
            </w:tcBorders>
            <w:shd w:val="clear" w:color="auto" w:fill="auto"/>
            <w:vAlign w:val="center"/>
          </w:tcPr>
          <w:p w14:paraId="5D9EFDF9" w14:textId="0AB551FD" w:rsidR="00BF1EE7" w:rsidRPr="00052952" w:rsidRDefault="00BF1EE7" w:rsidP="00BF1EE7">
            <w:pPr>
              <w:jc w:val="center"/>
              <w:rPr>
                <w:rFonts w:cs="等线"/>
                <w:color w:val="000000"/>
                <w:kern w:val="0"/>
                <w:sz w:val="21"/>
                <w:szCs w:val="21"/>
                <w:lang w:bidi="ar"/>
              </w:rPr>
            </w:pPr>
            <w:r w:rsidRPr="00052952">
              <w:rPr>
                <w:rFonts w:cs="等线" w:hint="eastAsia"/>
                <w:color w:val="000000"/>
                <w:kern w:val="0"/>
                <w:sz w:val="21"/>
                <w:szCs w:val="21"/>
                <w:lang w:bidi="ar"/>
              </w:rPr>
              <w:t>其他六区</w:t>
            </w:r>
          </w:p>
        </w:tc>
        <w:tc>
          <w:tcPr>
            <w:tcW w:w="1205" w:type="pct"/>
            <w:tcBorders>
              <w:top w:val="single" w:sz="4" w:space="0" w:color="auto"/>
              <w:bottom w:val="single" w:sz="4" w:space="0" w:color="auto"/>
            </w:tcBorders>
            <w:shd w:val="clear" w:color="auto" w:fill="auto"/>
            <w:vAlign w:val="center"/>
          </w:tcPr>
          <w:p w14:paraId="3782231B" w14:textId="2A8A659F" w:rsidR="00BF1EE7" w:rsidRPr="00052952" w:rsidRDefault="00BF1EE7" w:rsidP="00BF1EE7">
            <w:pPr>
              <w:jc w:val="center"/>
              <w:rPr>
                <w:rFonts w:cs="等线"/>
                <w:i/>
                <w:iCs/>
                <w:color w:val="000000"/>
                <w:kern w:val="0"/>
                <w:sz w:val="21"/>
                <w:szCs w:val="21"/>
                <w:lang w:bidi="ar"/>
              </w:rPr>
            </w:pPr>
            <w:r w:rsidRPr="00052952">
              <w:rPr>
                <w:rFonts w:cs="等线" w:hint="eastAsia"/>
                <w:color w:val="000000"/>
                <w:kern w:val="0"/>
                <w:sz w:val="21"/>
                <w:szCs w:val="21"/>
                <w:lang w:bidi="ar"/>
              </w:rPr>
              <w:t>浦口、六合区</w:t>
            </w:r>
          </w:p>
        </w:tc>
        <w:tc>
          <w:tcPr>
            <w:tcW w:w="855" w:type="pct"/>
            <w:tcBorders>
              <w:top w:val="single" w:sz="4" w:space="0" w:color="auto"/>
              <w:bottom w:val="single" w:sz="4" w:space="0" w:color="auto"/>
            </w:tcBorders>
            <w:shd w:val="clear" w:color="auto" w:fill="auto"/>
            <w:vAlign w:val="center"/>
          </w:tcPr>
          <w:p w14:paraId="1689A0FF" w14:textId="1A6959CF" w:rsidR="00BF1EE7" w:rsidRPr="00052952" w:rsidRDefault="00BF1EE7" w:rsidP="00BF1EE7">
            <w:pPr>
              <w:jc w:val="center"/>
              <w:rPr>
                <w:rFonts w:cs="等线"/>
                <w:i/>
                <w:iCs/>
                <w:color w:val="000000"/>
                <w:kern w:val="0"/>
                <w:sz w:val="21"/>
                <w:szCs w:val="21"/>
                <w:lang w:bidi="ar"/>
              </w:rPr>
            </w:pPr>
            <w:r w:rsidRPr="00052952">
              <w:rPr>
                <w:rFonts w:cs="等线" w:hint="eastAsia"/>
                <w:color w:val="000000"/>
                <w:kern w:val="0"/>
                <w:sz w:val="21"/>
                <w:szCs w:val="21"/>
                <w:lang w:bidi="ar"/>
              </w:rPr>
              <w:t>其他六区</w:t>
            </w:r>
          </w:p>
        </w:tc>
      </w:tr>
      <w:tr w:rsidR="00D73A16" w:rsidRPr="00052952" w14:paraId="53F6B853" w14:textId="77777777" w:rsidTr="00140BEF">
        <w:trPr>
          <w:trHeight w:val="280"/>
        </w:trPr>
        <w:tc>
          <w:tcPr>
            <w:tcW w:w="5000" w:type="pct"/>
            <w:gridSpan w:val="5"/>
            <w:tcBorders>
              <w:top w:val="single" w:sz="4" w:space="0" w:color="auto"/>
            </w:tcBorders>
            <w:shd w:val="clear" w:color="auto" w:fill="auto"/>
            <w:noWrap/>
            <w:vAlign w:val="center"/>
          </w:tcPr>
          <w:p w14:paraId="1A4516C7" w14:textId="2D6E55ED" w:rsidR="00D73A16" w:rsidRPr="00052952" w:rsidRDefault="00D73A16" w:rsidP="00140BEF">
            <w:pPr>
              <w:rPr>
                <w:rFonts w:cs="等线"/>
                <w:i/>
                <w:iCs/>
                <w:color w:val="000000"/>
                <w:kern w:val="0"/>
                <w:sz w:val="21"/>
                <w:szCs w:val="21"/>
                <w:lang w:bidi="ar"/>
              </w:rPr>
            </w:pPr>
            <w:r w:rsidRPr="00052952">
              <w:rPr>
                <w:rFonts w:cs="等线" w:hint="eastAsia"/>
                <w:color w:val="000000"/>
                <w:kern w:val="0"/>
                <w:sz w:val="21"/>
                <w:szCs w:val="21"/>
                <w:lang w:bidi="ar"/>
              </w:rPr>
              <w:t>Model-</w:t>
            </w:r>
            <w:r w:rsidRPr="00052952">
              <w:rPr>
                <w:rFonts w:cs="等线"/>
                <w:color w:val="000000"/>
                <w:kern w:val="0"/>
                <w:sz w:val="21"/>
                <w:szCs w:val="21"/>
                <w:lang w:bidi="ar"/>
              </w:rPr>
              <w:t>L3</w:t>
            </w:r>
            <w:r w:rsidRPr="00052952">
              <w:rPr>
                <w:rFonts w:cs="等线" w:hint="eastAsia"/>
                <w:color w:val="000000"/>
                <w:kern w:val="0"/>
                <w:sz w:val="21"/>
                <w:szCs w:val="21"/>
                <w:lang w:bidi="ar"/>
              </w:rPr>
              <w:t>（</w:t>
            </w:r>
            <w:r w:rsidRPr="00052952">
              <w:rPr>
                <w:rFonts w:cs="等线"/>
                <w:i/>
                <w:iCs/>
                <w:color w:val="000000"/>
                <w:kern w:val="0"/>
                <w:sz w:val="21"/>
                <w:szCs w:val="21"/>
                <w:lang w:bidi="ar"/>
              </w:rPr>
              <w:t>IHDDS</w:t>
            </w:r>
            <w:r w:rsidRPr="00052952">
              <w:rPr>
                <w:rFonts w:cs="等线" w:hint="eastAsia"/>
                <w:color w:val="000000"/>
                <w:kern w:val="0"/>
                <w:sz w:val="21"/>
                <w:szCs w:val="21"/>
                <w:lang w:bidi="ar"/>
              </w:rPr>
              <w:t>）</w:t>
            </w:r>
          </w:p>
        </w:tc>
      </w:tr>
      <w:tr w:rsidR="00D73A16" w:rsidRPr="00052952" w14:paraId="1FA1D717" w14:textId="77777777" w:rsidTr="00140BEF">
        <w:trPr>
          <w:trHeight w:val="280"/>
        </w:trPr>
        <w:tc>
          <w:tcPr>
            <w:tcW w:w="880" w:type="pct"/>
            <w:shd w:val="clear" w:color="auto" w:fill="auto"/>
            <w:noWrap/>
            <w:vAlign w:val="center"/>
          </w:tcPr>
          <w:p w14:paraId="3B0A3014" w14:textId="77777777" w:rsidR="00BF1EE7" w:rsidRPr="00052952" w:rsidRDefault="00BF1EE7" w:rsidP="00BF1EE7">
            <w:pPr>
              <w:widowControl/>
              <w:textAlignment w:val="center"/>
              <w:rPr>
                <w:rFonts w:cs="等线"/>
                <w:color w:val="000000"/>
                <w:sz w:val="21"/>
                <w:szCs w:val="21"/>
              </w:rPr>
            </w:pPr>
            <w:r w:rsidRPr="00052952">
              <w:rPr>
                <w:rFonts w:cs="等线" w:hint="eastAsia"/>
                <w:color w:val="000000"/>
                <w:sz w:val="21"/>
                <w:szCs w:val="21"/>
              </w:rPr>
              <w:t>系数</w:t>
            </w:r>
          </w:p>
        </w:tc>
        <w:tc>
          <w:tcPr>
            <w:tcW w:w="1205" w:type="pct"/>
            <w:shd w:val="clear" w:color="auto" w:fill="auto"/>
            <w:noWrap/>
            <w:vAlign w:val="center"/>
          </w:tcPr>
          <w:p w14:paraId="10E346A3" w14:textId="133011E4"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00655F21" w:rsidRPr="00052952">
              <w:rPr>
                <w:rFonts w:cs="等线"/>
                <w:color w:val="000000"/>
                <w:kern w:val="0"/>
                <w:sz w:val="21"/>
                <w:szCs w:val="21"/>
                <w:lang w:bidi="ar"/>
              </w:rPr>
              <w:t>387</w:t>
            </w:r>
          </w:p>
        </w:tc>
        <w:tc>
          <w:tcPr>
            <w:tcW w:w="855" w:type="pct"/>
            <w:vAlign w:val="center"/>
          </w:tcPr>
          <w:p w14:paraId="7A1986BF" w14:textId="4AC65DAC"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0.3</w:t>
            </w:r>
            <w:r w:rsidR="00985763" w:rsidRPr="00052952">
              <w:rPr>
                <w:rFonts w:cs="等线"/>
                <w:color w:val="000000"/>
                <w:kern w:val="0"/>
                <w:sz w:val="21"/>
                <w:szCs w:val="21"/>
                <w:lang w:bidi="ar"/>
              </w:rPr>
              <w:t>28</w:t>
            </w:r>
            <w:r w:rsidRPr="00052952">
              <w:rPr>
                <w:rFonts w:cs="等线" w:hint="eastAsia"/>
                <w:color w:val="000000"/>
                <w:kern w:val="0"/>
                <w:sz w:val="21"/>
                <w:szCs w:val="21"/>
                <w:lang w:bidi="ar"/>
              </w:rPr>
              <w:t>**</w:t>
            </w:r>
          </w:p>
        </w:tc>
        <w:tc>
          <w:tcPr>
            <w:tcW w:w="1205" w:type="pct"/>
            <w:vAlign w:val="center"/>
          </w:tcPr>
          <w:p w14:paraId="40533BAE" w14:textId="41D7F4DE"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00AA2579" w:rsidRPr="00052952">
              <w:rPr>
                <w:rFonts w:cs="等线"/>
                <w:color w:val="000000"/>
                <w:kern w:val="0"/>
                <w:sz w:val="21"/>
                <w:szCs w:val="21"/>
                <w:lang w:bidi="ar"/>
              </w:rPr>
              <w:t>399</w:t>
            </w:r>
          </w:p>
        </w:tc>
        <w:tc>
          <w:tcPr>
            <w:tcW w:w="855" w:type="pct"/>
            <w:vAlign w:val="center"/>
          </w:tcPr>
          <w:p w14:paraId="54256A6F" w14:textId="0F143C2A"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00B63364" w:rsidRPr="00052952">
              <w:rPr>
                <w:rFonts w:cs="等线"/>
                <w:color w:val="000000"/>
                <w:kern w:val="0"/>
                <w:sz w:val="21"/>
                <w:szCs w:val="21"/>
                <w:lang w:bidi="ar"/>
              </w:rPr>
              <w:t>383</w:t>
            </w:r>
            <w:r w:rsidRPr="00052952">
              <w:rPr>
                <w:rFonts w:cs="等线" w:hint="eastAsia"/>
                <w:color w:val="000000"/>
                <w:kern w:val="0"/>
                <w:sz w:val="21"/>
                <w:szCs w:val="21"/>
                <w:lang w:bidi="ar"/>
              </w:rPr>
              <w:t>***</w:t>
            </w:r>
          </w:p>
        </w:tc>
      </w:tr>
      <w:tr w:rsidR="00D73A16" w:rsidRPr="00052952" w14:paraId="3B2C5A4E" w14:textId="77777777" w:rsidTr="00140BEF">
        <w:trPr>
          <w:trHeight w:val="280"/>
        </w:trPr>
        <w:tc>
          <w:tcPr>
            <w:tcW w:w="880" w:type="pct"/>
            <w:shd w:val="clear" w:color="auto" w:fill="auto"/>
            <w:noWrap/>
            <w:vAlign w:val="center"/>
          </w:tcPr>
          <w:p w14:paraId="1EC556CA" w14:textId="77777777" w:rsidR="00BF1EE7" w:rsidRPr="00052952" w:rsidRDefault="00BF1EE7" w:rsidP="00BF1EE7">
            <w:pPr>
              <w:widowControl/>
              <w:textAlignment w:val="center"/>
              <w:rPr>
                <w:rFonts w:cs="等线"/>
                <w:color w:val="000000"/>
                <w:sz w:val="21"/>
                <w:szCs w:val="21"/>
              </w:rPr>
            </w:pPr>
            <w:r w:rsidRPr="00052952">
              <w:rPr>
                <w:rFonts w:cs="等线" w:hint="eastAsia"/>
                <w:color w:val="000000"/>
                <w:sz w:val="21"/>
                <w:szCs w:val="21"/>
              </w:rPr>
              <w:t>标准误</w:t>
            </w:r>
          </w:p>
        </w:tc>
        <w:tc>
          <w:tcPr>
            <w:tcW w:w="1205" w:type="pct"/>
            <w:shd w:val="clear" w:color="auto" w:fill="auto"/>
            <w:noWrap/>
            <w:vAlign w:val="center"/>
          </w:tcPr>
          <w:p w14:paraId="139F3729" w14:textId="2089084A"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w:t>
            </w:r>
            <w:r w:rsidR="00655F21" w:rsidRPr="00052952">
              <w:rPr>
                <w:rFonts w:cs="等线"/>
                <w:color w:val="000000"/>
                <w:kern w:val="0"/>
                <w:sz w:val="21"/>
                <w:szCs w:val="21"/>
                <w:lang w:bidi="ar"/>
              </w:rPr>
              <w:t>328</w:t>
            </w:r>
          </w:p>
        </w:tc>
        <w:tc>
          <w:tcPr>
            <w:tcW w:w="855" w:type="pct"/>
            <w:vAlign w:val="center"/>
          </w:tcPr>
          <w:p w14:paraId="5E13E713" w14:textId="3F520670"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w:t>
            </w:r>
            <w:r w:rsidR="00985763" w:rsidRPr="00052952">
              <w:rPr>
                <w:rFonts w:cs="等线"/>
                <w:color w:val="000000"/>
                <w:kern w:val="0"/>
                <w:sz w:val="21"/>
                <w:szCs w:val="21"/>
                <w:lang w:bidi="ar"/>
              </w:rPr>
              <w:t>44</w:t>
            </w:r>
          </w:p>
        </w:tc>
        <w:tc>
          <w:tcPr>
            <w:tcW w:w="1205" w:type="pct"/>
            <w:vAlign w:val="center"/>
          </w:tcPr>
          <w:p w14:paraId="3C94B32C" w14:textId="66E08D42"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w:t>
            </w:r>
            <w:r w:rsidR="00AA2579" w:rsidRPr="00052952">
              <w:rPr>
                <w:rFonts w:cs="等线"/>
                <w:color w:val="000000"/>
                <w:kern w:val="0"/>
                <w:sz w:val="21"/>
                <w:szCs w:val="21"/>
                <w:lang w:bidi="ar"/>
              </w:rPr>
              <w:t>302</w:t>
            </w:r>
          </w:p>
        </w:tc>
        <w:tc>
          <w:tcPr>
            <w:tcW w:w="855" w:type="pct"/>
            <w:vAlign w:val="center"/>
          </w:tcPr>
          <w:p w14:paraId="2FAA6EB6" w14:textId="4ECB2713" w:rsidR="00BF1EE7" w:rsidRPr="00052952" w:rsidRDefault="00BF1EE7"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.1</w:t>
            </w:r>
            <w:r w:rsidR="00B63364" w:rsidRPr="00052952">
              <w:rPr>
                <w:rFonts w:cs="等线"/>
                <w:color w:val="000000"/>
                <w:kern w:val="0"/>
                <w:sz w:val="21"/>
                <w:szCs w:val="21"/>
                <w:lang w:bidi="ar"/>
              </w:rPr>
              <w:t>30</w:t>
            </w:r>
          </w:p>
        </w:tc>
      </w:tr>
      <w:tr w:rsidR="00390265" w:rsidRPr="00052952" w14:paraId="088DD2B8" w14:textId="77777777" w:rsidTr="00140BEF">
        <w:trPr>
          <w:trHeight w:val="280"/>
        </w:trPr>
        <w:tc>
          <w:tcPr>
            <w:tcW w:w="880" w:type="pct"/>
            <w:shd w:val="clear" w:color="auto" w:fill="auto"/>
            <w:noWrap/>
            <w:vAlign w:val="center"/>
          </w:tcPr>
          <w:p w14:paraId="5EF750E2" w14:textId="0ADBDE7A" w:rsidR="00985763" w:rsidRPr="00052952" w:rsidRDefault="00985763" w:rsidP="00BF1EE7">
            <w:pPr>
              <w:widowControl/>
              <w:textAlignment w:val="center"/>
              <w:rPr>
                <w:rFonts w:cs="等线"/>
                <w:color w:val="000000"/>
                <w:sz w:val="21"/>
                <w:szCs w:val="21"/>
              </w:rPr>
            </w:pPr>
            <w:r w:rsidRPr="00052952">
              <w:rPr>
                <w:rFonts w:cs="等线" w:hint="eastAsia"/>
                <w:color w:val="000000"/>
                <w:kern w:val="0"/>
                <w:sz w:val="21"/>
                <w:szCs w:val="21"/>
                <w:lang w:bidi="ar"/>
              </w:rPr>
              <w:t>O</w:t>
            </w:r>
            <w:r w:rsidRPr="00052952">
              <w:rPr>
                <w:rFonts w:cs="等线"/>
                <w:color w:val="000000"/>
                <w:kern w:val="0"/>
                <w:sz w:val="21"/>
                <w:szCs w:val="21"/>
                <w:lang w:bidi="ar"/>
              </w:rPr>
              <w:t>R</w:t>
            </w:r>
          </w:p>
        </w:tc>
        <w:tc>
          <w:tcPr>
            <w:tcW w:w="1205" w:type="pct"/>
            <w:shd w:val="clear" w:color="auto" w:fill="auto"/>
            <w:noWrap/>
            <w:vAlign w:val="center"/>
          </w:tcPr>
          <w:p w14:paraId="50E6C7CA" w14:textId="2FDF3656" w:rsidR="00985763" w:rsidRPr="00052952" w:rsidRDefault="00655F21"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.472</w:t>
            </w:r>
          </w:p>
        </w:tc>
        <w:tc>
          <w:tcPr>
            <w:tcW w:w="855" w:type="pct"/>
            <w:vAlign w:val="center"/>
          </w:tcPr>
          <w:p w14:paraId="408B7A7B" w14:textId="230C54BF" w:rsidR="00985763" w:rsidRPr="00052952" w:rsidRDefault="00985763"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.389</w:t>
            </w:r>
          </w:p>
        </w:tc>
        <w:tc>
          <w:tcPr>
            <w:tcW w:w="1205" w:type="pct"/>
            <w:vAlign w:val="center"/>
          </w:tcPr>
          <w:p w14:paraId="41E6A251" w14:textId="0B435D89" w:rsidR="00985763" w:rsidRPr="00052952" w:rsidRDefault="00AA2579"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.490</w:t>
            </w:r>
          </w:p>
        </w:tc>
        <w:tc>
          <w:tcPr>
            <w:tcW w:w="855" w:type="pct"/>
            <w:vAlign w:val="center"/>
          </w:tcPr>
          <w:p w14:paraId="47EDCAE7" w14:textId="02E27423" w:rsidR="00985763" w:rsidRPr="00052952" w:rsidRDefault="00B63364" w:rsidP="00140BEF">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.147</w:t>
            </w:r>
          </w:p>
        </w:tc>
      </w:tr>
      <w:tr w:rsidR="00D73A16" w:rsidRPr="00052952" w14:paraId="10CD17CE" w14:textId="77777777" w:rsidTr="00140BEF">
        <w:trPr>
          <w:trHeight w:val="280"/>
        </w:trPr>
        <w:tc>
          <w:tcPr>
            <w:tcW w:w="880" w:type="pct"/>
            <w:shd w:val="clear" w:color="auto" w:fill="auto"/>
            <w:noWrap/>
            <w:vAlign w:val="center"/>
          </w:tcPr>
          <w:p w14:paraId="2F912459" w14:textId="77777777" w:rsidR="00BF1EE7" w:rsidRPr="00052952" w:rsidRDefault="00BF1EE7" w:rsidP="00BF1EE7">
            <w:pPr>
              <w:widowControl/>
              <w:jc w:val="left"/>
              <w:textAlignment w:val="center"/>
              <w:rPr>
                <w:rFonts w:cs="等线"/>
                <w:color w:val="000000"/>
                <w:sz w:val="21"/>
                <w:szCs w:val="21"/>
              </w:rPr>
            </w:pPr>
            <w:r w:rsidRPr="00052952">
              <w:rPr>
                <w:rFonts w:cs="等线" w:hint="eastAsia"/>
                <w:color w:val="000000"/>
                <w:kern w:val="0"/>
                <w:sz w:val="21"/>
                <w:szCs w:val="21"/>
                <w:lang w:bidi="ar"/>
              </w:rPr>
              <w:t>控制变量</w:t>
            </w:r>
          </w:p>
        </w:tc>
        <w:tc>
          <w:tcPr>
            <w:tcW w:w="1205" w:type="pct"/>
            <w:shd w:val="clear" w:color="auto" w:fill="auto"/>
            <w:noWrap/>
            <w:vAlign w:val="center"/>
          </w:tcPr>
          <w:p w14:paraId="6E2C4525" w14:textId="77777777" w:rsidR="00BF1EE7" w:rsidRPr="00052952" w:rsidRDefault="00BF1EE7" w:rsidP="00BF1EE7">
            <w:pPr>
              <w:widowControl/>
              <w:jc w:val="center"/>
              <w:textAlignment w:val="center"/>
              <w:rPr>
                <w:rFonts w:cs="等线"/>
                <w:color w:val="000000"/>
                <w:sz w:val="21"/>
                <w:szCs w:val="21"/>
              </w:rPr>
            </w:pPr>
            <w:r w:rsidRPr="00052952">
              <w:rPr>
                <w:rFonts w:cs="等线" w:hint="eastAsia"/>
                <w:color w:val="000000"/>
                <w:kern w:val="0"/>
                <w:sz w:val="21"/>
                <w:szCs w:val="21"/>
                <w:lang w:bidi="ar"/>
              </w:rPr>
              <w:t>控制</w:t>
            </w:r>
          </w:p>
        </w:tc>
        <w:tc>
          <w:tcPr>
            <w:tcW w:w="855" w:type="pct"/>
            <w:vAlign w:val="center"/>
          </w:tcPr>
          <w:p w14:paraId="33657BFA"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1205" w:type="pct"/>
            <w:vAlign w:val="center"/>
          </w:tcPr>
          <w:p w14:paraId="5751F013"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855" w:type="pct"/>
            <w:vAlign w:val="center"/>
          </w:tcPr>
          <w:p w14:paraId="7D73E2F6"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r>
      <w:tr w:rsidR="00D73A16" w:rsidRPr="00052952" w14:paraId="0FA1EDCD" w14:textId="77777777" w:rsidTr="00140BEF">
        <w:trPr>
          <w:trHeight w:val="280"/>
        </w:trPr>
        <w:tc>
          <w:tcPr>
            <w:tcW w:w="880" w:type="pct"/>
            <w:shd w:val="clear" w:color="auto" w:fill="auto"/>
            <w:noWrap/>
            <w:vAlign w:val="center"/>
          </w:tcPr>
          <w:p w14:paraId="2716E9CB" w14:textId="77777777" w:rsidR="00BF1EE7" w:rsidRPr="00052952" w:rsidRDefault="00BF1EE7" w:rsidP="00BF1EE7">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样本量</w:t>
            </w:r>
          </w:p>
        </w:tc>
        <w:tc>
          <w:tcPr>
            <w:tcW w:w="1205" w:type="pct"/>
            <w:shd w:val="clear" w:color="auto" w:fill="auto"/>
            <w:noWrap/>
            <w:vAlign w:val="center"/>
          </w:tcPr>
          <w:p w14:paraId="3513CDD0" w14:textId="2DEC2081" w:rsidR="00BF1EE7" w:rsidRPr="00052952" w:rsidRDefault="00985763"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2</w:t>
            </w:r>
            <w:r w:rsidR="00655F21" w:rsidRPr="00052952">
              <w:rPr>
                <w:rFonts w:cs="等线"/>
                <w:color w:val="000000"/>
                <w:kern w:val="0"/>
                <w:sz w:val="21"/>
                <w:szCs w:val="21"/>
                <w:lang w:bidi="ar"/>
              </w:rPr>
              <w:t>51</w:t>
            </w:r>
          </w:p>
        </w:tc>
        <w:tc>
          <w:tcPr>
            <w:tcW w:w="855" w:type="pct"/>
            <w:vAlign w:val="center"/>
          </w:tcPr>
          <w:p w14:paraId="53CB7FD3" w14:textId="6545886E" w:rsidR="00BF1EE7" w:rsidRPr="00052952" w:rsidRDefault="00985763"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937</w:t>
            </w:r>
          </w:p>
        </w:tc>
        <w:tc>
          <w:tcPr>
            <w:tcW w:w="1205" w:type="pct"/>
            <w:vAlign w:val="center"/>
          </w:tcPr>
          <w:p w14:paraId="40F3A4A2" w14:textId="3F77FA43" w:rsidR="00BF1EE7" w:rsidRPr="00052952" w:rsidRDefault="00655F21"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251</w:t>
            </w:r>
          </w:p>
        </w:tc>
        <w:tc>
          <w:tcPr>
            <w:tcW w:w="855" w:type="pct"/>
            <w:vAlign w:val="center"/>
          </w:tcPr>
          <w:p w14:paraId="5DFFB2AB" w14:textId="2EF913AD" w:rsidR="00BF1EE7" w:rsidRPr="00052952" w:rsidRDefault="00B63364"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937</w:t>
            </w:r>
          </w:p>
        </w:tc>
      </w:tr>
      <w:tr w:rsidR="00D73A16" w:rsidRPr="00052952" w14:paraId="506F1644" w14:textId="77777777" w:rsidTr="00140BEF">
        <w:trPr>
          <w:trHeight w:val="280"/>
        </w:trPr>
        <w:tc>
          <w:tcPr>
            <w:tcW w:w="880" w:type="pct"/>
            <w:shd w:val="clear" w:color="auto" w:fill="auto"/>
            <w:noWrap/>
            <w:vAlign w:val="center"/>
          </w:tcPr>
          <w:p w14:paraId="522C9595" w14:textId="79580690" w:rsidR="00BF1EE7" w:rsidRPr="00052952" w:rsidRDefault="00BF1EE7" w:rsidP="00BF1EE7">
            <w:pPr>
              <w:widowControl/>
              <w:jc w:val="left"/>
              <w:textAlignment w:val="center"/>
              <w:rPr>
                <w:rFonts w:cs="等线"/>
                <w:color w:val="000000"/>
                <w:kern w:val="0"/>
                <w:sz w:val="21"/>
                <w:szCs w:val="21"/>
                <w:lang w:bidi="ar"/>
              </w:rPr>
            </w:pPr>
            <w:r w:rsidRPr="00052952">
              <w:rPr>
                <w:sz w:val="21"/>
                <w:szCs w:val="21"/>
              </w:rPr>
              <w:t>Pseudo R</w:t>
            </w:r>
            <w:r w:rsidRPr="00052952">
              <w:rPr>
                <w:sz w:val="21"/>
                <w:szCs w:val="21"/>
                <w:vertAlign w:val="superscript"/>
              </w:rPr>
              <w:t>2</w:t>
            </w:r>
          </w:p>
        </w:tc>
        <w:tc>
          <w:tcPr>
            <w:tcW w:w="1205" w:type="pct"/>
            <w:shd w:val="clear" w:color="auto" w:fill="auto"/>
            <w:noWrap/>
            <w:vAlign w:val="center"/>
          </w:tcPr>
          <w:p w14:paraId="1373533E" w14:textId="683AF059" w:rsidR="00BF1EE7" w:rsidRPr="00052952" w:rsidRDefault="00655F21"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.040</w:t>
            </w:r>
          </w:p>
        </w:tc>
        <w:tc>
          <w:tcPr>
            <w:tcW w:w="855" w:type="pct"/>
            <w:vAlign w:val="center"/>
          </w:tcPr>
          <w:p w14:paraId="4A4D2A65" w14:textId="340EFDD6" w:rsidR="00BF1EE7" w:rsidRPr="00052952" w:rsidRDefault="001434A3"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.020</w:t>
            </w:r>
          </w:p>
        </w:tc>
        <w:tc>
          <w:tcPr>
            <w:tcW w:w="1205" w:type="pct"/>
            <w:vAlign w:val="center"/>
          </w:tcPr>
          <w:p w14:paraId="0D60395D" w14:textId="4078B9F4" w:rsidR="00BF1EE7" w:rsidRPr="00052952" w:rsidRDefault="00AA2579"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.051</w:t>
            </w:r>
          </w:p>
        </w:tc>
        <w:tc>
          <w:tcPr>
            <w:tcW w:w="855" w:type="pct"/>
            <w:vAlign w:val="center"/>
          </w:tcPr>
          <w:p w14:paraId="3F856200" w14:textId="28FE80D6" w:rsidR="00BF1EE7" w:rsidRPr="00052952" w:rsidRDefault="001434A3"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.015</w:t>
            </w:r>
          </w:p>
        </w:tc>
      </w:tr>
      <w:tr w:rsidR="00D73A16" w:rsidRPr="00052952" w14:paraId="7AC21B8C" w14:textId="77777777" w:rsidTr="00140BEF">
        <w:trPr>
          <w:trHeight w:val="280"/>
        </w:trPr>
        <w:tc>
          <w:tcPr>
            <w:tcW w:w="5000" w:type="pct"/>
            <w:gridSpan w:val="5"/>
            <w:shd w:val="clear" w:color="auto" w:fill="auto"/>
            <w:noWrap/>
            <w:vAlign w:val="center"/>
          </w:tcPr>
          <w:p w14:paraId="37369F25" w14:textId="6ADF3890" w:rsidR="00D73A16" w:rsidRPr="00052952" w:rsidRDefault="00D73A16" w:rsidP="00140BEF">
            <w:pPr>
              <w:widowControl/>
              <w:textAlignment w:val="center"/>
              <w:rPr>
                <w:rFonts w:cs="等线"/>
                <w:color w:val="000000"/>
                <w:kern w:val="0"/>
                <w:sz w:val="21"/>
                <w:szCs w:val="21"/>
                <w:lang w:bidi="ar"/>
              </w:rPr>
            </w:pPr>
            <w:r w:rsidRPr="00052952">
              <w:rPr>
                <w:rFonts w:cs="等线" w:hint="eastAsia"/>
                <w:color w:val="000000"/>
                <w:kern w:val="0"/>
                <w:sz w:val="21"/>
                <w:szCs w:val="21"/>
                <w:lang w:bidi="ar"/>
              </w:rPr>
              <w:t>Model-</w:t>
            </w:r>
            <w:r w:rsidRPr="00052952">
              <w:rPr>
                <w:rFonts w:cs="等线"/>
                <w:color w:val="000000"/>
                <w:kern w:val="0"/>
                <w:sz w:val="21"/>
                <w:szCs w:val="21"/>
                <w:lang w:bidi="ar"/>
              </w:rPr>
              <w:t>OL3</w:t>
            </w:r>
            <w:r w:rsidRPr="00052952">
              <w:rPr>
                <w:rFonts w:cs="等线" w:hint="eastAsia"/>
                <w:color w:val="000000"/>
                <w:kern w:val="0"/>
                <w:sz w:val="21"/>
                <w:szCs w:val="21"/>
                <w:lang w:bidi="ar"/>
              </w:rPr>
              <w:t>（</w:t>
            </w:r>
            <w:r w:rsidRPr="00052952">
              <w:rPr>
                <w:rFonts w:cs="等线" w:hint="eastAsia"/>
                <w:i/>
                <w:iCs/>
                <w:color w:val="000000"/>
                <w:kern w:val="0"/>
                <w:sz w:val="21"/>
                <w:szCs w:val="21"/>
                <w:lang w:bidi="ar"/>
              </w:rPr>
              <w:t>FC</w:t>
            </w:r>
            <w:r w:rsidRPr="00052952">
              <w:rPr>
                <w:rFonts w:cs="等线"/>
                <w:i/>
                <w:iCs/>
                <w:color w:val="000000"/>
                <w:kern w:val="0"/>
                <w:sz w:val="21"/>
                <w:szCs w:val="21"/>
                <w:lang w:bidi="ar"/>
              </w:rPr>
              <w:t>G</w:t>
            </w:r>
            <w:r w:rsidRPr="00052952">
              <w:rPr>
                <w:rFonts w:cs="等线" w:hint="eastAsia"/>
                <w:color w:val="000000"/>
                <w:kern w:val="0"/>
                <w:sz w:val="21"/>
                <w:szCs w:val="21"/>
                <w:lang w:bidi="ar"/>
              </w:rPr>
              <w:t>）</w:t>
            </w:r>
          </w:p>
        </w:tc>
      </w:tr>
      <w:tr w:rsidR="00D73A16" w:rsidRPr="00052952" w14:paraId="40D24F7D" w14:textId="77777777" w:rsidTr="00140BEF">
        <w:trPr>
          <w:trHeight w:val="280"/>
        </w:trPr>
        <w:tc>
          <w:tcPr>
            <w:tcW w:w="880" w:type="pct"/>
            <w:shd w:val="clear" w:color="auto" w:fill="auto"/>
            <w:noWrap/>
            <w:vAlign w:val="center"/>
          </w:tcPr>
          <w:p w14:paraId="03A7CE69" w14:textId="77777777" w:rsidR="00BF1EE7" w:rsidRPr="00052952" w:rsidRDefault="00BF1EE7" w:rsidP="00BF1EE7">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系数</w:t>
            </w:r>
          </w:p>
        </w:tc>
        <w:tc>
          <w:tcPr>
            <w:tcW w:w="1205" w:type="pct"/>
            <w:shd w:val="clear" w:color="auto" w:fill="auto"/>
            <w:noWrap/>
            <w:vAlign w:val="center"/>
          </w:tcPr>
          <w:p w14:paraId="57A6520F" w14:textId="77CEA471"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00F86500" w:rsidRPr="00052952">
              <w:rPr>
                <w:rFonts w:cs="等线"/>
                <w:color w:val="000000"/>
                <w:kern w:val="0"/>
                <w:sz w:val="21"/>
                <w:szCs w:val="21"/>
                <w:lang w:bidi="ar"/>
              </w:rPr>
              <w:t>644</w:t>
            </w:r>
          </w:p>
        </w:tc>
        <w:tc>
          <w:tcPr>
            <w:tcW w:w="855" w:type="pct"/>
            <w:vAlign w:val="center"/>
          </w:tcPr>
          <w:p w14:paraId="22A6E0F8" w14:textId="0F164A39" w:rsidR="00BF1EE7" w:rsidRPr="00052952" w:rsidRDefault="001434A3"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.293</w:t>
            </w:r>
            <w:r w:rsidR="00BF1EE7" w:rsidRPr="00052952">
              <w:rPr>
                <w:rFonts w:cs="等线" w:hint="eastAsia"/>
                <w:color w:val="000000"/>
                <w:kern w:val="0"/>
                <w:sz w:val="21"/>
                <w:szCs w:val="21"/>
                <w:lang w:bidi="ar"/>
              </w:rPr>
              <w:t>*</w:t>
            </w:r>
          </w:p>
        </w:tc>
        <w:tc>
          <w:tcPr>
            <w:tcW w:w="1205" w:type="pct"/>
            <w:vAlign w:val="center"/>
          </w:tcPr>
          <w:p w14:paraId="77114390" w14:textId="14152880" w:rsidR="00BF1EE7" w:rsidRPr="00052952" w:rsidRDefault="00F86500"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0.500</w:t>
            </w:r>
          </w:p>
        </w:tc>
        <w:tc>
          <w:tcPr>
            <w:tcW w:w="855" w:type="pct"/>
            <w:vAlign w:val="center"/>
          </w:tcPr>
          <w:p w14:paraId="6C59D15D" w14:textId="1CD71EA5" w:rsidR="00BF1EE7" w:rsidRPr="00052952" w:rsidRDefault="00AC2F2D"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0.503</w:t>
            </w:r>
            <w:r w:rsidR="00BF1EE7" w:rsidRPr="00052952">
              <w:rPr>
                <w:rFonts w:cs="等线" w:hint="eastAsia"/>
                <w:color w:val="000000"/>
                <w:kern w:val="0"/>
                <w:sz w:val="21"/>
                <w:szCs w:val="21"/>
                <w:lang w:bidi="ar"/>
              </w:rPr>
              <w:t>***</w:t>
            </w:r>
          </w:p>
        </w:tc>
      </w:tr>
      <w:tr w:rsidR="00D73A16" w:rsidRPr="00052952" w14:paraId="38AC6ABB" w14:textId="77777777" w:rsidTr="00140BEF">
        <w:trPr>
          <w:trHeight w:val="280"/>
        </w:trPr>
        <w:tc>
          <w:tcPr>
            <w:tcW w:w="880" w:type="pct"/>
            <w:shd w:val="clear" w:color="auto" w:fill="auto"/>
            <w:noWrap/>
            <w:vAlign w:val="center"/>
          </w:tcPr>
          <w:p w14:paraId="5F405210" w14:textId="77777777" w:rsidR="00BF1EE7" w:rsidRPr="00052952" w:rsidRDefault="00BF1EE7" w:rsidP="00BF1EE7">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标准误</w:t>
            </w:r>
          </w:p>
        </w:tc>
        <w:tc>
          <w:tcPr>
            <w:tcW w:w="1205" w:type="pct"/>
            <w:shd w:val="clear" w:color="auto" w:fill="auto"/>
            <w:noWrap/>
            <w:vAlign w:val="center"/>
          </w:tcPr>
          <w:p w14:paraId="41991FFB" w14:textId="417C4B8C"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w:t>
            </w:r>
            <w:r w:rsidR="00F86500" w:rsidRPr="00052952">
              <w:rPr>
                <w:rFonts w:cs="等线"/>
                <w:color w:val="000000"/>
                <w:kern w:val="0"/>
                <w:sz w:val="21"/>
                <w:szCs w:val="21"/>
                <w:lang w:bidi="ar"/>
              </w:rPr>
              <w:t>463</w:t>
            </w:r>
          </w:p>
        </w:tc>
        <w:tc>
          <w:tcPr>
            <w:tcW w:w="855" w:type="pct"/>
            <w:vAlign w:val="center"/>
          </w:tcPr>
          <w:p w14:paraId="2A6CB6CD" w14:textId="71DE9106" w:rsidR="00BF1EE7" w:rsidRPr="00052952" w:rsidRDefault="00D6353B"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0.176</w:t>
            </w:r>
          </w:p>
        </w:tc>
        <w:tc>
          <w:tcPr>
            <w:tcW w:w="1205" w:type="pct"/>
            <w:vAlign w:val="center"/>
          </w:tcPr>
          <w:p w14:paraId="27ADAF6A" w14:textId="4246D90B" w:rsidR="00BF1EE7" w:rsidRPr="00052952" w:rsidRDefault="00F86500"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0.440</w:t>
            </w:r>
          </w:p>
        </w:tc>
        <w:tc>
          <w:tcPr>
            <w:tcW w:w="855" w:type="pct"/>
            <w:vAlign w:val="center"/>
          </w:tcPr>
          <w:p w14:paraId="4D2F4049" w14:textId="0A894E8F"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w:t>
            </w:r>
            <w:r w:rsidR="00AC2F2D" w:rsidRPr="00052952">
              <w:rPr>
                <w:rFonts w:cs="等线"/>
                <w:color w:val="000000"/>
                <w:kern w:val="0"/>
                <w:sz w:val="21"/>
                <w:szCs w:val="21"/>
                <w:lang w:bidi="ar"/>
              </w:rPr>
              <w:t>172</w:t>
            </w:r>
          </w:p>
        </w:tc>
      </w:tr>
      <w:tr w:rsidR="00D73A16" w:rsidRPr="00052952" w14:paraId="0A545F94" w14:textId="77777777" w:rsidTr="00140BEF">
        <w:trPr>
          <w:trHeight w:val="280"/>
        </w:trPr>
        <w:tc>
          <w:tcPr>
            <w:tcW w:w="880" w:type="pct"/>
            <w:shd w:val="clear" w:color="auto" w:fill="auto"/>
            <w:noWrap/>
            <w:vAlign w:val="center"/>
          </w:tcPr>
          <w:p w14:paraId="49875795" w14:textId="77777777" w:rsidR="00BF1EE7" w:rsidRPr="00052952" w:rsidRDefault="00BF1EE7" w:rsidP="00BF1EE7">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O</w:t>
            </w:r>
            <w:r w:rsidRPr="00052952">
              <w:rPr>
                <w:rFonts w:cs="等线"/>
                <w:color w:val="000000"/>
                <w:kern w:val="0"/>
                <w:sz w:val="21"/>
                <w:szCs w:val="21"/>
                <w:lang w:bidi="ar"/>
              </w:rPr>
              <w:t>R</w:t>
            </w:r>
          </w:p>
        </w:tc>
        <w:tc>
          <w:tcPr>
            <w:tcW w:w="1205" w:type="pct"/>
            <w:shd w:val="clear" w:color="auto" w:fill="auto"/>
            <w:noWrap/>
            <w:vAlign w:val="center"/>
          </w:tcPr>
          <w:p w14:paraId="6837CC30"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.238</w:t>
            </w:r>
          </w:p>
        </w:tc>
        <w:tc>
          <w:tcPr>
            <w:tcW w:w="855" w:type="pct"/>
            <w:shd w:val="clear" w:color="auto" w:fill="auto"/>
            <w:vAlign w:val="center"/>
          </w:tcPr>
          <w:p w14:paraId="3FA13E34" w14:textId="3DC8B691"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.3</w:t>
            </w:r>
            <w:r w:rsidR="00D6353B" w:rsidRPr="00052952">
              <w:rPr>
                <w:rFonts w:cs="等线"/>
                <w:color w:val="000000"/>
                <w:kern w:val="0"/>
                <w:sz w:val="21"/>
                <w:szCs w:val="21"/>
                <w:lang w:bidi="ar"/>
              </w:rPr>
              <w:t>40</w:t>
            </w:r>
          </w:p>
        </w:tc>
        <w:tc>
          <w:tcPr>
            <w:tcW w:w="1205" w:type="pct"/>
            <w:shd w:val="clear" w:color="auto" w:fill="auto"/>
            <w:vAlign w:val="center"/>
          </w:tcPr>
          <w:p w14:paraId="27DC38E5" w14:textId="6F7521FC" w:rsidR="00BF1EE7" w:rsidRPr="00052952" w:rsidRDefault="00F86500"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1.64</w:t>
            </w:r>
            <w:r w:rsidR="00595D5C" w:rsidRPr="00052952">
              <w:rPr>
                <w:rFonts w:cs="等线"/>
                <w:color w:val="000000"/>
                <w:kern w:val="0"/>
                <w:sz w:val="21"/>
                <w:szCs w:val="21"/>
                <w:lang w:bidi="ar"/>
              </w:rPr>
              <w:t>9</w:t>
            </w:r>
          </w:p>
        </w:tc>
        <w:tc>
          <w:tcPr>
            <w:tcW w:w="855" w:type="pct"/>
            <w:shd w:val="clear" w:color="auto" w:fill="auto"/>
            <w:vAlign w:val="center"/>
          </w:tcPr>
          <w:p w14:paraId="467F612A" w14:textId="67246EFA"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1</w:t>
            </w:r>
            <w:r w:rsidRPr="00052952">
              <w:rPr>
                <w:rFonts w:cs="等线"/>
                <w:color w:val="000000"/>
                <w:kern w:val="0"/>
                <w:sz w:val="21"/>
                <w:szCs w:val="21"/>
                <w:lang w:bidi="ar"/>
              </w:rPr>
              <w:t>.</w:t>
            </w:r>
            <w:r w:rsidR="00AC2F2D" w:rsidRPr="00052952">
              <w:rPr>
                <w:rFonts w:cs="等线"/>
                <w:color w:val="000000"/>
                <w:kern w:val="0"/>
                <w:sz w:val="21"/>
                <w:szCs w:val="21"/>
                <w:lang w:bidi="ar"/>
              </w:rPr>
              <w:t>654</w:t>
            </w:r>
          </w:p>
        </w:tc>
      </w:tr>
      <w:tr w:rsidR="00D73A16" w:rsidRPr="00052952" w14:paraId="3609A91A" w14:textId="77777777" w:rsidTr="00140BEF">
        <w:trPr>
          <w:trHeight w:val="280"/>
        </w:trPr>
        <w:tc>
          <w:tcPr>
            <w:tcW w:w="880" w:type="pct"/>
            <w:shd w:val="clear" w:color="auto" w:fill="auto"/>
            <w:noWrap/>
            <w:vAlign w:val="center"/>
          </w:tcPr>
          <w:p w14:paraId="61E36F1B" w14:textId="77777777" w:rsidR="00BF1EE7" w:rsidRPr="00052952" w:rsidRDefault="00BF1EE7" w:rsidP="00BF1EE7">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控制变量</w:t>
            </w:r>
          </w:p>
        </w:tc>
        <w:tc>
          <w:tcPr>
            <w:tcW w:w="1205" w:type="pct"/>
            <w:shd w:val="clear" w:color="auto" w:fill="auto"/>
            <w:noWrap/>
            <w:vAlign w:val="center"/>
          </w:tcPr>
          <w:p w14:paraId="6D2A3D71"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855" w:type="pct"/>
            <w:vAlign w:val="center"/>
          </w:tcPr>
          <w:p w14:paraId="088401B4"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1205" w:type="pct"/>
            <w:vAlign w:val="center"/>
          </w:tcPr>
          <w:p w14:paraId="4B420E5D"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c>
          <w:tcPr>
            <w:tcW w:w="855" w:type="pct"/>
            <w:vAlign w:val="center"/>
          </w:tcPr>
          <w:p w14:paraId="402DD390" w14:textId="77777777" w:rsidR="00BF1EE7" w:rsidRPr="00052952" w:rsidRDefault="00BF1EE7"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控制</w:t>
            </w:r>
          </w:p>
        </w:tc>
      </w:tr>
      <w:tr w:rsidR="00390265" w:rsidRPr="00052952" w14:paraId="27F2CD22" w14:textId="77777777" w:rsidTr="00140BEF">
        <w:trPr>
          <w:trHeight w:val="280"/>
        </w:trPr>
        <w:tc>
          <w:tcPr>
            <w:tcW w:w="880" w:type="pct"/>
            <w:shd w:val="clear" w:color="auto" w:fill="auto"/>
            <w:noWrap/>
            <w:vAlign w:val="center"/>
          </w:tcPr>
          <w:p w14:paraId="2BA92915" w14:textId="77777777" w:rsidR="00D6353B" w:rsidRPr="00052952" w:rsidRDefault="00D6353B" w:rsidP="00BF1EE7">
            <w:pPr>
              <w:widowControl/>
              <w:jc w:val="left"/>
              <w:textAlignment w:val="center"/>
              <w:rPr>
                <w:rFonts w:cs="等线"/>
                <w:color w:val="000000"/>
                <w:kern w:val="0"/>
                <w:sz w:val="21"/>
                <w:szCs w:val="21"/>
                <w:lang w:bidi="ar"/>
              </w:rPr>
            </w:pPr>
            <w:r w:rsidRPr="00052952">
              <w:rPr>
                <w:rFonts w:cs="等线" w:hint="eastAsia"/>
                <w:color w:val="000000"/>
                <w:kern w:val="0"/>
                <w:sz w:val="21"/>
                <w:szCs w:val="21"/>
                <w:lang w:bidi="ar"/>
              </w:rPr>
              <w:t>样本量</w:t>
            </w:r>
          </w:p>
        </w:tc>
        <w:tc>
          <w:tcPr>
            <w:tcW w:w="1205" w:type="pct"/>
            <w:shd w:val="clear" w:color="auto" w:fill="auto"/>
            <w:noWrap/>
            <w:vAlign w:val="center"/>
          </w:tcPr>
          <w:p w14:paraId="1399CDEB" w14:textId="4F61F701" w:rsidR="00D6353B" w:rsidRPr="00052952" w:rsidRDefault="00F86500"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97</w:t>
            </w:r>
          </w:p>
        </w:tc>
        <w:tc>
          <w:tcPr>
            <w:tcW w:w="855" w:type="pct"/>
            <w:vAlign w:val="center"/>
          </w:tcPr>
          <w:p w14:paraId="0E7D6832" w14:textId="095D72DB" w:rsidR="00D6353B" w:rsidRPr="00052952" w:rsidRDefault="00D6353B"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483</w:t>
            </w:r>
          </w:p>
        </w:tc>
        <w:tc>
          <w:tcPr>
            <w:tcW w:w="1205" w:type="pct"/>
            <w:vAlign w:val="center"/>
          </w:tcPr>
          <w:p w14:paraId="0713CC53" w14:textId="4FA78E83" w:rsidR="00D6353B" w:rsidRPr="00052952" w:rsidRDefault="00F86500" w:rsidP="00BF1EE7">
            <w:pPr>
              <w:widowControl/>
              <w:jc w:val="center"/>
              <w:textAlignment w:val="center"/>
              <w:rPr>
                <w:rFonts w:cs="等线"/>
                <w:color w:val="000000"/>
                <w:kern w:val="0"/>
                <w:sz w:val="21"/>
                <w:szCs w:val="21"/>
                <w:lang w:bidi="ar"/>
              </w:rPr>
            </w:pPr>
            <w:r w:rsidRPr="00052952">
              <w:rPr>
                <w:rFonts w:cs="等线"/>
                <w:color w:val="000000"/>
                <w:kern w:val="0"/>
                <w:sz w:val="21"/>
                <w:szCs w:val="21"/>
                <w:lang w:bidi="ar"/>
              </w:rPr>
              <w:t>97</w:t>
            </w:r>
          </w:p>
        </w:tc>
        <w:tc>
          <w:tcPr>
            <w:tcW w:w="855" w:type="pct"/>
            <w:vAlign w:val="center"/>
          </w:tcPr>
          <w:p w14:paraId="7C130600" w14:textId="384EA424" w:rsidR="00D6353B" w:rsidRPr="00052952" w:rsidRDefault="00AC2F2D"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4</w:t>
            </w:r>
            <w:r w:rsidRPr="00052952">
              <w:rPr>
                <w:rFonts w:cs="等线"/>
                <w:color w:val="000000"/>
                <w:kern w:val="0"/>
                <w:sz w:val="21"/>
                <w:szCs w:val="21"/>
                <w:lang w:bidi="ar"/>
              </w:rPr>
              <w:t>83</w:t>
            </w:r>
          </w:p>
        </w:tc>
      </w:tr>
      <w:tr w:rsidR="00390265" w:rsidRPr="00052952" w14:paraId="249E768C" w14:textId="77777777" w:rsidTr="00140BEF">
        <w:trPr>
          <w:trHeight w:val="280"/>
        </w:trPr>
        <w:tc>
          <w:tcPr>
            <w:tcW w:w="880" w:type="pct"/>
            <w:tcBorders>
              <w:bottom w:val="single" w:sz="4" w:space="0" w:color="auto"/>
            </w:tcBorders>
            <w:shd w:val="clear" w:color="auto" w:fill="auto"/>
            <w:noWrap/>
            <w:vAlign w:val="center"/>
          </w:tcPr>
          <w:p w14:paraId="28B45ED4" w14:textId="204E09F6" w:rsidR="00D6353B" w:rsidRPr="00052952" w:rsidRDefault="00D6353B" w:rsidP="00BF1EE7">
            <w:pPr>
              <w:widowControl/>
              <w:jc w:val="left"/>
              <w:textAlignment w:val="center"/>
              <w:rPr>
                <w:rFonts w:cs="等线"/>
                <w:color w:val="000000"/>
                <w:kern w:val="0"/>
                <w:sz w:val="21"/>
                <w:szCs w:val="21"/>
                <w:lang w:bidi="ar"/>
              </w:rPr>
            </w:pPr>
            <w:r w:rsidRPr="00052952">
              <w:rPr>
                <w:sz w:val="21"/>
                <w:szCs w:val="21"/>
              </w:rPr>
              <w:t>Pseudo R</w:t>
            </w:r>
            <w:r w:rsidRPr="00052952">
              <w:rPr>
                <w:sz w:val="21"/>
                <w:szCs w:val="21"/>
                <w:vertAlign w:val="superscript"/>
              </w:rPr>
              <w:t>2</w:t>
            </w:r>
          </w:p>
        </w:tc>
        <w:tc>
          <w:tcPr>
            <w:tcW w:w="1205" w:type="pct"/>
            <w:tcBorders>
              <w:bottom w:val="single" w:sz="4" w:space="0" w:color="auto"/>
            </w:tcBorders>
            <w:shd w:val="clear" w:color="auto" w:fill="auto"/>
            <w:noWrap/>
            <w:vAlign w:val="center"/>
          </w:tcPr>
          <w:p w14:paraId="2AA6BDD0" w14:textId="45DA8153" w:rsidR="00D6353B" w:rsidRPr="00052952" w:rsidRDefault="00F86500"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.037</w:t>
            </w:r>
          </w:p>
        </w:tc>
        <w:tc>
          <w:tcPr>
            <w:tcW w:w="855" w:type="pct"/>
            <w:tcBorders>
              <w:bottom w:val="single" w:sz="4" w:space="0" w:color="auto"/>
            </w:tcBorders>
            <w:vAlign w:val="center"/>
          </w:tcPr>
          <w:p w14:paraId="59CCA363" w14:textId="7272248A" w:rsidR="00D6353B" w:rsidRPr="00052952" w:rsidRDefault="00AC2F2D"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.012</w:t>
            </w:r>
          </w:p>
        </w:tc>
        <w:tc>
          <w:tcPr>
            <w:tcW w:w="1205" w:type="pct"/>
            <w:tcBorders>
              <w:bottom w:val="single" w:sz="4" w:space="0" w:color="auto"/>
            </w:tcBorders>
            <w:vAlign w:val="center"/>
          </w:tcPr>
          <w:p w14:paraId="449219EE" w14:textId="1B210C23" w:rsidR="00D6353B" w:rsidRPr="00052952" w:rsidRDefault="00F86500"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.064</w:t>
            </w:r>
          </w:p>
        </w:tc>
        <w:tc>
          <w:tcPr>
            <w:tcW w:w="855" w:type="pct"/>
            <w:tcBorders>
              <w:bottom w:val="single" w:sz="4" w:space="0" w:color="auto"/>
            </w:tcBorders>
            <w:vAlign w:val="center"/>
          </w:tcPr>
          <w:p w14:paraId="1AA4EA1A" w14:textId="35567817" w:rsidR="00D6353B" w:rsidRPr="00052952" w:rsidRDefault="00AC2F2D" w:rsidP="00BF1EE7">
            <w:pPr>
              <w:widowControl/>
              <w:jc w:val="center"/>
              <w:textAlignment w:val="center"/>
              <w:rPr>
                <w:rFonts w:cs="等线"/>
                <w:color w:val="000000"/>
                <w:kern w:val="0"/>
                <w:sz w:val="21"/>
                <w:szCs w:val="21"/>
                <w:lang w:bidi="ar"/>
              </w:rPr>
            </w:pPr>
            <w:r w:rsidRPr="00052952">
              <w:rPr>
                <w:rFonts w:cs="等线" w:hint="eastAsia"/>
                <w:color w:val="000000"/>
                <w:kern w:val="0"/>
                <w:sz w:val="21"/>
                <w:szCs w:val="21"/>
                <w:lang w:bidi="ar"/>
              </w:rPr>
              <w:t>0</w:t>
            </w:r>
            <w:r w:rsidRPr="00052952">
              <w:rPr>
                <w:rFonts w:cs="等线"/>
                <w:color w:val="000000"/>
                <w:kern w:val="0"/>
                <w:sz w:val="21"/>
                <w:szCs w:val="21"/>
                <w:lang w:bidi="ar"/>
              </w:rPr>
              <w:t>.017</w:t>
            </w:r>
          </w:p>
        </w:tc>
      </w:tr>
    </w:tbl>
    <w:p w14:paraId="6DE409C0" w14:textId="77777777" w:rsidR="001E1108" w:rsidRPr="00052952" w:rsidRDefault="00696434" w:rsidP="001E1108">
      <w:pPr>
        <w:rPr>
          <w:sz w:val="21"/>
          <w:szCs w:val="21"/>
        </w:rPr>
      </w:pPr>
      <w:r w:rsidRPr="00052952">
        <w:rPr>
          <w:rFonts w:hint="eastAsia"/>
          <w:sz w:val="21"/>
          <w:szCs w:val="21"/>
        </w:rPr>
        <w:t>注：</w:t>
      </w:r>
      <w:r w:rsidR="008763B2" w:rsidRPr="00052952">
        <w:rPr>
          <w:rFonts w:hint="eastAsia"/>
          <w:sz w:val="21"/>
          <w:szCs w:val="21"/>
        </w:rPr>
        <w:t xml:space="preserve"> </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分别表示在</w:t>
      </w:r>
      <w:r w:rsidR="001E1108" w:rsidRPr="00052952">
        <w:rPr>
          <w:rFonts w:hint="eastAsia"/>
          <w:sz w:val="21"/>
          <w:szCs w:val="21"/>
        </w:rPr>
        <w:t>1</w:t>
      </w:r>
      <w:r w:rsidR="001E1108" w:rsidRPr="00052952">
        <w:rPr>
          <w:sz w:val="21"/>
          <w:szCs w:val="21"/>
        </w:rPr>
        <w:t>0</w:t>
      </w:r>
      <w:r w:rsidR="001E1108" w:rsidRPr="00052952">
        <w:rPr>
          <w:rFonts w:hint="eastAsia"/>
          <w:sz w:val="21"/>
          <w:szCs w:val="21"/>
        </w:rPr>
        <w:t>%</w:t>
      </w:r>
      <w:r w:rsidR="001E1108" w:rsidRPr="00052952">
        <w:rPr>
          <w:rFonts w:hint="eastAsia"/>
          <w:sz w:val="21"/>
          <w:szCs w:val="21"/>
        </w:rPr>
        <w:t>，</w:t>
      </w:r>
      <w:r w:rsidR="001E1108" w:rsidRPr="00052952">
        <w:rPr>
          <w:rFonts w:hint="eastAsia"/>
          <w:sz w:val="21"/>
          <w:szCs w:val="21"/>
        </w:rPr>
        <w:t>5%</w:t>
      </w:r>
      <w:r w:rsidR="001E1108" w:rsidRPr="00052952">
        <w:rPr>
          <w:rFonts w:hint="eastAsia"/>
          <w:sz w:val="21"/>
          <w:szCs w:val="21"/>
        </w:rPr>
        <w:t>和</w:t>
      </w:r>
      <w:r w:rsidR="001E1108" w:rsidRPr="00052952">
        <w:rPr>
          <w:rFonts w:hint="eastAsia"/>
          <w:sz w:val="21"/>
          <w:szCs w:val="21"/>
        </w:rPr>
        <w:t>1%</w:t>
      </w:r>
      <w:r w:rsidR="001E1108" w:rsidRPr="00052952">
        <w:rPr>
          <w:rFonts w:hint="eastAsia"/>
          <w:sz w:val="21"/>
          <w:szCs w:val="21"/>
        </w:rPr>
        <w:t>的水平上显著。</w:t>
      </w:r>
    </w:p>
    <w:p w14:paraId="6AB60F5F" w14:textId="77777777" w:rsidR="006979E3" w:rsidRPr="00696434" w:rsidRDefault="006979E3" w:rsidP="00470306">
      <w:pPr>
        <w:ind w:firstLineChars="200" w:firstLine="480"/>
      </w:pPr>
    </w:p>
    <w:p w14:paraId="443B15B0" w14:textId="77777777" w:rsidR="001F6127" w:rsidRDefault="001F6127" w:rsidP="001F6127">
      <w:pPr>
        <w:pStyle w:val="2"/>
        <w:spacing w:before="156" w:after="156"/>
      </w:pPr>
      <w:bookmarkStart w:id="233" w:name="_Toc136075402"/>
      <w:bookmarkStart w:id="234" w:name="_Toc131621323"/>
      <w:bookmarkStart w:id="235" w:name="_Toc131621606"/>
      <w:r>
        <w:rPr>
          <w:rFonts w:hint="eastAsia"/>
        </w:rPr>
        <w:t>家庭人口特征对家庭膳食质量的影响</w:t>
      </w:r>
      <w:bookmarkEnd w:id="233"/>
    </w:p>
    <w:p w14:paraId="29BBD9E1" w14:textId="77777777" w:rsidR="001F6127" w:rsidRDefault="001F6127" w:rsidP="001F6127">
      <w:pPr>
        <w:ind w:firstLineChars="200" w:firstLine="480"/>
      </w:pPr>
      <w:r>
        <w:rPr>
          <w:rFonts w:hint="eastAsia"/>
        </w:rPr>
        <w:t>上述几个模型中控制变量的估计结果基本保持一致，与已有研究相比，本文在家庭人口和规模特征方面的估计结果也带来了一些新的发现和研究启示。</w:t>
      </w:r>
    </w:p>
    <w:p w14:paraId="26A25785" w14:textId="77777777" w:rsidR="001F6127" w:rsidRDefault="001F6127" w:rsidP="001F6127">
      <w:pPr>
        <w:ind w:firstLineChars="200" w:firstLine="482"/>
        <w:rPr>
          <w:b/>
          <w:bCs/>
        </w:rPr>
      </w:pPr>
      <w:r>
        <w:rPr>
          <w:rFonts w:hint="eastAsia"/>
          <w:b/>
          <w:bCs/>
        </w:rPr>
        <w:lastRenderedPageBreak/>
        <w:t>（</w:t>
      </w:r>
      <w:r>
        <w:rPr>
          <w:rFonts w:hint="eastAsia"/>
          <w:b/>
          <w:bCs/>
        </w:rPr>
        <w:t>1</w:t>
      </w:r>
      <w:r>
        <w:rPr>
          <w:rFonts w:hint="eastAsia"/>
          <w:b/>
          <w:bCs/>
        </w:rPr>
        <w:t>）户主年龄增长有利于提高家庭膳食质量</w:t>
      </w:r>
    </w:p>
    <w:p w14:paraId="3D04476F" w14:textId="47703D49" w:rsidR="001F6127" w:rsidRDefault="001F6127" w:rsidP="001F6127">
      <w:pPr>
        <w:ind w:firstLineChars="200" w:firstLine="480"/>
      </w:pPr>
      <w:r>
        <w:rPr>
          <w:rFonts w:hint="eastAsia"/>
        </w:rPr>
        <w:t>在本文各计量模型中，年龄对于家庭膳食质量的影响都是正向的，并且在食物网购模式多样性影响家庭食物质量消费得分、消费等级两模型回归结果中（</w:t>
      </w:r>
      <w:r w:rsidRPr="00C250A2">
        <w:rPr>
          <w:szCs w:val="24"/>
        </w:rPr>
        <w:fldChar w:fldCharType="begin"/>
      </w:r>
      <w:r w:rsidRPr="00C250A2">
        <w:rPr>
          <w:szCs w:val="24"/>
        </w:rPr>
        <w:instrText xml:space="preserve"> </w:instrText>
      </w:r>
      <w:r w:rsidRPr="00C250A2">
        <w:rPr>
          <w:rFonts w:hint="eastAsia"/>
          <w:szCs w:val="24"/>
        </w:rPr>
        <w:instrText>REF _Ref131855487 \h</w:instrText>
      </w:r>
      <w:r w:rsidRPr="00C250A2">
        <w:rPr>
          <w:szCs w:val="24"/>
        </w:rPr>
        <w:instrText xml:space="preserve"> </w:instrText>
      </w:r>
      <w:r w:rsidR="00C250A2" w:rsidRP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5</w:t>
      </w:r>
      <w:r w:rsidRPr="00C250A2">
        <w:rPr>
          <w:szCs w:val="24"/>
        </w:rPr>
        <w:fldChar w:fldCharType="end"/>
      </w:r>
      <w:r>
        <w:rPr>
          <w:rFonts w:hint="eastAsia"/>
        </w:rPr>
        <w:t>），这一正向影响至少通过了</w:t>
      </w:r>
      <w:r>
        <w:rPr>
          <w:rFonts w:hint="eastAsia"/>
        </w:rPr>
        <w:t>10%</w:t>
      </w:r>
      <w:r>
        <w:rPr>
          <w:rFonts w:hint="eastAsia"/>
        </w:rPr>
        <w:t>的显著性水平检验。在模型</w:t>
      </w:r>
      <w:r>
        <w:rPr>
          <w:rFonts w:hint="eastAsia"/>
        </w:rPr>
        <w:t>Model-OL2</w:t>
      </w:r>
      <w:r>
        <w:rPr>
          <w:rFonts w:hint="eastAsia"/>
        </w:rPr>
        <w:t>中，优势比为</w:t>
      </w:r>
      <w:r>
        <w:rPr>
          <w:rFonts w:hint="eastAsia"/>
        </w:rPr>
        <w:t>1.639</w:t>
      </w:r>
      <w:r>
        <w:rPr>
          <w:rFonts w:hint="eastAsia"/>
        </w:rPr>
        <w:t>，表明在其他变量不变的情况下，变量</w:t>
      </w:r>
      <w:r>
        <w:rPr>
          <w:rFonts w:hint="eastAsia"/>
          <w:i/>
          <w:iCs/>
        </w:rPr>
        <w:t>Age</w:t>
      </w:r>
      <w:r>
        <w:rPr>
          <w:rFonts w:hint="eastAsia"/>
        </w:rPr>
        <w:t>每增加一个单位，会使得变量</w:t>
      </w:r>
      <w:r>
        <w:rPr>
          <w:rFonts w:hint="eastAsia"/>
          <w:i/>
          <w:iCs/>
        </w:rPr>
        <w:t>FCG</w:t>
      </w:r>
      <w:r>
        <w:rPr>
          <w:rFonts w:hint="eastAsia"/>
        </w:rPr>
        <w:t>的值增长的几率提高</w:t>
      </w:r>
      <w:r>
        <w:t>0</w:t>
      </w:r>
      <w:r>
        <w:rPr>
          <w:rFonts w:hint="eastAsia"/>
        </w:rPr>
        <w:t>.639</w:t>
      </w:r>
      <w:r>
        <w:rPr>
          <w:rFonts w:hint="eastAsia"/>
        </w:rPr>
        <w:t>倍。这一结果意味着年龄越大，家庭膳食质量越好。这与部分学者的研究结果并不一致</w:t>
      </w:r>
      <w:r>
        <w:fldChar w:fldCharType="begin">
          <w:fldData xml:space="preserve">PEVuZE5vdGU+PENpdGU+PEF1dGhvcj5BbGlhYmFkaTwvQXV0aG9yPjxZZWFyPjIwMjE8L1llYXI+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==
</w:fldData>
        </w:fldChar>
      </w:r>
      <w:r w:rsidR="001E1BB5">
        <w:instrText xml:space="preserve"> ADDIN EN.CITE </w:instrText>
      </w:r>
      <w:r w:rsidR="001E1BB5">
        <w:fldChar w:fldCharType="begin">
          <w:fldData xml:space="preserve">PEVuZE5vdGU+PENpdGU+PEF1dGhvcj5BbGlhYmFkaTwvQXV0aG9yPjxZZWFyPjIwMjE8L1llYXI+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==
</w:fldData>
        </w:fldChar>
      </w:r>
      <w:r w:rsidR="001E1BB5">
        <w:instrText xml:space="preserve"> ADDIN EN.CITE.DATA </w:instrText>
      </w:r>
      <w:r w:rsidR="001E1BB5">
        <w:fldChar w:fldCharType="end"/>
      </w:r>
      <w:r>
        <w:fldChar w:fldCharType="separate"/>
      </w:r>
      <w:r w:rsidR="001E1BB5" w:rsidRPr="001E1BB5">
        <w:rPr>
          <w:noProof/>
          <w:vertAlign w:val="superscript"/>
        </w:rPr>
        <w:t>[180, 181]</w:t>
      </w:r>
      <w:r>
        <w:fldChar w:fldCharType="end"/>
      </w:r>
      <w:r>
        <w:rPr>
          <w:rFonts w:hint="eastAsia"/>
        </w:rPr>
        <w:t>，其原因可能在于他们的研究对象大多是生活于经济发展相对落后地区的农户。而本文以城市家庭为研究对象，总体上来说，与农户相比，城市家庭的受教育水平和经济水平相对更高。因而居住在城市中的老年人对膳食多样性的认知也更加全面，并且也有一定的经济能力满足其对食物品质和数量的要求。此外，由于南京市的线下餐饮和生鲜食物零售场所分布十分密集</w:t>
      </w:r>
      <w:r>
        <w:fldChar w:fldCharType="begin"/>
      </w:r>
      <w:r w:rsidR="00974049">
        <w:instrText xml:space="preserve"> ADDIN EN.CITE &lt;EndNote&gt;&lt;Cite&gt;&lt;Author&gt;Yuan&lt;/Author&gt;&lt;Year&gt;2021&lt;/Year&gt;&lt;RecNum&gt;448&lt;/RecNum&gt;&lt;DisplayText&gt;&lt;style face="superscript"&gt;[149]&lt;/style&gt;&lt;/DisplayText&gt;&lt;record&gt;&lt;rec-number&gt;448&lt;/rec-number&gt;&lt;foreign-keys&gt;&lt;key app="EN" db-id="vsfxrtpv3svxsle509wvef0jad02fffdtfpr" timestamp="1680748836"&gt;448&lt;/key&gt;&lt;/foreign-keys&gt;&lt;ref-type name="Journal Article"&gt;17&lt;/ref-type&gt;&lt;contributors&gt;&lt;authors&gt;&lt;author&gt;Yuan, Y.&lt;/author&gt;&lt;author&gt;Si, Z. Z.&lt;/author&gt;&lt;author&gt;Zhong, T. Y.&lt;/author&gt;&lt;author&gt;Huang, X. J.&lt;/author&gt;&lt;author&gt;Crush, J.&lt;/author&gt;&lt;/authors&gt;&lt;/contributors&gt;&lt;titles&gt;&lt;title&gt;Revisiting China&amp;apos;s supermarket revolution: Complementarity and co-evolution between traditional and modern food outlets&lt;/title&gt;&lt;secondary-title&gt;World Development&lt;/secondary-title&gt;&lt;/titles&gt;&lt;periodical&gt;&lt;full-title&gt;World Development&lt;/full-title&gt;&lt;/periodical&gt;&lt;volume&gt;147&lt;/volume&gt;&lt;dates&gt;&lt;year&gt;2021&lt;/year&gt;&lt;pub-dates&gt;&lt;date&gt;Nov&lt;/date&gt;&lt;/pub-dates&gt;&lt;/dates&gt;&lt;isbn&gt;0305-750X&lt;/isbn&gt;&lt;accession-num&gt;WOS:000690872400008&lt;/accession-num&gt;&lt;urls&gt;&lt;related-urls&gt;&lt;url&gt;&amp;lt;Go to ISI&amp;gt;://WOS:000690872400008&lt;/url&gt;&lt;/related-urls&gt;&lt;/urls&gt;&lt;custom7&gt;105631&lt;/custom7&gt;&lt;electronic-resource-num&gt;10.1016/j.worlddev.2021.105631&lt;/electronic-resource-num&gt;&lt;/record&gt;&lt;/Cite&gt;&lt;/EndNote&gt;</w:instrText>
      </w:r>
      <w:r>
        <w:fldChar w:fldCharType="separate"/>
      </w:r>
      <w:r w:rsidR="00974049" w:rsidRPr="00974049">
        <w:rPr>
          <w:noProof/>
          <w:vertAlign w:val="superscript"/>
        </w:rPr>
        <w:t>[149]</w:t>
      </w:r>
      <w:r>
        <w:fldChar w:fldCharType="end"/>
      </w:r>
      <w:r>
        <w:rPr>
          <w:rFonts w:hint="eastAsia"/>
        </w:rPr>
        <w:t>，这也为有效满足老年群体的食物购买需求提供了极大的便利。</w:t>
      </w:r>
    </w:p>
    <w:p w14:paraId="6835370D" w14:textId="77777777" w:rsidR="001F6127" w:rsidRDefault="001F6127" w:rsidP="001F6127">
      <w:pPr>
        <w:ind w:firstLineChars="200" w:firstLine="482"/>
        <w:rPr>
          <w:b/>
          <w:bCs/>
        </w:rPr>
      </w:pPr>
      <w:r>
        <w:rPr>
          <w:rFonts w:hint="eastAsia"/>
          <w:b/>
          <w:bCs/>
        </w:rPr>
        <w:t>（</w:t>
      </w:r>
      <w:r>
        <w:rPr>
          <w:rFonts w:hint="eastAsia"/>
          <w:b/>
          <w:bCs/>
        </w:rPr>
        <w:t>2</w:t>
      </w:r>
      <w:r>
        <w:rPr>
          <w:rFonts w:hint="eastAsia"/>
          <w:b/>
          <w:bCs/>
        </w:rPr>
        <w:t>）健康问题在提升家庭膳食质量有促进作用</w:t>
      </w:r>
    </w:p>
    <w:p w14:paraId="5C8DE3BC" w14:textId="73212CF4" w:rsidR="001F6127" w:rsidRDefault="001F6127" w:rsidP="001F6127">
      <w:pPr>
        <w:ind w:firstLineChars="200" w:firstLine="480"/>
      </w:pPr>
      <w:r>
        <w:rPr>
          <w:rFonts w:hint="eastAsia"/>
        </w:rPr>
        <w:t>本文各计量模型的估计结果显示，家庭成员健康状况对于家庭膳食质量的影响都是负向的，并在模型</w:t>
      </w:r>
      <w:r>
        <w:rPr>
          <w:rFonts w:hint="eastAsia"/>
        </w:rPr>
        <w:t>Model-L1</w:t>
      </w:r>
      <w:r>
        <w:rPr>
          <w:rFonts w:hint="eastAsia"/>
        </w:rPr>
        <w:t>、</w:t>
      </w:r>
      <w:r>
        <w:rPr>
          <w:rFonts w:hint="eastAsia"/>
        </w:rPr>
        <w:t>Model-MR1</w:t>
      </w:r>
      <w:r>
        <w:rPr>
          <w:rFonts w:hint="eastAsia"/>
        </w:rPr>
        <w:t>和</w:t>
      </w:r>
      <w:r>
        <w:rPr>
          <w:rFonts w:hint="eastAsia"/>
        </w:rPr>
        <w:t>Model-OL1</w:t>
      </w:r>
      <w:r>
        <w:rPr>
          <w:rFonts w:hint="eastAsia"/>
        </w:rPr>
        <w:t>中，分别对家庭达到家庭膳食多样性得分理想值、家庭食物质量消费得分和质量消费等级的影响存在显著的抑制作用，均通过了</w:t>
      </w:r>
      <w:r>
        <w:rPr>
          <w:rFonts w:hint="eastAsia"/>
        </w:rPr>
        <w:t>5%</w:t>
      </w:r>
      <w:r>
        <w:rPr>
          <w:rFonts w:hint="eastAsia"/>
        </w:rPr>
        <w:t>的显著性水平检验（</w:t>
      </w:r>
      <w:r w:rsidRPr="00C250A2">
        <w:rPr>
          <w:szCs w:val="24"/>
        </w:rPr>
        <w:fldChar w:fldCharType="begin"/>
      </w:r>
      <w:r w:rsidRPr="00C250A2">
        <w:rPr>
          <w:szCs w:val="24"/>
        </w:rPr>
        <w:instrText xml:space="preserve"> </w:instrText>
      </w:r>
      <w:r w:rsidRPr="00C250A2">
        <w:rPr>
          <w:rFonts w:hint="eastAsia"/>
          <w:szCs w:val="24"/>
        </w:rPr>
        <w:instrText>REF _Ref131853993 \h</w:instrText>
      </w:r>
      <w:r w:rsidRPr="00C250A2">
        <w:rPr>
          <w:szCs w:val="24"/>
        </w:rPr>
        <w:instrText xml:space="preserve"> </w:instrText>
      </w:r>
      <w:r w:rsid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1</w:t>
      </w:r>
      <w:r w:rsidRPr="00C250A2">
        <w:rPr>
          <w:szCs w:val="24"/>
        </w:rPr>
        <w:fldChar w:fldCharType="end"/>
      </w:r>
      <w:r>
        <w:rPr>
          <w:rFonts w:hint="eastAsia"/>
        </w:rPr>
        <w:t>和</w:t>
      </w:r>
      <w:r w:rsidRPr="00C250A2">
        <w:rPr>
          <w:szCs w:val="24"/>
        </w:rPr>
        <w:fldChar w:fldCharType="begin"/>
      </w:r>
      <w:r w:rsidRPr="00C250A2">
        <w:rPr>
          <w:szCs w:val="24"/>
        </w:rPr>
        <w:instrText xml:space="preserve"> </w:instrText>
      </w:r>
      <w:r w:rsidRPr="00C250A2">
        <w:rPr>
          <w:rFonts w:hint="eastAsia"/>
          <w:szCs w:val="24"/>
        </w:rPr>
        <w:instrText>REF _Ref131855263 \h</w:instrText>
      </w:r>
      <w:r w:rsidRPr="00C250A2">
        <w:rPr>
          <w:szCs w:val="24"/>
        </w:rPr>
        <w:instrText xml:space="preserve"> </w:instrText>
      </w:r>
      <w:r w:rsid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2</w:t>
      </w:r>
      <w:r w:rsidRPr="00C250A2">
        <w:rPr>
          <w:szCs w:val="24"/>
        </w:rPr>
        <w:fldChar w:fldCharType="end"/>
      </w:r>
      <w:r>
        <w:rPr>
          <w:rFonts w:hint="eastAsia"/>
        </w:rPr>
        <w:t>）。已有大部分研究关注到了家庭膳食多样性对身体健康状况的影响，并在膳食多样性有利于家庭成员身心健康的观点上基本达成一致</w:t>
      </w:r>
      <w:r>
        <w:fldChar w:fldCharType="begin"/>
      </w:r>
      <w:r w:rsidR="001E1BB5">
        <w:instrText xml:space="preserve"> ADDIN EN.CITE &lt;EndNote&gt;&lt;Cite&gt;&lt;Author&gt;Tao&lt;/Author&gt;&lt;Year&gt;2020&lt;/Year&gt;&lt;RecNum&gt;452&lt;/RecNum&gt;&lt;DisplayText&gt;&lt;style face="superscript"&gt;[182]&lt;/style&gt;&lt;/DisplayText&gt;&lt;record&gt;&lt;rec-number&gt;452&lt;/rec-number&gt;&lt;foreign-keys&gt;&lt;key app="EN" db-id="vsfxrtpv3svxsle509wvef0jad02fffdtfpr" timestamp="1680748836"&gt;452&lt;/key&gt;&lt;/foreign-keys&gt;&lt;ref-type name="Journal Article"&gt;17&lt;/ref-type&gt;&lt;contributors&gt;&lt;authors&gt;&lt;author&gt;Tao, C.&lt;/author&gt;&lt;author&gt;Zhao, Q. R.&lt;/author&gt;&lt;author&gt;Glauben, T.&lt;/author&gt;&lt;author&gt;Ren, Y. J.&lt;/author&gt;&lt;/authors&gt;&lt;/contributors&gt;&lt;titles&gt;&lt;title&gt;Does Dietary Diversity Reduce the Risk of Obesity? Empirical Evidence from Rural School Children in China&lt;/title&gt;&lt;secondary-title&gt;International Journal of Environmental Research and Public Health&lt;/secondary-title&gt;&lt;/titles&gt;&lt;periodical&gt;&lt;full-title&gt;International journal of environmental research and public health&lt;/full-title&gt;&lt;/periodical&gt;&lt;volume&gt;17&lt;/volume&gt;&lt;number&gt;21&lt;/number&gt;&lt;dates&gt;&lt;year&gt;2020&lt;/year&gt;&lt;pub-dates&gt;&lt;date&gt;Nov&lt;/date&gt;&lt;/pub-dates&gt;&lt;/dates&gt;&lt;accession-num&gt;WOS:000588861800001&lt;/accession-num&gt;&lt;urls&gt;&lt;related-urls&gt;&lt;url&gt;&amp;lt;Go to ISI&amp;gt;://WOS:000588861800001&lt;/url&gt;&lt;/related-urls&gt;&lt;/urls&gt;&lt;custom7&gt;8122&lt;/custom7&gt;&lt;electronic-resource-num&gt;10.3390/ijerph17218122&lt;/electronic-resource-num&gt;&lt;/record&gt;&lt;/Cite&gt;&lt;/EndNote&gt;</w:instrText>
      </w:r>
      <w:r>
        <w:fldChar w:fldCharType="separate"/>
      </w:r>
      <w:r w:rsidR="001E1BB5" w:rsidRPr="001E1BB5">
        <w:rPr>
          <w:noProof/>
          <w:vertAlign w:val="superscript"/>
        </w:rPr>
        <w:t>[182]</w:t>
      </w:r>
      <w:r>
        <w:fldChar w:fldCharType="end"/>
      </w:r>
      <w:r>
        <w:rPr>
          <w:rFonts w:hint="eastAsia"/>
        </w:rPr>
        <w:t>。但本文从家庭成员是否患病反向检验其与家庭食物摄入的关系，并发现与家庭全员健康相比，部分成员患病的家庭在提升家庭膳食多样性和食物质量消费的可能性更高，这与近年来几项在日本、刚果地区的研究发现是一致的</w:t>
      </w:r>
      <w:r>
        <w:fldChar w:fldCharType="begin"/>
      </w:r>
      <w:r w:rsidR="001E1BB5">
        <w:instrText xml:space="preserve"> ADDIN EN.CITE &lt;EndNote&gt;&lt;Cite&gt;&lt;Author&gt;Sultana&lt;/Author&gt;&lt;Year&gt;2020&lt;/Year&gt;&lt;RecNum&gt;457&lt;/RecNum&gt;&lt;DisplayText&gt;&lt;style face="superscript"&gt;[183]&lt;/style&gt;&lt;/DisplayText&gt;&lt;record&gt;&lt;rec-number&gt;457&lt;/rec-number&gt;&lt;foreign-keys&gt;&lt;key app="EN" db-id="vsfxrtpv3svxsle509wvef0jad02fffdtfpr" timestamp="1680748836"&gt;457&lt;/key&gt;&lt;/foreign-keys&gt;&lt;ref-type name="Journal Article"&gt;17&lt;/ref-type&gt;&lt;contributors&gt;&lt;authors&gt;&lt;author&gt;Sultana, S.&lt;/author&gt;&lt;author&gt;Lina, N. N.&lt;/author&gt;&lt;author&gt;Hasan, M. T.&lt;/author&gt;&lt;author&gt;Ferdaus, M. J.&lt;/author&gt;&lt;author&gt;Dash, B. K.&lt;/author&gt;&lt;author&gt;Ahmad, T.&lt;/author&gt;&lt;author&gt;Roy, R. K.&lt;/author&gt;&lt;/authors&gt;&lt;/contributors&gt;&lt;titles&gt;&lt;title&gt;Dietary Diversity and Associated Health Status of Newly Diagnosed Type 2 Diabetic Patients in Jashore Region of Bangladesh&lt;/title&gt;&lt;secondary-title&gt;Current Research in Nutrition and Food Science&lt;/secondary-title&gt;&lt;/titles&gt;&lt;periodical&gt;&lt;full-title&gt;Current Research in Nutrition and Food Science&lt;/full-title&gt;&lt;/periodical&gt;&lt;pages&gt;438-453&lt;/pages&gt;&lt;volume&gt;8&lt;/volume&gt;&lt;number&gt;2&lt;/number&gt;&lt;dates&gt;&lt;year&gt;2020&lt;/year&gt;&lt;pub-dates&gt;&lt;date&gt;Aug&lt;/date&gt;&lt;/pub-dates&gt;&lt;/dates&gt;&lt;isbn&gt;2347-467X&lt;/isbn&gt;&lt;accession-num&gt;WOS:000604842000008&lt;/accession-num&gt;&lt;urls&gt;&lt;related-urls&gt;&lt;url&gt;&amp;lt;Go to ISI&amp;gt;://WOS:000604842000008&lt;/url&gt;&lt;/related-urls&gt;&lt;/urls&gt;&lt;electronic-resource-num&gt;10.12944/crnfsj.8.2.09&lt;/electronic-resource-num&gt;&lt;/record&gt;&lt;/Cite&gt;&lt;/EndNote&gt;</w:instrText>
      </w:r>
      <w:r>
        <w:fldChar w:fldCharType="separate"/>
      </w:r>
      <w:r w:rsidR="001E1BB5" w:rsidRPr="001E1BB5">
        <w:rPr>
          <w:noProof/>
          <w:vertAlign w:val="superscript"/>
        </w:rPr>
        <w:t>[183]</w:t>
      </w:r>
      <w:r>
        <w:fldChar w:fldCharType="end"/>
      </w:r>
      <w:r>
        <w:rPr>
          <w:rFonts w:hint="eastAsia"/>
        </w:rPr>
        <w:t>。其原因在于家庭当个别成员已经患有如糖尿病、高血压等基础性疾病时，家庭会更加注重培养形成更健康的生活方式</w:t>
      </w:r>
      <w:r>
        <w:fldChar w:fldCharType="begin"/>
      </w:r>
      <w:r w:rsidR="001E1BB5">
        <w:instrText xml:space="preserve"> ADDIN EN.CITE &lt;EndNote&gt;&lt;Cite&gt;&lt;Author&gt;Emerson&lt;/Author&gt;&lt;Year&gt;2020&lt;/Year&gt;&lt;RecNum&gt;461&lt;/RecNum&gt;&lt;DisplayText&gt;&lt;style face="superscript"&gt;[184]&lt;/style&gt;&lt;/DisplayText&gt;&lt;record&gt;&lt;rec-number&gt;461&lt;/rec-number&gt;&lt;foreign-keys&gt;&lt;key app="EN" db-id="vsfxrtpv3svxsle509wvef0jad02fffdtfpr" timestamp="1680748836"&gt;461&lt;/key&gt;&lt;/foreign-keys&gt;&lt;ref-type name="Journal Article"&gt;17&lt;/ref-type&gt;&lt;contributors&gt;&lt;authors&gt;&lt;author&gt;Emerson, J. A.&lt;/author&gt;&lt;author&gt;Caulfield, L. E.&lt;/author&gt;&lt;author&gt;Kishimata, E. M.&lt;/author&gt;&lt;author&gt;Nzanzu, J. P.&lt;/author&gt;&lt;author&gt;Doocy, S.&lt;/author&gt;&lt;/authors&gt;&lt;/contributors&gt;&lt;titles&gt;&lt;title&gt;Mental health symptoms and their relations with dietary diversity and nutritional status among mothers of young children in eastern Democratic Republic of the Congo&lt;/title&gt;&lt;secondary-title&gt;Bmc Public Health&lt;/secondary-title&gt;&lt;/titles&gt;&lt;periodical&gt;&lt;full-title&gt;Bmc Public Health&lt;/full-title&gt;&lt;/periodical&gt;&lt;volume&gt;20&lt;/volume&gt;&lt;number&gt;1&lt;/number&gt;&lt;dates&gt;&lt;year&gt;2020&lt;/year&gt;&lt;pub-dates&gt;&lt;date&gt;Feb&lt;/date&gt;&lt;/pub-dates&gt;&lt;/dates&gt;&lt;accession-num&gt;WOS:000515644100001&lt;/accession-num&gt;&lt;urls&gt;&lt;related-urls&gt;&lt;url&gt;&amp;lt;Go to ISI&amp;gt;://WOS:000515644100001&lt;/url&gt;&lt;/related-urls&gt;&lt;/urls&gt;&lt;custom7&gt;225&lt;/custom7&gt;&lt;electronic-resource-num&gt;10.1186/s12889-019-8092-3&lt;/electronic-resource-num&gt;&lt;/record&gt;&lt;/Cite&gt;&lt;/EndNote&gt;</w:instrText>
      </w:r>
      <w:r>
        <w:fldChar w:fldCharType="separate"/>
      </w:r>
      <w:r w:rsidR="001E1BB5" w:rsidRPr="001E1BB5">
        <w:rPr>
          <w:noProof/>
          <w:vertAlign w:val="superscript"/>
        </w:rPr>
        <w:t>[184]</w:t>
      </w:r>
      <w:r>
        <w:fldChar w:fldCharType="end"/>
      </w:r>
      <w:r>
        <w:rPr>
          <w:rFonts w:hint="eastAsia"/>
        </w:rPr>
        <w:t>，因而在饮食上体现为更高的膳食多样性得分和优质的食物质量消费水平。</w:t>
      </w:r>
    </w:p>
    <w:p w14:paraId="4A66805C" w14:textId="77777777" w:rsidR="001F6127" w:rsidRDefault="001F6127" w:rsidP="001F6127">
      <w:pPr>
        <w:ind w:firstLineChars="200" w:firstLine="482"/>
        <w:rPr>
          <w:b/>
          <w:bCs/>
        </w:rPr>
      </w:pPr>
      <w:r>
        <w:rPr>
          <w:rFonts w:hint="eastAsia"/>
          <w:b/>
          <w:bCs/>
        </w:rPr>
        <w:t>（</w:t>
      </w:r>
      <w:r>
        <w:rPr>
          <w:rFonts w:hint="eastAsia"/>
          <w:b/>
          <w:bCs/>
        </w:rPr>
        <w:t>3</w:t>
      </w:r>
      <w:r>
        <w:rPr>
          <w:rFonts w:hint="eastAsia"/>
          <w:b/>
          <w:bCs/>
        </w:rPr>
        <w:t>）相比城市常住人口，流动人口在提升家庭膳食质量面临更大挑战</w:t>
      </w:r>
    </w:p>
    <w:p w14:paraId="595713D3" w14:textId="22AC948D" w:rsidR="001F6127" w:rsidRDefault="001F6127" w:rsidP="001F6127">
      <w:pPr>
        <w:ind w:firstLineChars="200" w:firstLine="480"/>
      </w:pPr>
      <w:r>
        <w:rPr>
          <w:rFonts w:hint="eastAsia"/>
        </w:rPr>
        <w:t>常住人口变量在所有计量模型中对家庭膳食质量的相关因变量都表现为正向影响，但仅在模型</w:t>
      </w:r>
      <w:r>
        <w:rPr>
          <w:rFonts w:hint="eastAsia"/>
        </w:rPr>
        <w:t>Model-MR1</w:t>
      </w:r>
      <w:r>
        <w:rPr>
          <w:rFonts w:hint="eastAsia"/>
        </w:rPr>
        <w:t>和</w:t>
      </w:r>
      <w:r>
        <w:rPr>
          <w:rFonts w:hint="eastAsia"/>
        </w:rPr>
        <w:t>Model-OL1</w:t>
      </w:r>
      <w:r>
        <w:rPr>
          <w:rFonts w:hint="eastAsia"/>
        </w:rPr>
        <w:t>中存在统计上的显著性，二者均通过了</w:t>
      </w:r>
      <w:r>
        <w:rPr>
          <w:rFonts w:hint="eastAsia"/>
        </w:rPr>
        <w:t>5%</w:t>
      </w:r>
      <w:r>
        <w:rPr>
          <w:rFonts w:hint="eastAsia"/>
        </w:rPr>
        <w:t>的显著性检验（</w:t>
      </w:r>
      <w:r w:rsidRPr="00C250A2">
        <w:rPr>
          <w:szCs w:val="24"/>
        </w:rPr>
        <w:fldChar w:fldCharType="begin"/>
      </w:r>
      <w:r w:rsidRPr="00C250A2">
        <w:rPr>
          <w:szCs w:val="24"/>
        </w:rPr>
        <w:instrText xml:space="preserve"> </w:instrText>
      </w:r>
      <w:r w:rsidRPr="00C250A2">
        <w:rPr>
          <w:rFonts w:hint="eastAsia"/>
          <w:szCs w:val="24"/>
        </w:rPr>
        <w:instrText>REF _Ref131855263 \h</w:instrText>
      </w:r>
      <w:r w:rsidRPr="00C250A2">
        <w:rPr>
          <w:szCs w:val="24"/>
        </w:rPr>
        <w:instrText xml:space="preserve"> </w:instrText>
      </w:r>
      <w:r w:rsidR="00C250A2">
        <w:rPr>
          <w:szCs w:val="24"/>
        </w:rPr>
        <w:instrText xml:space="preserve"> \* MERGEFORMAT </w:instrText>
      </w:r>
      <w:r w:rsidRPr="00C250A2">
        <w:rPr>
          <w:szCs w:val="24"/>
        </w:rPr>
      </w:r>
      <w:r w:rsidRPr="00C250A2">
        <w:rPr>
          <w:szCs w:val="24"/>
        </w:rPr>
        <w:fldChar w:fldCharType="separate"/>
      </w:r>
      <w:r w:rsidR="00C250A2" w:rsidRPr="00C250A2">
        <w:rPr>
          <w:rFonts w:hint="eastAsia"/>
          <w:szCs w:val="24"/>
        </w:rPr>
        <w:t>表</w:t>
      </w:r>
      <w:r w:rsidR="00C250A2" w:rsidRPr="00C250A2">
        <w:rPr>
          <w:rFonts w:hint="eastAsia"/>
          <w:szCs w:val="24"/>
        </w:rPr>
        <w:t xml:space="preserve"> </w:t>
      </w:r>
      <w:r w:rsidR="00C250A2" w:rsidRPr="00C250A2">
        <w:rPr>
          <w:noProof/>
          <w:szCs w:val="24"/>
        </w:rPr>
        <w:t>6</w:t>
      </w:r>
      <w:r w:rsidR="00C250A2" w:rsidRPr="00C250A2">
        <w:rPr>
          <w:szCs w:val="24"/>
        </w:rPr>
        <w:noBreakHyphen/>
      </w:r>
      <w:r w:rsidR="00C250A2" w:rsidRPr="00C250A2">
        <w:rPr>
          <w:noProof/>
          <w:szCs w:val="24"/>
        </w:rPr>
        <w:t>2</w:t>
      </w:r>
      <w:r w:rsidRPr="00C250A2">
        <w:rPr>
          <w:szCs w:val="24"/>
        </w:rPr>
        <w:fldChar w:fldCharType="end"/>
      </w:r>
      <w:r>
        <w:rPr>
          <w:rFonts w:hint="eastAsia"/>
        </w:rPr>
        <w:t>）。这一结果意味着流动人口在提升家庭膳食质量上面临诸多挑战。如一项在加纳农场的研究表明，流动人口的福利剥夺程度会高于常住人口，在食物上表现为鸡蛋、奶和奶制品的摄入较少</w:t>
      </w:r>
      <w:r>
        <w:fldChar w:fldCharType="begin"/>
      </w:r>
      <w:r w:rsidR="001E1BB5">
        <w:instrText xml:space="preserve"> ADDIN EN.CITE &lt;EndNote&gt;&lt;Cite&gt;&lt;Author&gt;Amfo&lt;/Author&gt;&lt;Year&gt;2022&lt;/Year&gt;&lt;RecNum&gt;446&lt;/RecNum&gt;&lt;DisplayText&gt;&lt;style face="superscript"&gt;[185]&lt;/style&gt;&lt;/DisplayText&gt;&lt;record&gt;&lt;rec-number&gt;446&lt;/rec-number&gt;&lt;foreign-keys&gt;&lt;key app="EN" db-id="vsfxrtpv3svxsle509wvef0jad02fffdtfpr" timestamp="1680748836"&gt;446&lt;/key&gt;&lt;/foreign-keys&gt;&lt;ref-type name="Journal Article"&gt;17&lt;/ref-type&gt;&lt;contributors&gt;&lt;authors&gt;&lt;author&gt;Amfo, B.&lt;/author&gt;&lt;author&gt;Mensah, J. O.&lt;/author&gt;&lt;author&gt;Aidoo, R.&lt;/author&gt;&lt;/authors&gt;&lt;/contributors&gt;&lt;titles&gt;&lt;title&gt;Migrants and non-migrants&amp;apos; welfare on cocoa farms in Ghana: Multidimensional poverty index approach&lt;/title&gt;&lt;secondary-title&gt;International Journal of Social Economics&lt;/secondary-title&gt;&lt;/titles&gt;&lt;periodical&gt;&lt;full-title&gt;International Journal of Social Economics&lt;/full-title&gt;&lt;/periodical&gt;&lt;pages&gt;389-410&lt;/pages&gt;&lt;volume&gt;49&lt;/volume&gt;&lt;number&gt;3&lt;/number&gt;&lt;dates&gt;&lt;year&gt;2022&lt;/year&gt;&lt;pub-dates&gt;&lt;date&gt;Feb&lt;/date&gt;&lt;/pub-dates&gt;&lt;/dates&gt;&lt;isbn&gt;0306-8293&lt;/isbn&gt;&lt;accession-num&gt;WOS:000727924800001&lt;/accession-num&gt;&lt;urls&gt;&lt;related-urls&gt;&lt;url&gt;&amp;lt;Go to ISI&amp;gt;://WOS:000727924800001&lt;/url&gt;&lt;/related-urls&gt;&lt;/urls&gt;&lt;electronic-resource-num&gt;10.1108/ijse-07-2021-0386&lt;/electronic-resource-num&gt;&lt;/record&gt;&lt;/Cite&gt;&lt;/EndNote&gt;</w:instrText>
      </w:r>
      <w:r>
        <w:fldChar w:fldCharType="separate"/>
      </w:r>
      <w:r w:rsidR="001E1BB5" w:rsidRPr="001E1BB5">
        <w:rPr>
          <w:noProof/>
          <w:vertAlign w:val="superscript"/>
        </w:rPr>
        <w:t>[185]</w:t>
      </w:r>
      <w:r>
        <w:fldChar w:fldCharType="end"/>
      </w:r>
      <w:r>
        <w:rPr>
          <w:rFonts w:hint="eastAsia"/>
        </w:rPr>
        <w:t>。同时，</w:t>
      </w:r>
      <w:r>
        <w:rPr>
          <w:rFonts w:hint="eastAsia"/>
        </w:rPr>
        <w:t>Sun</w:t>
      </w:r>
      <w:r>
        <w:rPr>
          <w:rFonts w:hint="eastAsia"/>
        </w:rPr>
        <w:t>等人在探究中国农民工的膳食多样性中发现，城市化并不会对生活在城市中心的农民工的膳食多样性产生显著影响</w:t>
      </w:r>
      <w:r>
        <w:fldChar w:fldCharType="begin"/>
      </w:r>
      <w:r w:rsidR="001E1BB5">
        <w:instrText xml:space="preserve"> ADDIN EN.CITE &lt;EndNote&gt;&lt;Cite&gt;&lt;Author&gt;Sun&lt;/Author&gt;&lt;Year&gt;2021&lt;/Year&gt;&lt;RecNum&gt;450&lt;/RecNum&gt;&lt;DisplayText&gt;&lt;style face="superscript"&gt;[186]&lt;/style&gt;&lt;/DisplayText&gt;&lt;record&gt;&lt;rec-number&gt;450&lt;/rec-number&gt;&lt;foreign-keys&gt;&lt;key app="EN" db-id="vsfxrtpv3svxsle509wvef0jad02fffdtfpr" timestamp="1680748836"&gt;450&lt;/key&gt;&lt;/foreign-keys&gt;&lt;ref-type name="Journal Article"&gt;17&lt;/ref-type&gt;&lt;contributors&gt;&lt;authors&gt;&lt;author&gt;Sun, Q.&lt;/author&gt;&lt;author&gt;Li, X. Y.&lt;/author&gt;&lt;author&gt;Rahut, D. B.&lt;/author&gt;&lt;/authors&gt;&lt;/contributors&gt;&lt;titles&gt;&lt;title&gt;Urbanicity and nutrition: evidence from rural-urban migrants in China&lt;/title&gt;&lt;secondary-title&gt;China Agricultural Economic Review&lt;/secondary-title&gt;&lt;/titles&gt;&lt;periodical&gt;&lt;full-title&gt;China Agricultural Economic Review&lt;/full-title&gt;&lt;/periodical&gt;&lt;pages&gt;673-704&lt;/pages&gt;&lt;volume&gt;13&lt;/volume&gt;&lt;number&gt;3&lt;/number&gt;&lt;dates&gt;&lt;year&gt;2021&lt;/year&gt;&lt;pub-dates&gt;&lt;date&gt;Jul&lt;/date&gt;&lt;/pub-dates&gt;&lt;/dates&gt;&lt;isbn&gt;1756-137X&lt;/isbn&gt;&lt;accession-num&gt;WOS:000623134300001&lt;/accession-num&gt;&lt;urls&gt;&lt;related-urls&gt;&lt;url&gt;&amp;lt;Go to ISI&amp;gt;://WOS:000623134300001&lt;/url&gt;&lt;/related-urls&gt;&lt;/urls&gt;&lt;electronic-resource-num&gt;10.1108/caer-02-2020-0016&lt;/electronic-resource-num&gt;&lt;/record&gt;&lt;/Cite&gt;&lt;/EndNote&gt;</w:instrText>
      </w:r>
      <w:r>
        <w:fldChar w:fldCharType="separate"/>
      </w:r>
      <w:r w:rsidR="001E1BB5" w:rsidRPr="001E1BB5">
        <w:rPr>
          <w:noProof/>
          <w:vertAlign w:val="superscript"/>
        </w:rPr>
        <w:t>[186]</w:t>
      </w:r>
      <w:r>
        <w:fldChar w:fldCharType="end"/>
      </w:r>
      <w:r>
        <w:rPr>
          <w:rFonts w:hint="eastAsia"/>
        </w:rPr>
        <w:t>。可见，尽管城市化给城市居民带来了经济收入的增长和生活水平的提高，但由于户口制度的限制，流动人口在收入、可及性和社会保障上等方面均处于不利地位</w:t>
      </w:r>
      <w:r>
        <w:fldChar w:fldCharType="begin"/>
      </w:r>
      <w:r w:rsidR="001E1BB5">
        <w:instrText xml:space="preserve"> ADDIN EN.CITE &lt;EndNote&gt;&lt;Cite&gt;&lt;Author&gt;Xu&lt;/Author&gt;&lt;Year&gt;2023&lt;/Year&gt;&lt;RecNum&gt;440&lt;/RecNum&gt;&lt;DisplayText&gt;&lt;style face="superscript"&gt;[187]&lt;/style&gt;&lt;/DisplayText&gt;&lt;record&gt;&lt;rec-number&gt;440&lt;/rec-number&gt;&lt;foreign-keys&gt;&lt;key app="EN" db-id="vsfxrtpv3svxsle509wvef0jad02fffdtfpr" timestamp="1680748836"&gt;440&lt;/key&gt;&lt;/foreign-keys&gt;&lt;ref-type name="Journal Article"&gt;17&lt;/ref-type&gt;&lt;contributors&gt;&lt;authors&gt;&lt;author&gt;Xu, F.&lt;/author&gt;&lt;author&gt;Crush, J.&lt;/author&gt;&lt;author&gt;Zhong, T. Y.&lt;/author&gt;&lt;/authors&gt;&lt;/contributors&gt;&lt;titles&gt;&lt;title&gt;Pathways to food insecurity: Migration, hukou and COVID-19 in Nanjing, China&lt;/title&gt;&lt;secondary-title&gt;Population Space and Place&lt;/secondary-title&gt;&lt;/titles&gt;&lt;periodical&gt;&lt;full-title&gt;Population Space and Place&lt;/full-title&gt;&lt;/periodical&gt;&lt;volume&gt;29&lt;/volume&gt;&lt;number&gt;1&lt;/number&gt;&lt;dates&gt;&lt;year&gt;2023&lt;/year&gt;&lt;pub-dates&gt;&lt;date&gt;Jan&lt;/date&gt;&lt;/pub-dates&gt;&lt;/dates&gt;&lt;isbn&gt;1544-8444&lt;/isbn&gt;&lt;accession-num&gt;WOS:000905787700001&lt;/accession-num&gt;&lt;urls&gt;&lt;related-urls&gt;&lt;url&gt;&amp;lt;Go to ISI&amp;gt;://WOS:000905787700001&lt;/url&gt;&lt;/related-urls&gt;&lt;/urls&gt;&lt;electronic-resource-num&gt;10.1002/psp.2640&lt;/electronic-resource-num&gt;&lt;/record&gt;&lt;/Cite&gt;&lt;/EndNote&gt;</w:instrText>
      </w:r>
      <w:r>
        <w:fldChar w:fldCharType="separate"/>
      </w:r>
      <w:r w:rsidR="001E1BB5" w:rsidRPr="001E1BB5">
        <w:rPr>
          <w:noProof/>
          <w:vertAlign w:val="superscript"/>
        </w:rPr>
        <w:t>[187]</w:t>
      </w:r>
      <w:r>
        <w:fldChar w:fldCharType="end"/>
      </w:r>
      <w:r>
        <w:rPr>
          <w:rFonts w:hint="eastAsia"/>
        </w:rPr>
        <w:t>。基于此，本文进一步呼吁学界和</w:t>
      </w:r>
      <w:r>
        <w:rPr>
          <w:rFonts w:hint="eastAsia"/>
        </w:rPr>
        <w:lastRenderedPageBreak/>
        <w:t>政府加强对城市流动人口的膳食质量的监测，并采取有效措施切实提升流动人口的膳食质量和均衡营养摄入。</w:t>
      </w:r>
    </w:p>
    <w:p w14:paraId="7CA06DA6" w14:textId="77777777" w:rsidR="001F6127" w:rsidRDefault="001F6127" w:rsidP="001F6127">
      <w:pPr>
        <w:ind w:firstLineChars="200" w:firstLine="482"/>
        <w:rPr>
          <w:b/>
          <w:bCs/>
        </w:rPr>
      </w:pPr>
      <w:r>
        <w:rPr>
          <w:rFonts w:hint="eastAsia"/>
          <w:b/>
          <w:bCs/>
        </w:rPr>
        <w:t>（</w:t>
      </w:r>
      <w:r>
        <w:rPr>
          <w:rFonts w:hint="eastAsia"/>
          <w:b/>
          <w:bCs/>
        </w:rPr>
        <w:t>4</w:t>
      </w:r>
      <w:r>
        <w:rPr>
          <w:rFonts w:hint="eastAsia"/>
          <w:b/>
          <w:bCs/>
        </w:rPr>
        <w:t>）男性中心家庭更有可能面临家庭膳食质量低的风险</w:t>
      </w:r>
    </w:p>
    <w:p w14:paraId="319B7E01" w14:textId="37CA61C4" w:rsidR="001F6127" w:rsidRDefault="001F6127" w:rsidP="001F6127">
      <w:pPr>
        <w:ind w:firstLineChars="200" w:firstLine="480"/>
      </w:pPr>
      <w:r>
        <w:rPr>
          <w:rFonts w:hint="eastAsia"/>
        </w:rPr>
        <w:t>与女性中心、核心和大家庭等其他类型相比，男性中心家庭变量在本文所有计量模型中对家庭膳食质量的相关因变量均存在显著的负向影响（</w:t>
      </w:r>
      <w:r w:rsidR="00953A47" w:rsidRPr="00953A47">
        <w:rPr>
          <w:szCs w:val="24"/>
        </w:rPr>
        <w:fldChar w:fldCharType="begin"/>
      </w:r>
      <w:r w:rsidR="00953A47" w:rsidRPr="00953A47">
        <w:rPr>
          <w:szCs w:val="24"/>
        </w:rPr>
        <w:instrText xml:space="preserve"> </w:instrText>
      </w:r>
      <w:r w:rsidR="00953A47" w:rsidRPr="00953A47">
        <w:rPr>
          <w:rFonts w:hint="eastAsia"/>
          <w:szCs w:val="24"/>
        </w:rPr>
        <w:instrText>REF _Ref131853993 \h</w:instrText>
      </w:r>
      <w:r w:rsidR="00953A47" w:rsidRPr="00953A47">
        <w:rPr>
          <w:szCs w:val="24"/>
        </w:rPr>
        <w:instrText xml:space="preserve"> </w:instrText>
      </w:r>
      <w:r w:rsidR="00953A47">
        <w:rPr>
          <w:szCs w:val="24"/>
        </w:rPr>
        <w:instrText xml:space="preserve"> \* MERGEFORMAT </w:instrText>
      </w:r>
      <w:r w:rsidR="00953A47" w:rsidRPr="00953A47">
        <w:rPr>
          <w:szCs w:val="24"/>
        </w:rPr>
      </w:r>
      <w:r w:rsidR="00953A47" w:rsidRPr="00953A47">
        <w:rPr>
          <w:szCs w:val="24"/>
        </w:rPr>
        <w:fldChar w:fldCharType="separate"/>
      </w:r>
      <w:r w:rsidR="00953A47" w:rsidRPr="00953A47">
        <w:rPr>
          <w:rFonts w:hint="eastAsia"/>
          <w:szCs w:val="24"/>
        </w:rPr>
        <w:t>表</w:t>
      </w:r>
      <w:r w:rsidR="00953A47" w:rsidRPr="00953A47">
        <w:rPr>
          <w:rFonts w:hint="eastAsia"/>
          <w:szCs w:val="24"/>
        </w:rPr>
        <w:t xml:space="preserve"> </w:t>
      </w:r>
      <w:r w:rsidR="00953A47" w:rsidRPr="00953A47">
        <w:rPr>
          <w:noProof/>
          <w:szCs w:val="24"/>
        </w:rPr>
        <w:t>6</w:t>
      </w:r>
      <w:r w:rsidR="00953A47" w:rsidRPr="00953A47">
        <w:rPr>
          <w:szCs w:val="24"/>
        </w:rPr>
        <w:noBreakHyphen/>
      </w:r>
      <w:r w:rsidR="00953A47" w:rsidRPr="00953A47">
        <w:rPr>
          <w:noProof/>
          <w:szCs w:val="24"/>
        </w:rPr>
        <w:t>1</w:t>
      </w:r>
      <w:r w:rsidR="00953A47" w:rsidRPr="00953A47">
        <w:rPr>
          <w:szCs w:val="24"/>
        </w:rPr>
        <w:fldChar w:fldCharType="end"/>
      </w:r>
      <w:r w:rsidR="00953A47">
        <w:rPr>
          <w:rFonts w:hint="eastAsia"/>
          <w:szCs w:val="24"/>
        </w:rPr>
        <w:t>、</w:t>
      </w:r>
      <w:r w:rsidR="00953A47" w:rsidRPr="00953A47">
        <w:rPr>
          <w:szCs w:val="24"/>
        </w:rPr>
        <w:fldChar w:fldCharType="begin"/>
      </w:r>
      <w:r w:rsidR="00953A47" w:rsidRPr="00953A47">
        <w:rPr>
          <w:szCs w:val="24"/>
        </w:rPr>
        <w:instrText xml:space="preserve"> REF _Ref131855263 \h </w:instrText>
      </w:r>
      <w:r w:rsidR="00953A47">
        <w:rPr>
          <w:szCs w:val="24"/>
        </w:rPr>
        <w:instrText xml:space="preserve"> \* MERGEFORMAT </w:instrText>
      </w:r>
      <w:r w:rsidR="00953A47" w:rsidRPr="00953A47">
        <w:rPr>
          <w:szCs w:val="24"/>
        </w:rPr>
      </w:r>
      <w:r w:rsidR="00953A47" w:rsidRPr="00953A47">
        <w:rPr>
          <w:szCs w:val="24"/>
        </w:rPr>
        <w:fldChar w:fldCharType="separate"/>
      </w:r>
      <w:r w:rsidR="00953A47" w:rsidRPr="00953A47">
        <w:rPr>
          <w:rFonts w:hint="eastAsia"/>
          <w:szCs w:val="24"/>
        </w:rPr>
        <w:t>表</w:t>
      </w:r>
      <w:r w:rsidR="00953A47" w:rsidRPr="00953A47">
        <w:rPr>
          <w:rFonts w:hint="eastAsia"/>
          <w:szCs w:val="24"/>
        </w:rPr>
        <w:t xml:space="preserve"> </w:t>
      </w:r>
      <w:r w:rsidR="00953A47" w:rsidRPr="00953A47">
        <w:rPr>
          <w:noProof/>
          <w:szCs w:val="24"/>
        </w:rPr>
        <w:t>6</w:t>
      </w:r>
      <w:r w:rsidR="00953A47" w:rsidRPr="00953A47">
        <w:rPr>
          <w:szCs w:val="24"/>
        </w:rPr>
        <w:noBreakHyphen/>
      </w:r>
      <w:r w:rsidR="00953A47" w:rsidRPr="00953A47">
        <w:rPr>
          <w:noProof/>
          <w:szCs w:val="24"/>
        </w:rPr>
        <w:t>2</w:t>
      </w:r>
      <w:r w:rsidR="00953A47" w:rsidRPr="00953A47">
        <w:rPr>
          <w:szCs w:val="24"/>
        </w:rPr>
        <w:fldChar w:fldCharType="end"/>
      </w:r>
      <w:r w:rsidR="00953A47">
        <w:rPr>
          <w:rFonts w:hint="eastAsia"/>
          <w:szCs w:val="24"/>
        </w:rPr>
        <w:t>、</w:t>
      </w:r>
      <w:r w:rsidR="00953A47" w:rsidRPr="00953A47">
        <w:rPr>
          <w:szCs w:val="24"/>
        </w:rPr>
        <w:fldChar w:fldCharType="begin"/>
      </w:r>
      <w:r w:rsidR="00953A47" w:rsidRPr="00953A47">
        <w:rPr>
          <w:szCs w:val="24"/>
        </w:rPr>
        <w:instrText xml:space="preserve"> REF _Ref131855253 \h </w:instrText>
      </w:r>
      <w:r w:rsidR="00953A47">
        <w:rPr>
          <w:szCs w:val="24"/>
        </w:rPr>
        <w:instrText xml:space="preserve"> \* MERGEFORMAT </w:instrText>
      </w:r>
      <w:r w:rsidR="00953A47" w:rsidRPr="00953A47">
        <w:rPr>
          <w:szCs w:val="24"/>
        </w:rPr>
      </w:r>
      <w:r w:rsidR="00953A47" w:rsidRPr="00953A47">
        <w:rPr>
          <w:szCs w:val="24"/>
        </w:rPr>
        <w:fldChar w:fldCharType="separate"/>
      </w:r>
      <w:r w:rsidR="00953A47" w:rsidRPr="00953A47">
        <w:rPr>
          <w:rFonts w:hint="eastAsia"/>
          <w:szCs w:val="24"/>
        </w:rPr>
        <w:t>表</w:t>
      </w:r>
      <w:r w:rsidR="00953A47" w:rsidRPr="00953A47">
        <w:rPr>
          <w:rFonts w:hint="eastAsia"/>
          <w:szCs w:val="24"/>
        </w:rPr>
        <w:t xml:space="preserve"> </w:t>
      </w:r>
      <w:r w:rsidR="00953A47" w:rsidRPr="00953A47">
        <w:rPr>
          <w:noProof/>
          <w:szCs w:val="24"/>
        </w:rPr>
        <w:t>6</w:t>
      </w:r>
      <w:r w:rsidR="00953A47" w:rsidRPr="00953A47">
        <w:rPr>
          <w:szCs w:val="24"/>
        </w:rPr>
        <w:noBreakHyphen/>
      </w:r>
      <w:r w:rsidR="00953A47" w:rsidRPr="00953A47">
        <w:rPr>
          <w:noProof/>
          <w:szCs w:val="24"/>
        </w:rPr>
        <w:t>3</w:t>
      </w:r>
      <w:r w:rsidR="00953A47" w:rsidRPr="00953A47">
        <w:rPr>
          <w:szCs w:val="24"/>
        </w:rPr>
        <w:fldChar w:fldCharType="end"/>
      </w:r>
      <w:r>
        <w:rPr>
          <w:rFonts w:hint="eastAsia"/>
        </w:rPr>
        <w:t>和</w:t>
      </w:r>
      <w:r w:rsidRPr="00A75934">
        <w:rPr>
          <w:szCs w:val="24"/>
        </w:rPr>
        <w:fldChar w:fldCharType="begin"/>
      </w:r>
      <w:r w:rsidRPr="00A75934">
        <w:rPr>
          <w:szCs w:val="24"/>
        </w:rPr>
        <w:instrText xml:space="preserve"> </w:instrText>
      </w:r>
      <w:r w:rsidRPr="00A75934">
        <w:rPr>
          <w:rFonts w:hint="eastAsia"/>
          <w:szCs w:val="24"/>
        </w:rPr>
        <w:instrText>REF _Ref131855487 \h</w:instrText>
      </w:r>
      <w:r w:rsidRPr="00A75934">
        <w:rPr>
          <w:szCs w:val="24"/>
        </w:rPr>
        <w:instrText xml:space="preserve"> </w:instrText>
      </w:r>
      <w:r w:rsidR="00A75934">
        <w:rPr>
          <w:szCs w:val="24"/>
        </w:rPr>
        <w:instrText xml:space="preserve"> \* MERGEFORMAT </w:instrText>
      </w:r>
      <w:r w:rsidRPr="00A75934">
        <w:rPr>
          <w:szCs w:val="24"/>
        </w:rPr>
      </w:r>
      <w:r w:rsidRPr="00A75934">
        <w:rPr>
          <w:szCs w:val="24"/>
        </w:rPr>
        <w:fldChar w:fldCharType="separate"/>
      </w:r>
      <w:r w:rsidR="00A75934" w:rsidRPr="00A75934">
        <w:rPr>
          <w:rFonts w:hint="eastAsia"/>
          <w:szCs w:val="24"/>
        </w:rPr>
        <w:t>表</w:t>
      </w:r>
      <w:r w:rsidR="00A75934" w:rsidRPr="00A75934">
        <w:rPr>
          <w:rFonts w:hint="eastAsia"/>
          <w:szCs w:val="24"/>
        </w:rPr>
        <w:t xml:space="preserve"> </w:t>
      </w:r>
      <w:r w:rsidR="00A75934" w:rsidRPr="00A75934">
        <w:rPr>
          <w:noProof/>
          <w:szCs w:val="24"/>
        </w:rPr>
        <w:t>6</w:t>
      </w:r>
      <w:r w:rsidR="00A75934" w:rsidRPr="00A75934">
        <w:rPr>
          <w:szCs w:val="24"/>
        </w:rPr>
        <w:noBreakHyphen/>
      </w:r>
      <w:r w:rsidR="00A75934" w:rsidRPr="00A75934">
        <w:rPr>
          <w:noProof/>
          <w:szCs w:val="24"/>
        </w:rPr>
        <w:t>5</w:t>
      </w:r>
      <w:r w:rsidRPr="00A75934">
        <w:rPr>
          <w:szCs w:val="24"/>
        </w:rPr>
        <w:fldChar w:fldCharType="end"/>
      </w:r>
      <w:r>
        <w:rPr>
          <w:rFonts w:hint="eastAsia"/>
        </w:rPr>
        <w:t>），仅在模型</w:t>
      </w:r>
      <w:r>
        <w:rPr>
          <w:rFonts w:hint="eastAsia"/>
        </w:rPr>
        <w:t>Model-L2</w:t>
      </w:r>
      <w:r>
        <w:rPr>
          <w:rFonts w:hint="eastAsia"/>
        </w:rPr>
        <w:t>中表现为在</w:t>
      </w:r>
      <w:r>
        <w:rPr>
          <w:rFonts w:hint="eastAsia"/>
        </w:rPr>
        <w:t>10%</w:t>
      </w:r>
      <w:r>
        <w:rPr>
          <w:rFonts w:hint="eastAsia"/>
        </w:rPr>
        <w:t>的水平上显著，其余模型则至少通过了</w:t>
      </w:r>
      <w:r>
        <w:rPr>
          <w:rFonts w:hint="eastAsia"/>
        </w:rPr>
        <w:t>5%</w:t>
      </w:r>
      <w:r>
        <w:rPr>
          <w:rFonts w:hint="eastAsia"/>
        </w:rPr>
        <w:t>的显著性检验。与核心和大家庭相比，男性中心家庭由于缺少配偶的合作与支持，因此不难理解其在提升家庭膳食质量上不占优势。另一方面，以往关于性别对于家庭膳食质量的研究多围绕户主性别展开，并得出男性户主在提升家庭膳食质量存在优势</w:t>
      </w:r>
      <w:r>
        <w:fldChar w:fldCharType="begin"/>
      </w:r>
      <w:r w:rsidR="001E1BB5">
        <w:instrText xml:space="preserve"> ADDIN EN.CITE &lt;EndNote&gt;&lt;Cite&gt;&lt;Author&gt;Parappurathu&lt;/Author&gt;&lt;Year&gt;2015&lt;/Year&gt;&lt;RecNum&gt;470&lt;/RecNum&gt;&lt;DisplayText&gt;&lt;style face="superscript"&gt;[188]&lt;/style&gt;&lt;/DisplayText&gt;&lt;record&gt;&lt;rec-number&gt;470&lt;/rec-number&gt;&lt;foreign-keys&gt;&lt;key app="EN" db-id="vsfxrtpv3svxsle509wvef0jad02fffdtfpr" timestamp="1680748836"&gt;470&lt;/key&gt;&lt;/foreign-keys&gt;&lt;ref-type name="Journal Article"&gt;17&lt;/ref-type&gt;&lt;contributors&gt;&lt;authors&gt;&lt;author&gt;Parappurathu, S.&lt;/author&gt;&lt;author&gt;Kumar, A.&lt;/author&gt;&lt;author&gt;Bantilan, M. C. S.&lt;/author&gt;&lt;author&gt;Joshi, P. K.&lt;/author&gt;&lt;/authors&gt;&lt;/contributors&gt;&lt;titles&gt;&lt;title&gt;Food consumption patterns and dietary diversity in eastern India: evidence from village level studies (VLS)&lt;/title&gt;&lt;secondary-title&gt;Food Security&lt;/secondary-title&gt;&lt;/titles&gt;&lt;periodical&gt;&lt;full-title&gt;Food Security&lt;/full-title&gt;&lt;/periodical&gt;&lt;pages&gt;1031-1042&lt;/pages&gt;&lt;volume&gt;7&lt;/volume&gt;&lt;number&gt;5&lt;/number&gt;&lt;dates&gt;&lt;year&gt;2015&lt;/year&gt;&lt;pub-dates&gt;&lt;date&gt;Oct&lt;/date&gt;&lt;/pub-dates&gt;&lt;/dates&gt;&lt;isbn&gt;1876-4517&lt;/isbn&gt;&lt;accession-num&gt;WOS:000362285400008&lt;/accession-num&gt;&lt;urls&gt;&lt;related-urls&gt;&lt;url&gt;&amp;lt;Go to ISI&amp;gt;://WOS:000362285400008&lt;/url&gt;&lt;/related-urls&gt;&lt;/urls&gt;&lt;electronic-resource-num&gt;10.1007/s12571-015-0493-2&lt;/electronic-resource-num&gt;&lt;/record&gt;&lt;/Cite&gt;&lt;/EndNote&gt;</w:instrText>
      </w:r>
      <w:r>
        <w:fldChar w:fldCharType="separate"/>
      </w:r>
      <w:r w:rsidR="001E1BB5" w:rsidRPr="001E1BB5">
        <w:rPr>
          <w:noProof/>
          <w:vertAlign w:val="superscript"/>
        </w:rPr>
        <w:t>[188]</w:t>
      </w:r>
      <w:r>
        <w:fldChar w:fldCharType="end"/>
      </w:r>
      <w:r>
        <w:rPr>
          <w:rFonts w:hint="eastAsia"/>
        </w:rPr>
        <w:t>。然而，这一发现在近年来逐渐遭到质疑</w:t>
      </w:r>
      <w:r>
        <w:fldChar w:fldCharType="begin"/>
      </w:r>
      <w:r w:rsidR="001E1BB5">
        <w:instrText xml:space="preserve"> ADDIN EN.CITE &lt;EndNote&gt;&lt;Cite&gt;&lt;Author&gt;Nyantakyi-Frimpong&lt;/Author&gt;&lt;Year&gt;2017&lt;/Year&gt;&lt;RecNum&gt;466&lt;/RecNum&gt;&lt;DisplayText&gt;&lt;style face="superscript"&gt;[189]&lt;/style&gt;&lt;/DisplayText&gt;&lt;record&gt;&lt;rec-number&gt;466&lt;/rec-number&gt;&lt;foreign-keys&gt;&lt;key app="EN" db-id="vsfxrtpv3svxsle509wvef0jad02fffdtfpr" timestamp="1680748836"&gt;466&lt;/key&gt;&lt;/foreign-keys&gt;&lt;ref-type name="Journal Article"&gt;17&lt;/ref-type&gt;&lt;contributors&gt;&lt;authors&gt;&lt;author&gt;Nyantakyi-Frimpong, H.&lt;/author&gt;&lt;/authors&gt;&lt;/contributors&gt;&lt;titles&gt;&lt;title&gt;Agricultural diversification and dietary diversity: A feminist political ecology of the everyday experiences of landless and smallholder households in northern Ghana&lt;/title&gt;&lt;secondary-title&gt;Geoforum&lt;/secondary-title&gt;&lt;/titles&gt;&lt;periodical&gt;&lt;full-title&gt;Geoforum&lt;/full-title&gt;&lt;/periodical&gt;&lt;pages&gt;63-75&lt;/pages&gt;&lt;volume&gt;86&lt;/volume&gt;&lt;dates&gt;&lt;year&gt;2017&lt;/year&gt;&lt;pub-dates&gt;&lt;date&gt;Nov&lt;/date&gt;&lt;/pub-dates&gt;&lt;/dates&gt;&lt;isbn&gt;0016-7185&lt;/isbn&gt;&lt;accession-num&gt;WOS:000417773300008&lt;/accession-num&gt;&lt;urls&gt;&lt;related-urls&gt;&lt;url&gt;&amp;lt;Go to ISI&amp;gt;://WOS:000417773300008&lt;/url&gt;&lt;/related-urls&gt;&lt;/urls&gt;&lt;electronic-resource-num&gt;10.1016/j.geoforum.2017.09.003&lt;/electronic-resource-num&gt;&lt;/record&gt;&lt;/Cite&gt;&lt;/EndNote&gt;</w:instrText>
      </w:r>
      <w:r>
        <w:fldChar w:fldCharType="separate"/>
      </w:r>
      <w:r w:rsidR="001E1BB5" w:rsidRPr="001E1BB5">
        <w:rPr>
          <w:noProof/>
          <w:vertAlign w:val="superscript"/>
        </w:rPr>
        <w:t>[189]</w:t>
      </w:r>
      <w:r>
        <w:fldChar w:fldCharType="end"/>
      </w:r>
      <w:r>
        <w:rPr>
          <w:rFonts w:hint="eastAsia"/>
        </w:rPr>
        <w:t>。这可能是妇女赋权运动取得的初步成效之一</w:t>
      </w:r>
      <w:r>
        <w:fldChar w:fldCharType="begin"/>
      </w:r>
      <w:r w:rsidR="001E1BB5">
        <w:instrText xml:space="preserve"> ADDIN EN.CITE &lt;EndNote&gt;&lt;Cite&gt;&lt;Author&gt;Kassie&lt;/Author&gt;&lt;Year&gt;2020&lt;/Year&gt;&lt;RecNum&gt;455&lt;/RecNum&gt;&lt;DisplayText&gt;&lt;style face="superscript"&gt;[190]&lt;/style&gt;&lt;/DisplayText&gt;&lt;record&gt;&lt;rec-number&gt;455&lt;/rec-number&gt;&lt;foreign-keys&gt;&lt;key app="EN" db-id="vsfxrtpv3svxsle509wvef0jad02fffdtfpr" timestamp="1680748836"&gt;455&lt;/key&gt;&lt;/foreign-keys&gt;&lt;ref-type name="Journal Article"&gt;17&lt;/ref-type&gt;&lt;contributors&gt;&lt;authors&gt;&lt;author&gt;Kassie, M.&lt;/author&gt;&lt;author&gt;Fisher, M.&lt;/author&gt;&lt;author&gt;Muricho, G.&lt;/author&gt;&lt;author&gt;Diiro, G.&lt;/author&gt;&lt;/authors&gt;&lt;/contributors&gt;&lt;titles&gt;&lt;title&gt;Women&amp;apos;s empowerment boosts the gains in dietary diversity from agricultural technology adoption in rural Kenya&lt;/title&gt;&lt;secondary-title&gt;Food Policy&lt;/secondary-title&gt;&lt;/titles&gt;&lt;periodical&gt;&lt;full-title&gt;Food Policy&lt;/full-title&gt;&lt;/periodical&gt;&lt;volume&gt;95&lt;/volume&gt;&lt;dates&gt;&lt;year&gt;2020&lt;/year&gt;&lt;pub-dates&gt;&lt;date&gt;Aug&lt;/date&gt;&lt;/pub-dates&gt;&lt;/dates&gt;&lt;isbn&gt;0306-9192&lt;/isbn&gt;&lt;accession-num&gt;WOS:000568776900002&lt;/accession-num&gt;&lt;urls&gt;&lt;related-urls&gt;&lt;url&gt;&amp;lt;Go to ISI&amp;gt;://WOS:000568776900002&lt;/url&gt;&lt;/related-urls&gt;&lt;/urls&gt;&lt;custom7&gt;101957&lt;/custom7&gt;&lt;electronic-resource-num&gt;10.1016/j.foodpol.2020.101957&lt;/electronic-resource-num&gt;&lt;/record&gt;&lt;/Cite&gt;&lt;/EndNote&gt;</w:instrText>
      </w:r>
      <w:r>
        <w:fldChar w:fldCharType="separate"/>
      </w:r>
      <w:r w:rsidR="001E1BB5" w:rsidRPr="001E1BB5">
        <w:rPr>
          <w:noProof/>
          <w:vertAlign w:val="superscript"/>
        </w:rPr>
        <w:t>[190]</w:t>
      </w:r>
      <w:r>
        <w:fldChar w:fldCharType="end"/>
      </w:r>
      <w:r>
        <w:rPr>
          <w:rFonts w:hint="eastAsia"/>
        </w:rPr>
        <w:t>，并且女性通常愿意花费更多的时间和精力来采购和烹饪食物，并在家庭的营养、健康等方面发挥重要作用</w:t>
      </w:r>
      <w:r>
        <w:fldChar w:fldCharType="begin"/>
      </w:r>
      <w:r w:rsidR="001E1BB5">
        <w:instrText xml:space="preserve"> ADDIN EN.CITE &lt;EndNote&gt;&lt;Cite&gt;&lt;Author&gt;Van den Bold&lt;/Author&gt;&lt;Year&gt;2013&lt;/Year&gt;&lt;RecNum&gt;508&lt;/RecNum&gt;&lt;DisplayText&gt;&lt;style face="superscript"&gt;[191]&lt;/style&gt;&lt;/DisplayText&gt;&lt;record&gt;&lt;rec-number&gt;508&lt;/rec-number&gt;&lt;foreign-keys&gt;&lt;key app="EN" db-id="vsfxrtpv3svxsle509wvef0jad02fffdtfpr" timestamp="1680749196"&gt;508&lt;/key&gt;&lt;/foreign-keys&gt;&lt;ref-type name="Journal Article"&gt;17&lt;/ref-type&gt;&lt;contributors&gt;&lt;authors&gt;&lt;author&gt;Van den Bold, Mara&lt;/author&gt;&lt;author&gt;Quisumbing, Agnes R&lt;/author&gt;&lt;author&gt;Gillespie, Stuart&lt;/author&gt;&lt;/authors&gt;&lt;/contributors&gt;&lt;titles&gt;&lt;title&gt;Women s empowerment and nutrition: an evidence review&lt;/title&gt;&lt;/titles&gt;&lt;dates&gt;&lt;year&gt;2013&lt;/year&gt;&lt;/dates&gt;&lt;urls&gt;&lt;/urls&gt;&lt;/record&gt;&lt;/Cite&gt;&lt;/EndNote&gt;</w:instrText>
      </w:r>
      <w:r>
        <w:fldChar w:fldCharType="separate"/>
      </w:r>
      <w:r w:rsidR="001E1BB5" w:rsidRPr="001E1BB5">
        <w:rPr>
          <w:noProof/>
          <w:vertAlign w:val="superscript"/>
        </w:rPr>
        <w:t>[191]</w:t>
      </w:r>
      <w:r>
        <w:fldChar w:fldCharType="end"/>
      </w:r>
      <w:r>
        <w:rPr>
          <w:rFonts w:hint="eastAsia"/>
        </w:rPr>
        <w:t>，因此女性中心家庭比男性中心家庭在家庭膳食多样性和食物质量消费上更具优势。</w:t>
      </w:r>
    </w:p>
    <w:p w14:paraId="353DBA37" w14:textId="77777777" w:rsidR="001F6127" w:rsidRDefault="001F6127" w:rsidP="001F6127">
      <w:pPr>
        <w:ind w:firstLineChars="200" w:firstLine="480"/>
      </w:pPr>
    </w:p>
    <w:p w14:paraId="1C1D9F42" w14:textId="77777777" w:rsidR="001F6127" w:rsidRDefault="001F6127" w:rsidP="001F6127">
      <w:pPr>
        <w:rPr>
          <w:b/>
          <w:bCs/>
        </w:rPr>
        <w:sectPr w:rsidR="001F6127">
          <w:pgSz w:w="11906" w:h="16838"/>
          <w:pgMar w:top="1440" w:right="1800" w:bottom="1440" w:left="1800" w:header="851" w:footer="992" w:gutter="0"/>
          <w:cols w:space="425"/>
          <w:docGrid w:type="lines" w:linePitch="312"/>
        </w:sectPr>
      </w:pPr>
      <w:bookmarkStart w:id="236" w:name="_Hlk130977330"/>
    </w:p>
    <w:p w14:paraId="2CD7AA7C" w14:textId="41DF2106" w:rsidR="00E55418" w:rsidRPr="00E55418" w:rsidRDefault="00E55418" w:rsidP="00E55418">
      <w:pPr>
        <w:pStyle w:val="1"/>
        <w:numPr>
          <w:ilvl w:val="0"/>
          <w:numId w:val="2"/>
        </w:numPr>
        <w:spacing w:before="312" w:after="156"/>
      </w:pPr>
      <w:bookmarkStart w:id="237" w:name="_Toc136075403"/>
      <w:bookmarkEnd w:id="234"/>
      <w:bookmarkEnd w:id="235"/>
      <w:bookmarkEnd w:id="236"/>
      <w:r w:rsidRPr="00E55418">
        <w:rPr>
          <w:rFonts w:hint="eastAsia"/>
        </w:rPr>
        <w:lastRenderedPageBreak/>
        <w:t>网购食物影响家庭膳食质量的</w:t>
      </w:r>
      <w:r w:rsidR="006D671B">
        <w:rPr>
          <w:rFonts w:hint="eastAsia"/>
        </w:rPr>
        <w:t>估计结果</w:t>
      </w:r>
      <w:r>
        <w:rPr>
          <w:rFonts w:hint="eastAsia"/>
        </w:rPr>
        <w:t>分析</w:t>
      </w:r>
      <w:bookmarkEnd w:id="237"/>
    </w:p>
    <w:p w14:paraId="0315B267" w14:textId="2B89D5CC" w:rsidR="00C137C5" w:rsidRDefault="00FF371C">
      <w:pPr>
        <w:pStyle w:val="2"/>
        <w:spacing w:before="156" w:after="156"/>
      </w:pPr>
      <w:bookmarkStart w:id="238" w:name="_Toc131621324"/>
      <w:bookmarkStart w:id="239" w:name="_Toc131621607"/>
      <w:bookmarkStart w:id="240" w:name="_Toc136075404"/>
      <w:r>
        <w:rPr>
          <w:rFonts w:hint="eastAsia"/>
        </w:rPr>
        <w:t>网购食物</w:t>
      </w:r>
      <w:r w:rsidR="00FF040D">
        <w:rPr>
          <w:rFonts w:hint="eastAsia"/>
        </w:rPr>
        <w:t>提升</w:t>
      </w:r>
      <w:r>
        <w:rPr>
          <w:rFonts w:hint="eastAsia"/>
        </w:rPr>
        <w:t>家庭膳食质量的</w:t>
      </w:r>
      <w:r w:rsidR="00FF040D">
        <w:rPr>
          <w:rFonts w:hint="eastAsia"/>
        </w:rPr>
        <w:t>原因</w:t>
      </w:r>
      <w:r>
        <w:rPr>
          <w:rFonts w:hint="eastAsia"/>
        </w:rPr>
        <w:t>分析</w:t>
      </w:r>
      <w:bookmarkEnd w:id="238"/>
      <w:bookmarkEnd w:id="239"/>
      <w:bookmarkEnd w:id="240"/>
    </w:p>
    <w:p w14:paraId="7269BA3C" w14:textId="03F7E3F8" w:rsidR="00C137C5" w:rsidRDefault="00FF371C">
      <w:pPr>
        <w:ind w:firstLineChars="200" w:firstLine="480"/>
      </w:pPr>
      <w:r>
        <w:rPr>
          <w:rFonts w:hint="eastAsia"/>
        </w:rPr>
        <w:t>上述模型回归结果验证了</w:t>
      </w:r>
      <w:r w:rsidR="004E34F2">
        <w:rPr>
          <w:rFonts w:hint="eastAsia"/>
        </w:rPr>
        <w:t>假设一，</w:t>
      </w:r>
      <w:r>
        <w:rPr>
          <w:rFonts w:hint="eastAsia"/>
        </w:rPr>
        <w:t>网购食物对家庭膳食多样性和食物质量消费上存在显著的促进作用（</w:t>
      </w:r>
      <w:r w:rsidRPr="00DA3327">
        <w:rPr>
          <w:szCs w:val="24"/>
        </w:rPr>
        <w:fldChar w:fldCharType="begin"/>
      </w:r>
      <w:r w:rsidRPr="00DA3327">
        <w:rPr>
          <w:szCs w:val="24"/>
        </w:rPr>
        <w:instrText xml:space="preserve"> </w:instrText>
      </w:r>
      <w:r w:rsidRPr="00DA3327">
        <w:rPr>
          <w:rFonts w:hint="eastAsia"/>
          <w:szCs w:val="24"/>
        </w:rPr>
        <w:instrText>REF _Ref131853993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1</w:t>
      </w:r>
      <w:r w:rsidRPr="00DA3327">
        <w:rPr>
          <w:szCs w:val="24"/>
        </w:rPr>
        <w:fldChar w:fldCharType="end"/>
      </w:r>
      <w:r w:rsidRPr="00DA3327">
        <w:rPr>
          <w:rFonts w:hint="eastAsia"/>
          <w:szCs w:val="24"/>
        </w:rPr>
        <w:t>和</w:t>
      </w:r>
      <w:r w:rsidRPr="00DA3327">
        <w:rPr>
          <w:szCs w:val="24"/>
        </w:rPr>
        <w:fldChar w:fldCharType="begin"/>
      </w:r>
      <w:r w:rsidRPr="00DA3327">
        <w:rPr>
          <w:szCs w:val="24"/>
        </w:rPr>
        <w:instrText xml:space="preserve"> </w:instrText>
      </w:r>
      <w:r w:rsidRPr="00DA3327">
        <w:rPr>
          <w:rFonts w:hint="eastAsia"/>
          <w:szCs w:val="24"/>
        </w:rPr>
        <w:instrText>REF _Ref131855263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2</w:t>
      </w:r>
      <w:r w:rsidRPr="00DA3327">
        <w:rPr>
          <w:szCs w:val="24"/>
        </w:rPr>
        <w:fldChar w:fldCharType="end"/>
      </w:r>
      <w:r>
        <w:rPr>
          <w:rFonts w:hint="eastAsia"/>
        </w:rPr>
        <w:t>）。</w:t>
      </w:r>
      <w:r w:rsidR="00021D57">
        <w:rPr>
          <w:rFonts w:hint="eastAsia"/>
        </w:rPr>
        <w:t>对于南京市城市家庭而言</w:t>
      </w:r>
      <w:r>
        <w:rPr>
          <w:rFonts w:hint="eastAsia"/>
        </w:rPr>
        <w:t>，主要</w:t>
      </w:r>
      <w:r w:rsidR="00237B80">
        <w:rPr>
          <w:rFonts w:hint="eastAsia"/>
        </w:rPr>
        <w:t>存在以下</w:t>
      </w:r>
      <w:r w:rsidR="00DA3870">
        <w:rPr>
          <w:rFonts w:hint="eastAsia"/>
        </w:rPr>
        <w:t>几个</w:t>
      </w:r>
      <w:r w:rsidR="009C3656">
        <w:rPr>
          <w:rFonts w:hint="eastAsia"/>
        </w:rPr>
        <w:t>突出</w:t>
      </w:r>
      <w:r w:rsidR="00DA3870">
        <w:rPr>
          <w:rFonts w:hint="eastAsia"/>
        </w:rPr>
        <w:t>优势</w:t>
      </w:r>
      <w:r w:rsidR="00237B80">
        <w:rPr>
          <w:rFonts w:hint="eastAsia"/>
        </w:rPr>
        <w:t>：</w:t>
      </w:r>
    </w:p>
    <w:p w14:paraId="5D1A7F11" w14:textId="7189F439" w:rsidR="00C137C5" w:rsidRDefault="00FF371C">
      <w:pPr>
        <w:ind w:firstLineChars="200" w:firstLine="482"/>
        <w:rPr>
          <w:b/>
          <w:bCs/>
        </w:rPr>
      </w:pPr>
      <w:r>
        <w:rPr>
          <w:rFonts w:hint="eastAsia"/>
          <w:b/>
          <w:bCs/>
        </w:rPr>
        <w:t>（</w:t>
      </w:r>
      <w:r>
        <w:rPr>
          <w:rFonts w:hint="eastAsia"/>
          <w:b/>
          <w:bCs/>
        </w:rPr>
        <w:t>1</w:t>
      </w:r>
      <w:r>
        <w:rPr>
          <w:rFonts w:hint="eastAsia"/>
          <w:b/>
          <w:bCs/>
        </w:rPr>
        <w:t>）</w:t>
      </w:r>
      <w:r w:rsidR="0094230A">
        <w:rPr>
          <w:rFonts w:hint="eastAsia"/>
          <w:b/>
          <w:bCs/>
        </w:rPr>
        <w:t>食物购买的</w:t>
      </w:r>
      <w:r w:rsidR="00E93340">
        <w:rPr>
          <w:rFonts w:hint="eastAsia"/>
          <w:b/>
          <w:bCs/>
        </w:rPr>
        <w:t>空间</w:t>
      </w:r>
      <w:r>
        <w:rPr>
          <w:rFonts w:hint="eastAsia"/>
          <w:b/>
          <w:bCs/>
        </w:rPr>
        <w:t>可达性</w:t>
      </w:r>
      <w:r w:rsidR="00B6622B">
        <w:rPr>
          <w:rFonts w:hint="eastAsia"/>
          <w:b/>
          <w:bCs/>
        </w:rPr>
        <w:t>拓展</w:t>
      </w:r>
    </w:p>
    <w:p w14:paraId="059CA427" w14:textId="2CB44EF6" w:rsidR="00C137C5" w:rsidRDefault="00E93340" w:rsidP="00765E24">
      <w:pPr>
        <w:ind w:firstLineChars="200" w:firstLine="480"/>
      </w:pPr>
      <w:r>
        <w:rPr>
          <w:rFonts w:hint="eastAsia"/>
        </w:rPr>
        <w:t>网购食物</w:t>
      </w:r>
      <w:r w:rsidR="00FF371C">
        <w:rPr>
          <w:rFonts w:hint="eastAsia"/>
        </w:rPr>
        <w:t>极大地拓宽了居民购买食物的地理空间范围。根据《中国冷链物流发展报告（</w:t>
      </w:r>
      <w:r w:rsidR="00FF371C">
        <w:rPr>
          <w:rFonts w:hint="eastAsia"/>
        </w:rPr>
        <w:t>2022</w:t>
      </w:r>
      <w:r w:rsidR="00FF371C">
        <w:rPr>
          <w:rFonts w:hint="eastAsia"/>
        </w:rPr>
        <w:t>）》</w:t>
      </w:r>
      <w:r w:rsidR="004831BF">
        <w:rPr>
          <w:rFonts w:hint="eastAsia"/>
        </w:rPr>
        <w:t>，</w:t>
      </w:r>
      <w:r w:rsidR="004831BF">
        <w:rPr>
          <w:rFonts w:hint="eastAsia"/>
        </w:rPr>
        <w:t>2021</w:t>
      </w:r>
      <w:r w:rsidR="004831BF">
        <w:rPr>
          <w:rFonts w:hint="eastAsia"/>
        </w:rPr>
        <w:t>年我国食品冷链物流需求总量达</w:t>
      </w:r>
      <w:r w:rsidR="004831BF">
        <w:rPr>
          <w:rFonts w:hint="eastAsia"/>
        </w:rPr>
        <w:t>3.02</w:t>
      </w:r>
      <w:r w:rsidR="004831BF">
        <w:rPr>
          <w:rFonts w:hint="eastAsia"/>
        </w:rPr>
        <w:t>亿吨，并且，随着食物线上购买的兴起，水果线上零售占比从</w:t>
      </w:r>
      <w:r w:rsidR="004831BF">
        <w:rPr>
          <w:rFonts w:hint="eastAsia"/>
        </w:rPr>
        <w:t>2016</w:t>
      </w:r>
      <w:r w:rsidR="004831BF">
        <w:rPr>
          <w:rFonts w:hint="eastAsia"/>
        </w:rPr>
        <w:t>年的</w:t>
      </w:r>
      <w:r w:rsidR="004831BF">
        <w:rPr>
          <w:rFonts w:hint="eastAsia"/>
        </w:rPr>
        <w:t>8%</w:t>
      </w:r>
      <w:r w:rsidR="004831BF">
        <w:rPr>
          <w:rFonts w:hint="eastAsia"/>
        </w:rPr>
        <w:t>增长至</w:t>
      </w:r>
      <w:r w:rsidR="004831BF">
        <w:rPr>
          <w:rFonts w:hint="eastAsia"/>
        </w:rPr>
        <w:t>2021</w:t>
      </w:r>
      <w:r w:rsidR="004831BF">
        <w:rPr>
          <w:rFonts w:hint="eastAsia"/>
        </w:rPr>
        <w:t>年的</w:t>
      </w:r>
      <w:r w:rsidR="004831BF">
        <w:rPr>
          <w:rFonts w:hint="eastAsia"/>
        </w:rPr>
        <w:t>22%</w:t>
      </w:r>
      <w:r w:rsidR="00FF371C">
        <w:fldChar w:fldCharType="begin"/>
      </w:r>
      <w:r w:rsidR="001E1BB5">
        <w:rPr>
          <w:rFonts w:hint="eastAsia"/>
        </w:rPr>
        <w:instrText xml:space="preserve"> ADDIN EN.CITE &lt;EndNote&gt;&lt;Cite&gt;&lt;Author&gt;</w:instrText>
      </w:r>
      <w:r w:rsidR="001E1BB5">
        <w:rPr>
          <w:rFonts w:hint="eastAsia"/>
        </w:rPr>
        <w:instrText>中国物流与采购联合会</w:instrText>
      </w:r>
      <w:r w:rsidR="001E1BB5">
        <w:rPr>
          <w:rFonts w:hint="eastAsia"/>
        </w:rPr>
        <w:instrText>&lt;/Author&gt;&lt;Year&gt;2022-05-15&lt;/Year&gt;&lt;RecNum&gt;540&lt;/RecNum&gt;&lt;DisplayText&gt;&lt;style face="superscript"&gt;[192]&lt;/style&gt;&lt;/DisplayText&gt;&lt;record&gt;&lt;rec-number&gt;540&lt;/rec-number&gt;&lt;foreign-keys&gt;&lt;key app="EN" db-id="vsfxrtpv3svxsle509wvef0jad02fffdtfpr" timestamp="1680765289"&gt;540&lt;/key&gt;&lt;/foreign-keys&gt;&lt;ref-type name="Report"&gt;27&lt;/ref-type&gt;&lt;contributors&gt;&lt;authors&gt;&lt;author&gt;&lt;style face="normal" font="default" charset="134" size="100%"&gt;</w:instrText>
      </w:r>
      <w:r w:rsidR="001E1BB5">
        <w:rPr>
          <w:rFonts w:hint="eastAsia"/>
        </w:rPr>
        <w:instrText>中国物流与采购联合会</w:instrText>
      </w:r>
      <w:r w:rsidR="001E1BB5">
        <w:rPr>
          <w:rFonts w:hint="eastAsia"/>
        </w:rPr>
        <w:instrText>&lt;/style&gt;&lt;/author&gt;&lt;/authors&gt;&lt;/contributors&gt;&lt;titles&gt;&lt;title&gt;&lt;style face="normal" font="default" charset="134" size="100%"&gt;</w:instrText>
      </w:r>
      <w:r w:rsidR="001E1BB5">
        <w:rPr>
          <w:rFonts w:hint="eastAsia"/>
        </w:rPr>
        <w:instrText>《中国冷链物流发展报告</w:instrText>
      </w:r>
      <w:r w:rsidR="001E1BB5">
        <w:rPr>
          <w:rFonts w:hint="eastAsia"/>
        </w:rPr>
        <w:instrText>&lt;/style&gt;&lt;style face="normal" font="default" size="100%"&gt;(2022)&lt;/style&gt;&lt;style face="normal" font="default" charset="134" size="100%"&gt;</w:instrText>
      </w:r>
      <w:r w:rsidR="001E1BB5">
        <w:rPr>
          <w:rFonts w:hint="eastAsia"/>
        </w:rPr>
        <w:instrText>》</w:instrText>
      </w:r>
      <w:r w:rsidR="001E1BB5">
        <w:rPr>
          <w:rFonts w:hint="eastAsia"/>
        </w:rPr>
        <w:instrText>&lt;/style&gt;&lt;/title&gt;&lt;/titles&gt;&lt;volume&gt;2023-05</w:instrText>
      </w:r>
      <w:r w:rsidR="001E1BB5">
        <w:instrText>-10&lt;/volume&gt;&lt;dates&gt;&lt;year&gt;2022-05-15&lt;/year&gt;&lt;/dates&gt;&lt;urls&gt;&lt;related-urls&gt;&lt;url&gt;https://data.cnki.net/yearBook/single?id=N2022100042&lt;/url&gt;&lt;/related-urls&gt;&lt;/urls&gt;&lt;electronic-resource-num&gt;https://data.cnki.net/yearBook/single?id=N2022100042&lt;/electronic-resource-num&gt;&lt;/record&gt;&lt;/Cite&gt;&lt;/EndNote&gt;</w:instrText>
      </w:r>
      <w:r w:rsidR="00FF371C">
        <w:fldChar w:fldCharType="separate"/>
      </w:r>
      <w:r w:rsidR="001E1BB5" w:rsidRPr="001E1BB5">
        <w:rPr>
          <w:noProof/>
          <w:vertAlign w:val="superscript"/>
        </w:rPr>
        <w:t>[192]</w:t>
      </w:r>
      <w:r w:rsidR="00FF371C">
        <w:fldChar w:fldCharType="end"/>
      </w:r>
      <w:r w:rsidR="00FF371C">
        <w:rPr>
          <w:rFonts w:hint="eastAsia"/>
        </w:rPr>
        <w:t>，蔬菜冷链物流的产地仓和前置仓等终端节点冷链设施不断完备，速冻食品的运输量持续扩大。可见，以生鲜果蔬电商为代表的冷链增量用户持续增长。另一方面，城市内部配送能力不断增强，使得配送范围和时效显著提升。来自美团研究院的《骑手职业特征与工作满意度影响因素分析》的调查报告统计得到</w:t>
      </w:r>
      <w:r w:rsidR="00FF371C">
        <w:rPr>
          <w:rFonts w:hint="eastAsia"/>
        </w:rPr>
        <w:t>2020</w:t>
      </w:r>
      <w:r w:rsidR="00FF371C">
        <w:rPr>
          <w:rFonts w:hint="eastAsia"/>
        </w:rPr>
        <w:t>年有</w:t>
      </w:r>
      <w:r w:rsidR="00FF371C">
        <w:rPr>
          <w:rFonts w:hint="eastAsia"/>
        </w:rPr>
        <w:t>471.7</w:t>
      </w:r>
      <w:r w:rsidR="00FF371C">
        <w:rPr>
          <w:rFonts w:hint="eastAsia"/>
        </w:rPr>
        <w:t>万骑手在美团平台获得收入</w:t>
      </w:r>
      <w:r w:rsidR="00FF371C">
        <w:fldChar w:fldCharType="begin"/>
      </w:r>
      <w:r w:rsidR="001E1BB5">
        <w:rPr>
          <w:rFonts w:hint="eastAsia"/>
        </w:rPr>
        <w:instrText xml:space="preserve"> ADDIN EN.CITE &lt;EndNote&gt;&lt;Cite&gt;&lt;Author&gt;</w:instrText>
      </w:r>
      <w:r w:rsidR="001E1BB5">
        <w:rPr>
          <w:rFonts w:hint="eastAsia"/>
        </w:rPr>
        <w:instrText>人民网</w:instrText>
      </w:r>
      <w:r w:rsidR="001E1BB5">
        <w:rPr>
          <w:rFonts w:hint="eastAsia"/>
        </w:rPr>
        <w:instrText>&lt;/Author&gt;&lt;Year&gt;2021-07-07&lt;/Year&gt;&lt;RecNum&gt;538&lt;/RecNum&gt;&lt;DisplayText&gt;&lt;style face="superscript"&gt;[193]&lt;/style&gt;&lt;/DisplayText&gt;&lt;record&gt;&lt;rec-number&gt;538&lt;/rec-number&gt;&lt;foreign-keys&gt;&lt;key app="EN" db-id="vsfxrtpv3svxsle509wvef0jad02fffdtfpr" timestamp="1680765031"&gt;538&lt;/key&gt;&lt;/foreign-keys&gt;&lt;ref-type name="Web Page"&gt;12&lt;/ref-type&gt;&lt;contributors&gt;&lt;authors&gt;&lt;author&gt;&lt;style face="normal" font="default" charset="134" size="100%"&gt;</w:instrText>
      </w:r>
      <w:r w:rsidR="001E1BB5">
        <w:rPr>
          <w:rFonts w:hint="eastAsia"/>
        </w:rPr>
        <w:instrText>人民网</w:instrText>
      </w:r>
      <w:r w:rsidR="001E1BB5">
        <w:rPr>
          <w:rFonts w:hint="eastAsia"/>
        </w:rPr>
        <w:instrText>&lt;/style&gt;&lt;/author&gt;&lt;/authors&gt;&lt;/contributors&gt;&lt;titles&gt;&lt;title&gt;&lt;style face="normal" font="default" size="100%"&gt;</w:instrText>
      </w:r>
      <w:r w:rsidR="001E1BB5">
        <w:rPr>
          <w:rFonts w:hint="eastAsia"/>
        </w:rPr>
        <w:instrText>“</w:instrText>
      </w:r>
      <w:r w:rsidR="001E1BB5">
        <w:rPr>
          <w:rFonts w:hint="eastAsia"/>
        </w:rPr>
        <w:instrText>&lt;/style&gt;&lt;style face="normal" font="default" charset="134" size="100%"&gt;</w:instrText>
      </w:r>
      <w:r w:rsidR="001E1BB5">
        <w:rPr>
          <w:rFonts w:hint="eastAsia"/>
        </w:rPr>
        <w:instrText>骑手”成农民工就业新渠道</w:instrText>
      </w:r>
      <w:r w:rsidR="001E1BB5">
        <w:rPr>
          <w:rFonts w:hint="eastAsia"/>
        </w:rPr>
        <w:instrText>&lt;/style&gt;&lt;/title&gt;&lt;/titles&gt;&lt;volume&gt;2023-05-10&lt;/volume&gt;&lt;dates&gt;&lt;year&gt;2021-07-07&lt;/year&gt;&lt;/dates&gt;&lt;urls&gt;&lt;related-urls&gt;&lt;url&gt;http://paper</w:instrText>
      </w:r>
      <w:r w:rsidR="001E1BB5">
        <w:instrText>.people.com.cn/rmzk/html/2021-08/18/content_3064053.htm&lt;/url&gt;&lt;/related-urls&gt;&lt;/urls&gt;&lt;electronic-resource-num&gt;http://paper.people.com.cn/rmzk/html/2021-08/18/content_3064053.htm&lt;/electronic-resource-num&gt;&lt;/record&gt;&lt;/Cite&gt;&lt;/EndNote&gt;</w:instrText>
      </w:r>
      <w:r w:rsidR="00FF371C">
        <w:fldChar w:fldCharType="separate"/>
      </w:r>
      <w:r w:rsidR="001E1BB5" w:rsidRPr="001E1BB5">
        <w:rPr>
          <w:noProof/>
          <w:vertAlign w:val="superscript"/>
        </w:rPr>
        <w:t>[193]</w:t>
      </w:r>
      <w:r w:rsidR="00FF371C">
        <w:fldChar w:fldCharType="end"/>
      </w:r>
      <w:r w:rsidR="00FF371C">
        <w:rPr>
          <w:rFonts w:hint="eastAsia"/>
        </w:rPr>
        <w:t>，与</w:t>
      </w:r>
      <w:r w:rsidR="00FF371C">
        <w:rPr>
          <w:rFonts w:hint="eastAsia"/>
        </w:rPr>
        <w:t>2018</w:t>
      </w:r>
      <w:r w:rsidR="00FF371C">
        <w:rPr>
          <w:rFonts w:hint="eastAsia"/>
        </w:rPr>
        <w:t>年相比，增长了</w:t>
      </w:r>
      <w:r w:rsidR="00FF371C">
        <w:rPr>
          <w:rFonts w:hint="eastAsia"/>
        </w:rPr>
        <w:t>45.88%</w:t>
      </w:r>
      <w:r w:rsidR="00FF371C">
        <w:rPr>
          <w:rFonts w:hint="eastAsia"/>
        </w:rPr>
        <w:t>，可见增长规模十分迅速。</w:t>
      </w:r>
      <w:r w:rsidR="00804B05">
        <w:rPr>
          <w:rFonts w:hint="eastAsia"/>
        </w:rPr>
        <w:t>同时</w:t>
      </w:r>
      <w:r w:rsidR="00FF371C">
        <w:rPr>
          <w:rFonts w:hint="eastAsia"/>
        </w:rPr>
        <w:t>，由美团研究院发布的《生活服务业新就业形态和灵活就业的发展特征和发展趋势》还显示，与食物网购行业相关的网约配送员和社区团购团长成为灵活就业人群的重要组成部分</w:t>
      </w:r>
      <w:r w:rsidR="00FF371C">
        <w:fldChar w:fldCharType="begin"/>
      </w:r>
      <w:r w:rsidR="00974049">
        <w:rPr>
          <w:rFonts w:hint="eastAsia"/>
        </w:rPr>
        <w:instrText xml:space="preserve"> ADDIN EN.CITE &lt;EndNote&gt;&lt;Cite&gt;&lt;Author&gt;</w:instrText>
      </w:r>
      <w:r w:rsidR="00974049">
        <w:rPr>
          <w:rFonts w:hint="eastAsia"/>
        </w:rPr>
        <w:instrText>美团研究院</w:instrText>
      </w:r>
      <w:r w:rsidR="00974049">
        <w:rPr>
          <w:rFonts w:hint="eastAsia"/>
        </w:rPr>
        <w:instrText>&lt;/Author&gt;&lt;Year&gt;2020-09-15&lt;/Year&gt;&lt;RecNum&gt;537&lt;/RecNum&gt;&lt;DisplayText&gt;&lt;style face="superscript"&gt;[134]&lt;/style&gt;&lt;/DisplayText&gt;&lt;record&gt;&lt;rec-number&gt;537&lt;/rec-number&gt;&lt;foreign-keys&gt;&lt;key app="EN" db-id="vsfxrtpv3svxsle509wvef0jad02fffdtfpr" timestamp="1680764918"&gt;537&lt;/key&gt;&lt;/foreign-keys&gt;&lt;ref-type name="Report"&gt;27&lt;/ref-type&gt;&lt;contributors&gt;&lt;authors&gt;&lt;author&gt;&lt;style face="normal" font="default" charset="134" size="100%"&gt;</w:instrText>
      </w:r>
      <w:r w:rsidR="00974049">
        <w:rPr>
          <w:rFonts w:hint="eastAsia"/>
        </w:rPr>
        <w:instrText>美团研究院</w:instrText>
      </w:r>
      <w:r w:rsidR="00974049">
        <w:rPr>
          <w:rFonts w:hint="eastAsia"/>
        </w:rPr>
        <w:instrText>&lt;/style&gt;&lt;/author&gt;&lt;/authors&gt;&lt;/contributors&gt;&lt;titles&gt;&lt;title&gt;&lt;style face="normal" font="default" charset="134" size="100%"&gt;</w:instrText>
      </w:r>
      <w:r w:rsidR="00974049">
        <w:rPr>
          <w:rFonts w:hint="eastAsia"/>
        </w:rPr>
        <w:instrText>生活服务业新就业形态和灵活就业的发展特征和发展趋势</w:instrText>
      </w:r>
      <w:r w:rsidR="00974049">
        <w:rPr>
          <w:rFonts w:hint="eastAsia"/>
        </w:rPr>
        <w:instrText>&lt;/style&gt;&lt;/title&gt;&lt;/titles&gt;&lt;volume&gt;2023-05-10&lt;/volume&gt;&lt;dates&gt;&lt;year&gt;2020-09-15&lt;/year&gt;&lt;/dates&gt;&lt;urls&gt;&lt;related-urls&gt;&lt;url&gt;https://about.meituan.com/research/report?typeCodeOne=</w:instrText>
      </w:r>
      <w:r w:rsidR="00974049">
        <w:instrText>5&lt;/url&gt;&lt;/related-urls&gt;&lt;/urls&gt;&lt;electronic-resource-num&gt;https://about.meituan.com/research/report?typeCodeOne=5&lt;/electronic-resource-num&gt;&lt;/record&gt;&lt;/Cite&gt;&lt;/EndNote&gt;</w:instrText>
      </w:r>
      <w:r w:rsidR="00FF371C">
        <w:fldChar w:fldCharType="separate"/>
      </w:r>
      <w:r w:rsidR="00974049" w:rsidRPr="00974049">
        <w:rPr>
          <w:noProof/>
          <w:vertAlign w:val="superscript"/>
        </w:rPr>
        <w:t>[134]</w:t>
      </w:r>
      <w:r w:rsidR="00FF371C">
        <w:fldChar w:fldCharType="end"/>
      </w:r>
      <w:r w:rsidR="00FF371C">
        <w:rPr>
          <w:rFonts w:hint="eastAsia"/>
        </w:rPr>
        <w:t>。因此，不管是网约配送员的快速补充，还是社区团购团长在食物配送的终端协调，都有利于解决食物配送的“最后一公里”问题。</w:t>
      </w:r>
    </w:p>
    <w:p w14:paraId="7F8A943D" w14:textId="117AFDB1" w:rsidR="00E93340" w:rsidRPr="00140BEF" w:rsidRDefault="00E93340">
      <w:pPr>
        <w:ind w:firstLineChars="200" w:firstLine="482"/>
        <w:rPr>
          <w:b/>
          <w:bCs/>
        </w:rPr>
      </w:pPr>
      <w:r w:rsidRPr="00140BEF">
        <w:rPr>
          <w:rFonts w:hint="eastAsia"/>
          <w:b/>
          <w:bCs/>
        </w:rPr>
        <w:t>（</w:t>
      </w:r>
      <w:r w:rsidRPr="00140BEF">
        <w:rPr>
          <w:b/>
          <w:bCs/>
        </w:rPr>
        <w:t>2</w:t>
      </w:r>
      <w:r w:rsidRPr="00140BEF">
        <w:rPr>
          <w:rFonts w:hint="eastAsia"/>
          <w:b/>
          <w:bCs/>
        </w:rPr>
        <w:t>）</w:t>
      </w:r>
      <w:r w:rsidR="000117BA">
        <w:rPr>
          <w:rFonts w:hint="eastAsia"/>
          <w:b/>
          <w:bCs/>
        </w:rPr>
        <w:t>降低时间成本</w:t>
      </w:r>
      <w:r w:rsidR="00804B05">
        <w:rPr>
          <w:rFonts w:hint="eastAsia"/>
          <w:b/>
          <w:bCs/>
        </w:rPr>
        <w:t>，破解时间贫困难题</w:t>
      </w:r>
    </w:p>
    <w:p w14:paraId="213E1A28" w14:textId="0BCBD1DB" w:rsidR="00E93340" w:rsidRDefault="00E93340" w:rsidP="00E93340">
      <w:pPr>
        <w:ind w:firstLineChars="200" w:firstLine="480"/>
      </w:pPr>
      <w:r>
        <w:rPr>
          <w:rFonts w:hint="eastAsia"/>
        </w:rPr>
        <w:t>一是</w:t>
      </w:r>
      <w:r w:rsidR="00C839D1">
        <w:rPr>
          <w:rFonts w:hint="eastAsia"/>
        </w:rPr>
        <w:t>网购食物</w:t>
      </w:r>
      <w:r>
        <w:rPr>
          <w:rFonts w:hint="eastAsia"/>
        </w:rPr>
        <w:t>有效节省了时间成本。通过移动电子设备的支持，居民可以在任意地点远程购买食物，并根据需求自行确定配送地点</w:t>
      </w:r>
      <w:r w:rsidR="00485EC8">
        <w:rPr>
          <w:rFonts w:hint="eastAsia"/>
        </w:rPr>
        <w:t>和时间</w:t>
      </w:r>
      <w:r>
        <w:rPr>
          <w:rFonts w:hint="eastAsia"/>
        </w:rPr>
        <w:t>，网购食物的操作便捷性得到广泛认可</w:t>
      </w:r>
      <w:r>
        <w:fldChar w:fldCharType="begin"/>
      </w:r>
      <w:r w:rsidR="00974049">
        <w:instrText xml:space="preserve"> ADDIN EN.CITE &lt;EndNote&gt;&lt;Cite&gt;&lt;Author&gt;Yang&lt;/Author&gt;&lt;Year&gt;2012&lt;/Year&gt;&lt;RecNum&gt;505&lt;/RecNum&gt;&lt;DisplayText&gt;&lt;style face="superscript"&gt;[132]&lt;/style&gt;&lt;/DisplayText&gt;&lt;record&gt;&lt;rec-number&gt;505&lt;/rec-number&gt;&lt;foreign-keys&gt;&lt;key app="EN" db-id="vsfxrtpv3svxsle509wvef0jad02ff</w:instrText>
      </w:r>
      <w:r w:rsidR="00974049">
        <w:rPr>
          <w:rFonts w:hint="eastAsia"/>
        </w:rPr>
        <w:instrText>fdtfpr" timestamp="1680749174"&gt;505&lt;/key&gt;&lt;/foreign-keys&gt;&lt;ref-type name="Journal Article"&gt;17&lt;/ref-type&gt;&lt;contributors&gt;&lt;authors&gt;&lt;author&gt;Yang, Kiseol&lt;/author&gt;&lt;author&gt;Kim, Hye</w:instrText>
      </w:r>
      <w:r w:rsidR="00974049">
        <w:rPr>
          <w:rFonts w:hint="eastAsia"/>
        </w:rPr>
        <w:instrText>‐</w:instrText>
      </w:r>
      <w:r w:rsidR="00974049">
        <w:rPr>
          <w:rFonts w:hint="eastAsia"/>
        </w:rPr>
        <w:instrText xml:space="preserve">Young&lt;/author&gt;&lt;/authors&gt;&lt;/contributors&gt;&lt;titles&gt;&lt;title&gt;Mobile shopping motivation: an </w:instrText>
      </w:r>
      <w:r w:rsidR="00974049">
        <w:instrText>application of multiple discriminant analysis&lt;/title&gt;&lt;secondary-title&gt;International Journal of Retail &amp;amp; Distribution Management&lt;/secondary-title&gt;&lt;/titles&gt;&lt;periodical&gt;&lt;full-title&gt;International Journal of Retail &amp;amp; Distribution Management&lt;/full-title&gt;&lt;/periodical&gt;&lt;dates&gt;&lt;year&gt;2012&lt;/year&gt;&lt;/dates&gt;&lt;isbn&gt;0959-0552&lt;/isbn&gt;&lt;urls&gt;&lt;/urls&gt;&lt;/record&gt;&lt;/Cite&gt;&lt;/EndNote&gt;</w:instrText>
      </w:r>
      <w:r>
        <w:fldChar w:fldCharType="separate"/>
      </w:r>
      <w:r w:rsidR="00974049" w:rsidRPr="00974049">
        <w:rPr>
          <w:noProof/>
          <w:vertAlign w:val="superscript"/>
        </w:rPr>
        <w:t>[132]</w:t>
      </w:r>
      <w:r>
        <w:fldChar w:fldCharType="end"/>
      </w:r>
      <w:r>
        <w:rPr>
          <w:rFonts w:hint="eastAsia"/>
        </w:rPr>
        <w:t>。此外，这一减少的时间成本不仅来自于购买食物所需的交通出行的时间成本，也包括如在网购平台购买已经烹饪好的食物或速冻食物而减少的食物烹饪时间</w:t>
      </w:r>
      <w:r w:rsidR="00E035CB">
        <w:rPr>
          <w:rFonts w:hint="eastAsia"/>
        </w:rPr>
        <w:t>，以及</w:t>
      </w:r>
      <w:r w:rsidR="0060393C">
        <w:rPr>
          <w:rFonts w:hint="eastAsia"/>
        </w:rPr>
        <w:t>减少部分</w:t>
      </w:r>
      <w:r w:rsidR="00E035CB">
        <w:rPr>
          <w:rFonts w:hint="eastAsia"/>
        </w:rPr>
        <w:t>食物</w:t>
      </w:r>
      <w:r w:rsidR="00AC58F6">
        <w:rPr>
          <w:rFonts w:hint="eastAsia"/>
        </w:rPr>
        <w:t>的</w:t>
      </w:r>
      <w:r w:rsidR="00E035CB">
        <w:rPr>
          <w:rFonts w:hint="eastAsia"/>
        </w:rPr>
        <w:t>搜索时间</w:t>
      </w:r>
      <w:r w:rsidR="007B4F1A">
        <w:fldChar w:fldCharType="begin"/>
      </w:r>
      <w:r w:rsidR="001E1BB5">
        <w:instrText xml:space="preserve"> ADDIN EN.CITE &lt;EndNote&gt;&lt;Cite&gt;&lt;Author&gt;Anesbury&lt;/Author&gt;&lt;Year&gt;2016&lt;/Year&gt;&lt;RecNum&gt;603&lt;/RecNum&gt;&lt;DisplayText&gt;&lt;style face="superscript"&gt;[194]&lt;/style&gt;&lt;/DisplayText&gt;&lt;record&gt;&lt;rec-number&gt;603&lt;/rec-number&gt;&lt;foreign-keys&gt;&lt;key app="EN" db-id="vsfxrtpv3svxsle509wvef0jad02fffdtfpr" timestamp="1682759831"&gt;603&lt;/key&gt;&lt;/foreign-keys&gt;&lt;ref-type name="Journal Article"&gt;17&lt;/ref-type&gt;&lt;contributors&gt;&lt;authors&gt;&lt;author&gt;Anesbury, Z.&lt;/author&gt;&lt;author&gt;Nenycz-Thiel, M.&lt;/author&gt;&lt;author&gt;Dawes, J.&lt;/author&gt;&lt;author&gt;Kennedy, R.&lt;/author&gt;&lt;/authors&gt;&lt;/contributors&gt;&lt;titles&gt;&lt;title&gt;How do shoppers behave online? An observational study of online grocery shopping&lt;/title&gt;&lt;secondary-title&gt;Journal of Consumer Behaviour&lt;/secondary-title&gt;&lt;/titles&gt;&lt;periodical&gt;&lt;full-title&gt;Journal of Consumer Behaviour&lt;/full-title&gt;&lt;/periodical&gt;&lt;pages&gt;261-270&lt;/pages&gt;&lt;volume&gt;15&lt;/volume&gt;&lt;number&gt;3&lt;/number&gt;&lt;dates&gt;&lt;year&gt;2016&lt;/year&gt;&lt;pub-dates&gt;&lt;date&gt;May-Jun&lt;/date&gt;&lt;/pub-dates&gt;&lt;/dates&gt;&lt;isbn&gt;1472-0817&lt;/isbn&gt;&lt;accession-num&gt;WOS:000374702800007&lt;/accession-num&gt;&lt;urls&gt;&lt;related-urls&gt;&lt;url&gt;&amp;lt;Go to ISI&amp;gt;://WOS:000374702800007&lt;/url&gt;&lt;/related-urls&gt;&lt;/urls&gt;&lt;electronic-resource-num&gt;10.1002/cb.1566&lt;/electronic-resource-num&gt;&lt;/record&gt;&lt;/Cite&gt;&lt;/EndNote&gt;</w:instrText>
      </w:r>
      <w:r w:rsidR="007B4F1A">
        <w:fldChar w:fldCharType="separate"/>
      </w:r>
      <w:r w:rsidR="001E1BB5" w:rsidRPr="001E1BB5">
        <w:rPr>
          <w:noProof/>
          <w:vertAlign w:val="superscript"/>
        </w:rPr>
        <w:t>[194]</w:t>
      </w:r>
      <w:r w:rsidR="007B4F1A">
        <w:fldChar w:fldCharType="end"/>
      </w:r>
      <w:r>
        <w:rPr>
          <w:rFonts w:hint="eastAsia"/>
        </w:rPr>
        <w:t>。同时，问卷统计了近一个月内有网购食物经历的受访家庭对于网购食物的观点（</w:t>
      </w:r>
      <w:r w:rsidR="00746BAB" w:rsidRPr="00DA3327">
        <w:rPr>
          <w:szCs w:val="24"/>
        </w:rPr>
        <w:fldChar w:fldCharType="begin"/>
      </w:r>
      <w:r w:rsidR="00746BAB" w:rsidRPr="00DA3327">
        <w:rPr>
          <w:szCs w:val="24"/>
        </w:rPr>
        <w:instrText xml:space="preserve"> </w:instrText>
      </w:r>
      <w:r w:rsidR="00746BAB" w:rsidRPr="00DA3327">
        <w:rPr>
          <w:rFonts w:hint="eastAsia"/>
          <w:szCs w:val="24"/>
        </w:rPr>
        <w:instrText>REF _Ref133415834 \h</w:instrText>
      </w:r>
      <w:r w:rsidR="00746BAB" w:rsidRPr="00DA3327">
        <w:rPr>
          <w:szCs w:val="24"/>
        </w:rPr>
        <w:instrText xml:space="preserve"> </w:instrText>
      </w:r>
      <w:r w:rsidR="00DA3327">
        <w:rPr>
          <w:szCs w:val="24"/>
        </w:rPr>
        <w:instrText xml:space="preserve"> \* MERGEFORMAT </w:instrText>
      </w:r>
      <w:r w:rsidR="00746BAB" w:rsidRPr="00DA3327">
        <w:rPr>
          <w:szCs w:val="24"/>
        </w:rPr>
      </w:r>
      <w:r w:rsidR="00746BAB" w:rsidRPr="00DA3327">
        <w:rPr>
          <w:szCs w:val="24"/>
        </w:rPr>
        <w:fldChar w:fldCharType="separate"/>
      </w:r>
      <w:r w:rsidR="00DA3327" w:rsidRPr="00DA3327">
        <w:rPr>
          <w:rFonts w:hint="eastAsia"/>
          <w:szCs w:val="24"/>
        </w:rPr>
        <w:t>图</w:t>
      </w:r>
      <w:r w:rsidR="00DA3327" w:rsidRPr="00DA3327">
        <w:rPr>
          <w:rFonts w:hint="eastAsia"/>
          <w:szCs w:val="24"/>
        </w:rPr>
        <w:t xml:space="preserve"> </w:t>
      </w:r>
      <w:r w:rsidR="00DA3327" w:rsidRPr="00DA3327">
        <w:rPr>
          <w:noProof/>
          <w:szCs w:val="24"/>
        </w:rPr>
        <w:t>7</w:t>
      </w:r>
      <w:r w:rsidR="00DA3327" w:rsidRPr="00DA3327">
        <w:rPr>
          <w:szCs w:val="24"/>
        </w:rPr>
        <w:noBreakHyphen/>
      </w:r>
      <w:r w:rsidR="00DA3327" w:rsidRPr="00DA3327">
        <w:rPr>
          <w:noProof/>
          <w:szCs w:val="24"/>
        </w:rPr>
        <w:t>1</w:t>
      </w:r>
      <w:r w:rsidR="00746BAB" w:rsidRPr="00DA3327">
        <w:rPr>
          <w:szCs w:val="24"/>
        </w:rPr>
        <w:fldChar w:fldCharType="end"/>
      </w:r>
      <w:r>
        <w:rPr>
          <w:rFonts w:hint="eastAsia"/>
        </w:rPr>
        <w:t>），数据显示，分别有</w:t>
      </w:r>
      <w:r>
        <w:rPr>
          <w:rFonts w:hint="eastAsia"/>
        </w:rPr>
        <w:t>78%</w:t>
      </w:r>
      <w:r>
        <w:rPr>
          <w:rFonts w:hint="eastAsia"/>
        </w:rPr>
        <w:t>和</w:t>
      </w:r>
      <w:r>
        <w:rPr>
          <w:rFonts w:hint="eastAsia"/>
        </w:rPr>
        <w:t>61%</w:t>
      </w:r>
      <w:r>
        <w:rPr>
          <w:rFonts w:hint="eastAsia"/>
        </w:rPr>
        <w:t>的家庭人为网购食物存在方便迅速和便于囤积食物的优点。</w:t>
      </w:r>
      <w:r w:rsidR="00D2507A">
        <w:rPr>
          <w:rFonts w:hint="eastAsia"/>
        </w:rPr>
        <w:t>这</w:t>
      </w:r>
      <w:r>
        <w:rPr>
          <w:rFonts w:hint="eastAsia"/>
        </w:rPr>
        <w:t>表明，网购食物在节省时间成本上的优势在一定程度上契合了现代人生活节奏快、下厨比例下降、食物便捷要求提升的特征和需求</w:t>
      </w:r>
      <w:r>
        <w:fldChar w:fldCharType="begin">
          <w:fldData xml:space="preserve">PEVuZE5vdGU+PENpdGU+PEF1dGhvcj5KaWFuZzwvQXV0aG9yPjxZZWFyPjIwMTM8L1llYXI+PFJl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</w:fldData>
        </w:fldChar>
      </w:r>
      <w:r w:rsidR="00974049">
        <w:instrText xml:space="preserve"> ADDIN EN.CITE </w:instrText>
      </w:r>
      <w:r w:rsidR="00974049">
        <w:fldChar w:fldCharType="begin">
          <w:fldData xml:space="preserve">PEVuZE5vdGU+PENpdGU+PEF1dGhvcj5KaWFuZzwvQXV0aG9yPjxZZWFyPjIwMTM8L1llYXI+PFJl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</w:fldData>
        </w:fldChar>
      </w:r>
      <w:r w:rsidR="00974049">
        <w:instrText xml:space="preserve"> ADDIN EN.CITE.DATA </w:instrText>
      </w:r>
      <w:r w:rsidR="00974049">
        <w:fldChar w:fldCharType="end"/>
      </w:r>
      <w:r>
        <w:fldChar w:fldCharType="separate"/>
      </w:r>
      <w:r w:rsidR="00974049" w:rsidRPr="00974049">
        <w:rPr>
          <w:noProof/>
          <w:vertAlign w:val="superscript"/>
        </w:rPr>
        <w:t>[131, 195]</w:t>
      </w:r>
      <w:r>
        <w:fldChar w:fldCharType="end"/>
      </w:r>
      <w:r>
        <w:rPr>
          <w:rFonts w:hint="eastAsia"/>
        </w:rPr>
        <w:t>。</w:t>
      </w:r>
    </w:p>
    <w:p w14:paraId="667E2594" w14:textId="77777777" w:rsidR="00E93340" w:rsidRDefault="00E93340" w:rsidP="00E93340">
      <w:pPr>
        <w:ind w:firstLineChars="200" w:firstLine="480"/>
      </w:pPr>
    </w:p>
    <w:p w14:paraId="6C890731" w14:textId="77777777" w:rsidR="00FB7A9F" w:rsidRDefault="00FB7A9F" w:rsidP="00E93340">
      <w:pPr>
        <w:jc w:val="center"/>
      </w:pPr>
    </w:p>
    <w:p w14:paraId="1028BBCA" w14:textId="77777777" w:rsidR="00FB7A9F" w:rsidRDefault="00FB7A9F" w:rsidP="00E93340">
      <w:pPr>
        <w:jc w:val="center"/>
      </w:pPr>
    </w:p>
    <w:p w14:paraId="10748FB0" w14:textId="078BF2F0" w:rsidR="00E93340" w:rsidRDefault="00624188" w:rsidP="00E93340">
      <w:pPr>
        <w:jc w:val="center"/>
      </w:pPr>
      <w:r>
        <w:rPr>
          <w:noProof/>
        </w:rPr>
        <w:lastRenderedPageBreak/>
        <w:drawing>
          <wp:inline distT="0" distB="0" distL="0" distR="0" wp14:anchorId="0840857F" wp14:editId="0A7CA9E7">
            <wp:extent cx="5125352" cy="216275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rotWithShape="1">
                    <a:blip r:embed="rId85"/>
                    <a:srcRect l="15633" r="11907" b="10419"/>
                    <a:stretch/>
                  </pic:blipFill>
                  <pic:spPr bwMode="auto">
                    <a:xfrm>
                      <a:off x="0" y="0"/>
                      <a:ext cx="5149173" cy="2172807"/>
                    </a:xfrm>
                    <a:prstGeom prst="rect">
                      <a:avLst/>
                    </a:prstGeom>
                    <a:ln>
                      <a:noFill/>
                    </a:ln>
                    <a:extLst>
                      <a:ext uri="{53640926-AAD7-44D8-BBD7-CCE9431645EC}">
                        <a14:shadowObscured xmlns:a14="http://schemas.microsoft.com/office/drawing/2010/main"/>
                      </a:ext>
                    </a:extLst>
                  </pic:spPr>
                </pic:pic>
              </a:graphicData>
            </a:graphic>
          </wp:inline>
        </w:drawing>
      </w:r>
    </w:p>
    <w:p w14:paraId="62B8FC25" w14:textId="5FA103CF" w:rsidR="00E93340" w:rsidRPr="00052952" w:rsidRDefault="00E93340" w:rsidP="00E93340">
      <w:pPr>
        <w:pStyle w:val="af"/>
        <w:rPr>
          <w:sz w:val="21"/>
          <w:szCs w:val="21"/>
        </w:rPr>
      </w:pPr>
      <w:bookmarkStart w:id="241" w:name="_Ref133415834"/>
      <w:bookmarkStart w:id="242" w:name="_Toc136079980"/>
      <w:r w:rsidRPr="00052952">
        <w:rPr>
          <w:rFonts w:hint="eastAsia"/>
          <w:sz w:val="21"/>
          <w:szCs w:val="21"/>
        </w:rPr>
        <w:t>图</w:t>
      </w:r>
      <w:r w:rsidRPr="00052952">
        <w:rPr>
          <w:rFonts w:hint="eastAsia"/>
          <w:sz w:val="21"/>
          <w:szCs w:val="21"/>
        </w:rPr>
        <w:t xml:space="preserve"> </w:t>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STYLEREF 1 \s</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7</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 xml:space="preserve">SEQ </w:instrText>
      </w:r>
      <w:r w:rsidR="004262BC" w:rsidRPr="00052952">
        <w:rPr>
          <w:rFonts w:hint="eastAsia"/>
          <w:sz w:val="21"/>
          <w:szCs w:val="21"/>
        </w:rPr>
        <w:instrText>图</w:instrText>
      </w:r>
      <w:r w:rsidR="004262BC" w:rsidRPr="00052952">
        <w:rPr>
          <w:rFonts w:hint="eastAsia"/>
          <w:sz w:val="21"/>
          <w:szCs w:val="21"/>
        </w:rPr>
        <w:instrText xml:space="preserve"> \* ARABIC \s 1</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1</w:t>
      </w:r>
      <w:r w:rsidR="004262BC" w:rsidRPr="00052952">
        <w:rPr>
          <w:sz w:val="21"/>
          <w:szCs w:val="21"/>
        </w:rPr>
        <w:fldChar w:fldCharType="end"/>
      </w:r>
      <w:bookmarkEnd w:id="241"/>
      <w:r w:rsidRPr="00052952">
        <w:rPr>
          <w:sz w:val="21"/>
          <w:szCs w:val="21"/>
        </w:rPr>
        <w:t xml:space="preserve"> </w:t>
      </w:r>
      <w:r w:rsidRPr="00052952">
        <w:rPr>
          <w:rFonts w:hint="eastAsia"/>
          <w:sz w:val="21"/>
          <w:szCs w:val="21"/>
        </w:rPr>
        <w:t>网购食物相关观点认同</w:t>
      </w:r>
      <w:r w:rsidR="00B14012">
        <w:rPr>
          <w:rFonts w:hint="eastAsia"/>
          <w:sz w:val="21"/>
          <w:szCs w:val="21"/>
        </w:rPr>
        <w:t>情况</w:t>
      </w:r>
      <w:bookmarkEnd w:id="242"/>
    </w:p>
    <w:p w14:paraId="0687FBF6" w14:textId="77777777" w:rsidR="009C0337" w:rsidRPr="001046B5" w:rsidRDefault="009C0337" w:rsidP="00140BEF"/>
    <w:p w14:paraId="5174AEA6" w14:textId="72B59E16" w:rsidR="00B12FC7" w:rsidRDefault="009B385E" w:rsidP="007252E3">
      <w:pPr>
        <w:ind w:firstLineChars="200" w:firstLine="480"/>
      </w:pPr>
      <w:r>
        <w:rPr>
          <w:rFonts w:hint="eastAsia"/>
        </w:rPr>
        <w:t>二是</w:t>
      </w:r>
      <w:r w:rsidR="00C839D1">
        <w:rPr>
          <w:rFonts w:hint="eastAsia"/>
        </w:rPr>
        <w:t>网购食物</w:t>
      </w:r>
      <w:r w:rsidR="006D2FF2">
        <w:rPr>
          <w:rFonts w:hint="eastAsia"/>
        </w:rPr>
        <w:t>有利于</w:t>
      </w:r>
      <w:r>
        <w:rPr>
          <w:rFonts w:hint="eastAsia"/>
        </w:rPr>
        <w:t>破解时间贫困</w:t>
      </w:r>
      <w:r w:rsidR="0026235F">
        <w:rPr>
          <w:rFonts w:hint="eastAsia"/>
        </w:rPr>
        <w:t>（</w:t>
      </w:r>
      <w:r w:rsidR="0026235F">
        <w:rPr>
          <w:rFonts w:hint="eastAsia"/>
        </w:rPr>
        <w:t>time</w:t>
      </w:r>
      <w:r w:rsidR="0026235F">
        <w:t xml:space="preserve"> </w:t>
      </w:r>
      <w:r w:rsidR="0026235F">
        <w:rPr>
          <w:rFonts w:hint="eastAsia"/>
        </w:rPr>
        <w:t>p</w:t>
      </w:r>
      <w:r w:rsidR="0026235F">
        <w:t>overty</w:t>
      </w:r>
      <w:r w:rsidR="0026235F">
        <w:rPr>
          <w:rFonts w:hint="eastAsia"/>
        </w:rPr>
        <w:t>）</w:t>
      </w:r>
      <w:r w:rsidR="002342AF">
        <w:rPr>
          <w:rFonts w:hint="eastAsia"/>
        </w:rPr>
        <w:t>难题</w:t>
      </w:r>
      <w:r>
        <w:rPr>
          <w:rFonts w:hint="eastAsia"/>
        </w:rPr>
        <w:t>。</w:t>
      </w:r>
      <w:r w:rsidR="002C2C4F">
        <w:rPr>
          <w:rFonts w:hint="eastAsia"/>
        </w:rPr>
        <w:t>家庭除</w:t>
      </w:r>
      <w:r w:rsidR="005E3D34">
        <w:rPr>
          <w:rFonts w:hint="eastAsia"/>
        </w:rPr>
        <w:t>有偿工作和基本休息时间之外，还</w:t>
      </w:r>
      <w:r w:rsidR="00742F02">
        <w:rPr>
          <w:rFonts w:hint="eastAsia"/>
        </w:rPr>
        <w:t>存在</w:t>
      </w:r>
      <w:r w:rsidR="00C431D4">
        <w:rPr>
          <w:rFonts w:hint="eastAsia"/>
        </w:rPr>
        <w:t>对</w:t>
      </w:r>
      <w:r w:rsidR="00DF3457">
        <w:rPr>
          <w:rFonts w:hint="eastAsia"/>
        </w:rPr>
        <w:t>市场购买的</w:t>
      </w:r>
      <w:r w:rsidR="00DF3457" w:rsidRPr="00DF3457">
        <w:rPr>
          <w:rFonts w:hint="eastAsia"/>
        </w:rPr>
        <w:t>商品和服务</w:t>
      </w:r>
      <w:r w:rsidR="00C431D4">
        <w:rPr>
          <w:rFonts w:hint="eastAsia"/>
        </w:rPr>
        <w:t>进行加工</w:t>
      </w:r>
      <w:r w:rsidR="00DF3457" w:rsidRPr="00DF3457">
        <w:rPr>
          <w:rFonts w:hint="eastAsia"/>
        </w:rPr>
        <w:t>的时间</w:t>
      </w:r>
      <w:r w:rsidR="00742F02">
        <w:rPr>
          <w:rFonts w:hint="eastAsia"/>
        </w:rPr>
        <w:t>需求。但</w:t>
      </w:r>
      <w:r w:rsidR="0083141A" w:rsidRPr="0083141A">
        <w:rPr>
          <w:rFonts w:hint="eastAsia"/>
        </w:rPr>
        <w:t>时间极度紧迫</w:t>
      </w:r>
      <w:r w:rsidR="00DF581F">
        <w:rPr>
          <w:rFonts w:hint="eastAsia"/>
        </w:rPr>
        <w:t>导致家庭</w:t>
      </w:r>
      <w:r w:rsidR="00742F02">
        <w:rPr>
          <w:rFonts w:hint="eastAsia"/>
        </w:rPr>
        <w:t>在不同</w:t>
      </w:r>
      <w:r w:rsidR="0083141A" w:rsidRPr="0083141A">
        <w:rPr>
          <w:rFonts w:hint="eastAsia"/>
        </w:rPr>
        <w:t>活动</w:t>
      </w:r>
      <w:r w:rsidR="00742F02">
        <w:rPr>
          <w:rFonts w:hint="eastAsia"/>
        </w:rPr>
        <w:t>间</w:t>
      </w:r>
      <w:r w:rsidR="0083141A" w:rsidRPr="0083141A">
        <w:rPr>
          <w:rFonts w:hint="eastAsia"/>
        </w:rPr>
        <w:t>被迫做出权衡</w:t>
      </w:r>
      <w:r w:rsidR="00742F02">
        <w:rPr>
          <w:rFonts w:hint="eastAsia"/>
        </w:rPr>
        <w:t>，时间贫困问题由此产生</w:t>
      </w:r>
      <w:r w:rsidR="005217E1">
        <w:fldChar w:fldCharType="begin"/>
      </w:r>
      <w:r w:rsidR="001E1BB5">
        <w:instrText xml:space="preserve"> ADDIN EN.CITE &lt;EndNote&gt;&lt;Cite&gt;&lt;Author&gt;Vickery&lt;/Author&gt;&lt;Year&gt;1977&lt;/Year&gt;&lt;RecNum&gt;569&lt;/RecNum&gt;&lt;DisplayText&gt;&lt;style face="superscript"&gt;[196, 197]&lt;/style&gt;&lt;/DisplayText&gt;&lt;record&gt;&lt;rec-number&gt;569&lt;/rec-number&gt;&lt;foreign-keys&gt;&lt;key app="EN" db-id="vsfxrtpv3svxsle509wvef0jad02fffdtfpr" timestamp="1681967022"&gt;569&lt;/key&gt;&lt;/foreign-keys&gt;&lt;ref-type name="Journal Article"&gt;17&lt;/ref-type&gt;&lt;contributors&gt;&lt;authors&gt;&lt;author&gt;Vickery, Clair&lt;/author&gt;&lt;/authors&gt;&lt;/contributors&gt;&lt;titles&gt;&lt;title&gt;The time-poor: A new look at poverty&lt;/title&gt;&lt;secondary-title&gt;Journal of human Resources&lt;/secondary-title&gt;&lt;/titles&gt;&lt;periodical&gt;&lt;full-title&gt;Journal of human resources&lt;/full-title&gt;&lt;/periodical&gt;&lt;pages&gt;27-48&lt;/pages&gt;&lt;dates&gt;&lt;year&gt;1977&lt;/year&gt;&lt;/dates&gt;&lt;isbn&gt;0022-166X&lt;/isbn&gt;&lt;urls&gt;&lt;/urls&gt;&lt;/record&gt;&lt;/Cite&gt;&lt;Cite&gt;&lt;Author&gt;Bardasi&lt;/Author&gt;&lt;Year&gt;2010&lt;/Year&gt;&lt;RecNum&gt;573&lt;/RecNum&gt;&lt;record&gt;&lt;rec-number&gt;573&lt;/rec-number&gt;&lt;foreign-keys&gt;&lt;key app="EN" db-id="vsfxrtpv3svxsle509wvef0jad02fffdtfpr" timestamp="1681977414"&gt;573&lt;/key&gt;&lt;/foreign-keys&gt;&lt;ref-type name="Journal Article"&gt;17&lt;/ref-type&gt;&lt;contributors&gt;&lt;authors&gt;&lt;author&gt;Bardasi, E.&lt;/author&gt;&lt;author&gt;Wodon, Q.&lt;/author&gt;&lt;/authors&gt;&lt;/contributors&gt;&lt;titles&gt;&lt;title&gt;Working Long Hours and Having No Choice: Time Poverty in Guinea&lt;/title&gt;&lt;secondary-title&gt;Feminist Economics&lt;/secondary-title&gt;&lt;/titles&gt;&lt;periodical&gt;&lt;full-title&gt;Feminist Economics&lt;/full-title&gt;&lt;/periodical&gt;&lt;pages&gt;45-78&lt;/pages&gt;&lt;volume&gt;16&lt;/volume&gt;&lt;number&gt;3&lt;/number&gt;&lt;dates&gt;&lt;year&gt;2010&lt;/year&gt;&lt;/dates&gt;&lt;isbn&gt;1354-5701&lt;/isbn&gt;&lt;accession-num&gt;WOS:000281731500003&lt;/accession-num&gt;&lt;urls&gt;&lt;related-urls&gt;&lt;url&gt;&amp;lt;Go to ISI&amp;gt;://WOS:000281731500003&lt;/url&gt;&lt;/related-urls&gt;&lt;/urls&gt;&lt;custom7&gt;Pii 926659303&lt;/custom7&gt;&lt;electronic-resource-num&gt;10.1080/13545701.2010.508574&lt;/electronic-resource-num&gt;&lt;/record&gt;&lt;/Cite&gt;&lt;/EndNote&gt;</w:instrText>
      </w:r>
      <w:r w:rsidR="005217E1">
        <w:fldChar w:fldCharType="separate"/>
      </w:r>
      <w:r w:rsidR="001E1BB5" w:rsidRPr="001E1BB5">
        <w:rPr>
          <w:noProof/>
          <w:vertAlign w:val="superscript"/>
        </w:rPr>
        <w:t>[196, 197]</w:t>
      </w:r>
      <w:r w:rsidR="005217E1">
        <w:fldChar w:fldCharType="end"/>
      </w:r>
      <w:r w:rsidR="0083141A" w:rsidRPr="0083141A">
        <w:rPr>
          <w:rFonts w:hint="eastAsia"/>
        </w:rPr>
        <w:t>。</w:t>
      </w:r>
      <w:r w:rsidR="0020151D">
        <w:rPr>
          <w:rFonts w:hint="eastAsia"/>
        </w:rPr>
        <w:t>根据国家统计局公布的</w:t>
      </w:r>
      <w:r w:rsidR="0020151D">
        <w:rPr>
          <w:rFonts w:hint="eastAsia"/>
        </w:rPr>
        <w:t>2</w:t>
      </w:r>
      <w:r w:rsidR="0020151D">
        <w:t>023</w:t>
      </w:r>
      <w:r w:rsidR="0020151D">
        <w:rPr>
          <w:rFonts w:hint="eastAsia"/>
        </w:rPr>
        <w:t>年一季度主要统计数据，</w:t>
      </w:r>
      <w:r w:rsidR="00881CAB">
        <w:rPr>
          <w:rFonts w:hint="eastAsia"/>
        </w:rPr>
        <w:t>我</w:t>
      </w:r>
      <w:r w:rsidR="0020151D" w:rsidRPr="0020151D">
        <w:rPr>
          <w:rFonts w:hint="eastAsia"/>
        </w:rPr>
        <w:t>国企业就业人员</w:t>
      </w:r>
      <w:r w:rsidR="00D91D32">
        <w:rPr>
          <w:rFonts w:hint="eastAsia"/>
        </w:rPr>
        <w:t>每天</w:t>
      </w:r>
      <w:r w:rsidR="0020151D" w:rsidRPr="0020151D">
        <w:rPr>
          <w:rFonts w:hint="eastAsia"/>
        </w:rPr>
        <w:t>平均工作时间</w:t>
      </w:r>
      <w:r w:rsidR="00D91D32">
        <w:rPr>
          <w:rFonts w:hint="eastAsia"/>
        </w:rPr>
        <w:t>为</w:t>
      </w:r>
      <w:r w:rsidR="008C3A05">
        <w:t>9.74</w:t>
      </w:r>
      <w:r w:rsidR="00D91D32">
        <w:rPr>
          <w:rFonts w:hint="eastAsia"/>
        </w:rPr>
        <w:t>小时</w:t>
      </w:r>
      <w:r w:rsidR="0060141C">
        <w:fldChar w:fldCharType="begin"/>
      </w:r>
      <w:r w:rsidR="001E1BB5">
        <w:rPr>
          <w:rFonts w:hint="eastAsia"/>
        </w:rPr>
        <w:instrText xml:space="preserve"> ADDIN EN.CITE &lt;EndNote&gt;&lt;Cite&gt;&lt;Author&gt;</w:instrText>
      </w:r>
      <w:r w:rsidR="001E1BB5">
        <w:rPr>
          <w:rFonts w:hint="eastAsia"/>
        </w:rPr>
        <w:instrText>国家统计局</w:instrText>
      </w:r>
      <w:r w:rsidR="001E1BB5">
        <w:rPr>
          <w:rFonts w:hint="eastAsia"/>
        </w:rPr>
        <w:instrText>&lt;/Author&gt;&lt;Year&gt;2023-04-18&lt;/Year&gt;&lt;RecNum&gt;570&lt;/RecNum&gt;&lt;DisplayText&gt;&lt;style face="superscript"&gt;[198]&lt;/style&gt;&lt;/DisplayText&gt;&lt;record&gt;&lt;rec-number&gt;570&lt;/rec-number&gt;&lt;foreign-keys&gt;&lt;key app="EN" db-id="vsfxrtpv3svxsle509wvef0jad02fffdtfpr" timestamp="1681972275"&gt;570&lt;/key&gt;&lt;/foreign-keys&gt;&lt;ref-type name="Web Page"&gt;12&lt;/ref-type&gt;&lt;contributors&gt;&lt;authors&gt;&lt;author&gt;&lt;style face="normal" font="default" charset="134" size="100%"&gt;</w:instrText>
      </w:r>
      <w:r w:rsidR="001E1BB5">
        <w:rPr>
          <w:rFonts w:hint="eastAsia"/>
        </w:rPr>
        <w:instrText>国家统计局</w:instrText>
      </w:r>
      <w:r w:rsidR="001E1BB5">
        <w:rPr>
          <w:rFonts w:hint="eastAsia"/>
        </w:rPr>
        <w:instrText>&lt;/style&gt;&lt;/author&gt;&lt;/authors&gt;&lt;/contributors&gt;&lt;titles&gt;&lt;title&gt;&lt;style face="normal" font="default" charset="134" size="100%"&gt;</w:instrText>
      </w:r>
      <w:r w:rsidR="001E1BB5">
        <w:rPr>
          <w:rFonts w:hint="eastAsia"/>
        </w:rPr>
        <w:instrText>一季度经济运行开局良好</w:instrText>
      </w:r>
      <w:r w:rsidR="001E1BB5">
        <w:rPr>
          <w:rFonts w:hint="eastAsia"/>
        </w:rPr>
        <w:instrText>&lt;/style&gt;&lt;/title&gt;&lt;/titles&gt;&lt;volume&gt;2023-05-10&lt;/volume&gt;&lt;dates&gt;&lt;year&gt;2023-04-18&lt;/year&gt;&lt;/dates&gt;&lt;urls&gt;&lt;/urls&gt;&lt;electronic-resource-num&gt;http://www.stats.gov.cn/sj/zxfb/202304/t20230418_1938</w:instrText>
      </w:r>
      <w:r w:rsidR="001E1BB5">
        <w:instrText>706.html&lt;/electronic-resource-num&gt;&lt;/record&gt;&lt;/Cite&gt;&lt;/EndNote&gt;</w:instrText>
      </w:r>
      <w:r w:rsidR="0060141C">
        <w:fldChar w:fldCharType="separate"/>
      </w:r>
      <w:r w:rsidR="001E1BB5" w:rsidRPr="001E1BB5">
        <w:rPr>
          <w:noProof/>
          <w:vertAlign w:val="superscript"/>
        </w:rPr>
        <w:t>[198]</w:t>
      </w:r>
      <w:r w:rsidR="0060141C">
        <w:fldChar w:fldCharType="end"/>
      </w:r>
      <w:r w:rsidR="005A48C6">
        <w:rPr>
          <w:rFonts w:hint="eastAsia"/>
        </w:rPr>
        <w:t>，较长的工作时长</w:t>
      </w:r>
      <w:r w:rsidR="00830E92">
        <w:rPr>
          <w:rFonts w:hint="eastAsia"/>
        </w:rPr>
        <w:t>导致分配给家庭的时间有限，</w:t>
      </w:r>
      <w:r w:rsidR="0082131A">
        <w:rPr>
          <w:rFonts w:hint="eastAsia"/>
        </w:rPr>
        <w:t>因</w:t>
      </w:r>
      <w:r w:rsidR="00830E92">
        <w:rPr>
          <w:rFonts w:hint="eastAsia"/>
        </w:rPr>
        <w:t>而网购食物</w:t>
      </w:r>
      <w:r w:rsidR="0052044A">
        <w:rPr>
          <w:rFonts w:hint="eastAsia"/>
        </w:rPr>
        <w:t>能够</w:t>
      </w:r>
      <w:r w:rsidR="002342AF">
        <w:rPr>
          <w:rFonts w:hint="eastAsia"/>
        </w:rPr>
        <w:t>有效</w:t>
      </w:r>
      <w:r w:rsidR="00472DEA">
        <w:rPr>
          <w:rFonts w:hint="eastAsia"/>
        </w:rPr>
        <w:t>减轻</w:t>
      </w:r>
      <w:r w:rsidR="00DF3317">
        <w:rPr>
          <w:rFonts w:hint="eastAsia"/>
        </w:rPr>
        <w:t>家庭</w:t>
      </w:r>
      <w:r w:rsidR="000C2D6D">
        <w:rPr>
          <w:rFonts w:hint="eastAsia"/>
        </w:rPr>
        <w:t>的</w:t>
      </w:r>
      <w:r w:rsidR="00DF3317">
        <w:rPr>
          <w:rFonts w:hint="eastAsia"/>
        </w:rPr>
        <w:t>时间</w:t>
      </w:r>
      <w:r w:rsidR="00472DEA">
        <w:rPr>
          <w:rFonts w:hint="eastAsia"/>
        </w:rPr>
        <w:t>负担</w:t>
      </w:r>
      <w:r w:rsidR="006711F2">
        <w:rPr>
          <w:rFonts w:hint="eastAsia"/>
        </w:rPr>
        <w:t>，一项基于</w:t>
      </w:r>
      <w:r w:rsidR="006711F2" w:rsidRPr="006711F2">
        <w:rPr>
          <w:rFonts w:hint="eastAsia"/>
        </w:rPr>
        <w:t>中国家庭追踪调查数据</w:t>
      </w:r>
      <w:r w:rsidR="00C16265">
        <w:rPr>
          <w:rFonts w:hint="eastAsia"/>
        </w:rPr>
        <w:t>也证实了</w:t>
      </w:r>
      <w:r w:rsidR="006711F2" w:rsidRPr="006711F2">
        <w:rPr>
          <w:rFonts w:hint="eastAsia"/>
        </w:rPr>
        <w:t>数字经济发展通过便利化商品</w:t>
      </w:r>
      <w:r w:rsidR="00C16265" w:rsidRPr="006711F2">
        <w:rPr>
          <w:rFonts w:hint="eastAsia"/>
        </w:rPr>
        <w:t>购买</w:t>
      </w:r>
      <w:r w:rsidR="00C16265">
        <w:rPr>
          <w:rFonts w:hint="eastAsia"/>
        </w:rPr>
        <w:t>，</w:t>
      </w:r>
      <w:r w:rsidR="006711F2" w:rsidRPr="006711F2">
        <w:rPr>
          <w:rFonts w:hint="eastAsia"/>
        </w:rPr>
        <w:t>缩短</w:t>
      </w:r>
      <w:r w:rsidR="00C16265">
        <w:rPr>
          <w:rFonts w:hint="eastAsia"/>
        </w:rPr>
        <w:t>了家庭</w:t>
      </w:r>
      <w:r w:rsidR="006711F2" w:rsidRPr="006711F2">
        <w:rPr>
          <w:rFonts w:hint="eastAsia"/>
        </w:rPr>
        <w:t>家务时间</w:t>
      </w:r>
      <w:r w:rsidR="004438EE">
        <w:fldChar w:fldCharType="begin">
          <w:fldData xml:space="preserve">PEVuZE5vdGU+PENpdGU+PEF1dGhvcj7lvKDli4s8L0F1dGhvcj48WWVhcj4yMDIzPC9ZZWFyPjxS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</w:fldData>
        </w:fldChar>
      </w:r>
      <w:r w:rsidR="001E1BB5">
        <w:instrText xml:space="preserve"> ADDIN EN.CITE </w:instrText>
      </w:r>
      <w:r w:rsidR="001E1BB5">
        <w:fldChar w:fldCharType="begin">
          <w:fldData xml:space="preserve">PEVuZE5vdGU+PENpdGU+PEF1dGhvcj7lvKDli4s8L0F1dGhvcj48WWVhcj4yMDIzPC9ZZWFyPjxS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</w:fldData>
        </w:fldChar>
      </w:r>
      <w:r w:rsidR="001E1BB5">
        <w:instrText xml:space="preserve"> ADDIN EN.CITE.DATA </w:instrText>
      </w:r>
      <w:r w:rsidR="001E1BB5">
        <w:fldChar w:fldCharType="end"/>
      </w:r>
      <w:r w:rsidR="004438EE">
        <w:fldChar w:fldCharType="separate"/>
      </w:r>
      <w:r w:rsidR="001E1BB5" w:rsidRPr="001E1BB5">
        <w:rPr>
          <w:noProof/>
          <w:vertAlign w:val="superscript"/>
        </w:rPr>
        <w:t>[199]</w:t>
      </w:r>
      <w:r w:rsidR="004438EE">
        <w:fldChar w:fldCharType="end"/>
      </w:r>
      <w:r w:rsidR="00DE7A21">
        <w:rPr>
          <w:rFonts w:hint="eastAsia"/>
        </w:rPr>
        <w:t>。</w:t>
      </w:r>
    </w:p>
    <w:p w14:paraId="17F80756" w14:textId="0B2CF46D" w:rsidR="00E93340" w:rsidRDefault="0082131A" w:rsidP="001046B5">
      <w:pPr>
        <w:ind w:firstLineChars="200" w:firstLine="480"/>
      </w:pPr>
      <w:r>
        <w:rPr>
          <w:rFonts w:hint="eastAsia"/>
        </w:rPr>
        <w:t>同时，</w:t>
      </w:r>
      <w:r w:rsidR="0052044A">
        <w:rPr>
          <w:rFonts w:hint="eastAsia"/>
        </w:rPr>
        <w:t>这一作用在</w:t>
      </w:r>
      <w:r w:rsidR="005A48C6">
        <w:rPr>
          <w:rFonts w:hint="eastAsia"/>
        </w:rPr>
        <w:t>双职工家庭</w:t>
      </w:r>
      <w:r w:rsidR="00CE47E5">
        <w:rPr>
          <w:rFonts w:hint="eastAsia"/>
        </w:rPr>
        <w:t>可能</w:t>
      </w:r>
      <w:r w:rsidR="005A48C6">
        <w:rPr>
          <w:rFonts w:hint="eastAsia"/>
        </w:rPr>
        <w:t>更为突出</w:t>
      </w:r>
      <w:r w:rsidR="00472DEA">
        <w:rPr>
          <w:rFonts w:hint="eastAsia"/>
        </w:rPr>
        <w:t>。</w:t>
      </w:r>
      <w:r>
        <w:rPr>
          <w:rFonts w:hint="eastAsia"/>
        </w:rPr>
        <w:t>通过对比男</w:t>
      </w:r>
      <w:r>
        <w:rPr>
          <w:rFonts w:hint="eastAsia"/>
        </w:rPr>
        <w:t>/</w:t>
      </w:r>
      <w:r>
        <w:rPr>
          <w:rFonts w:hint="eastAsia"/>
        </w:rPr>
        <w:t>女性中心家庭、核心家庭和大家庭三种主要的家庭结构类别发现，核心家庭的网购食物使用率是三</w:t>
      </w:r>
      <w:r w:rsidR="00CB5288">
        <w:rPr>
          <w:rFonts w:hint="eastAsia"/>
        </w:rPr>
        <w:t>类家庭中最高的，达到</w:t>
      </w:r>
      <w:r w:rsidR="00CB5288">
        <w:rPr>
          <w:rFonts w:hint="eastAsia"/>
        </w:rPr>
        <w:t>4</w:t>
      </w:r>
      <w:r w:rsidR="00CB5288">
        <w:t>9.70%</w:t>
      </w:r>
      <w:r w:rsidR="00CB5288">
        <w:rPr>
          <w:rFonts w:hint="eastAsia"/>
        </w:rPr>
        <w:t>，其他两类的使用率分别为</w:t>
      </w:r>
      <w:r w:rsidR="00CB5288">
        <w:rPr>
          <w:rFonts w:hint="eastAsia"/>
        </w:rPr>
        <w:t>4</w:t>
      </w:r>
      <w:r w:rsidR="00CB5288">
        <w:t>7.06%</w:t>
      </w:r>
      <w:r w:rsidR="00CB5288">
        <w:rPr>
          <w:rFonts w:hint="eastAsia"/>
        </w:rPr>
        <w:t>和</w:t>
      </w:r>
      <w:r w:rsidR="00CB5288">
        <w:rPr>
          <w:rFonts w:hint="eastAsia"/>
        </w:rPr>
        <w:t>4</w:t>
      </w:r>
      <w:r w:rsidR="00CB5288">
        <w:t>7.99%</w:t>
      </w:r>
      <w:r w:rsidR="00CB5288">
        <w:rPr>
          <w:rFonts w:hint="eastAsia"/>
        </w:rPr>
        <w:t>。此外</w:t>
      </w:r>
      <w:r w:rsidR="002342AF">
        <w:rPr>
          <w:rFonts w:hint="eastAsia"/>
        </w:rPr>
        <w:t>，由于</w:t>
      </w:r>
      <w:r w:rsidR="00AC22DA">
        <w:rPr>
          <w:rFonts w:hint="eastAsia"/>
        </w:rPr>
        <w:t>线下食物零售场所的营业时点与职工上班时间基本重合</w:t>
      </w:r>
      <w:r w:rsidR="00911689">
        <w:rPr>
          <w:rFonts w:hint="eastAsia"/>
        </w:rPr>
        <w:t>，</w:t>
      </w:r>
      <w:r w:rsidR="00E4285B">
        <w:rPr>
          <w:rFonts w:hint="eastAsia"/>
        </w:rPr>
        <w:t>职工</w:t>
      </w:r>
      <w:r w:rsidR="001046B5">
        <w:rPr>
          <w:rFonts w:hint="eastAsia"/>
        </w:rPr>
        <w:t>很有可能只在</w:t>
      </w:r>
      <w:r w:rsidR="007252E3">
        <w:rPr>
          <w:rFonts w:hint="eastAsia"/>
        </w:rPr>
        <w:t>在住所和工作地点附近、以及</w:t>
      </w:r>
      <w:r w:rsidR="00E4285B">
        <w:rPr>
          <w:rFonts w:hint="eastAsia"/>
        </w:rPr>
        <w:t>通勤</w:t>
      </w:r>
      <w:r w:rsidR="00D46549">
        <w:rPr>
          <w:rFonts w:hint="eastAsia"/>
        </w:rPr>
        <w:t>范围内</w:t>
      </w:r>
      <w:r w:rsidR="00E4285B">
        <w:rPr>
          <w:rFonts w:hint="eastAsia"/>
        </w:rPr>
        <w:t>完成食物购买</w:t>
      </w:r>
      <w:r w:rsidR="001046B5">
        <w:fldChar w:fldCharType="begin"/>
      </w:r>
      <w:r w:rsidR="001E1BB5">
        <w:instrText xml:space="preserve"> ADDIN EN.CITE &lt;EndNote&gt;&lt;Cite&gt;&lt;Author&gt;Burgoine&lt;/Author&gt;&lt;Year&gt;2013&lt;/Year&gt;&lt;RecNum&gt;581&lt;/RecNum&gt;&lt;DisplayText&gt;&lt;style face="superscript"&gt;[200]&lt;/style&gt;&lt;/DisplayText&gt;&lt;record&gt;&lt;rec-number&gt;581&lt;/rec-number&gt;&lt;foreign-keys&gt;&lt;key app="EN" db-id="vsfxrtpv3svxsle509wvef0jad02fffdtfpr" timestamp="1682406233"&gt;581&lt;/key&gt;&lt;/foreign-keys&gt;&lt;ref-type name="Journal Article"&gt;17&lt;/ref-type&gt;&lt;contributors&gt;&lt;authors&gt;&lt;author&gt;Burgoine, T.&lt;/author&gt;&lt;author&gt;Monsivais, P.&lt;/author&gt;&lt;/authors&gt;&lt;/contributors&gt;&lt;titles&gt;&lt;title&gt;Characterising food environment exposure at home, at work, and along commuting journeys using data on adults in the UK&lt;/title&gt;&lt;secondary-title&gt;International Journal of Behavioral Nutrition and Physical Activity&lt;/secondary-title&gt;&lt;/titles&gt;&lt;periodical&gt;&lt;full-title&gt;International Journal of Behavioral Nutrition and Physical Activity&lt;/full-title&gt;&lt;/periodical&gt;&lt;volume&gt;10&lt;/volume&gt;&lt;dates&gt;&lt;year&gt;2013&lt;/year&gt;&lt;pub-dates&gt;&lt;date&gt;Jun&lt;/date&gt;&lt;/pub-dates&gt;&lt;/dates&gt;&lt;isbn&gt;1479-5868&lt;/isbn&gt;&lt;accession-num&gt;WOS:000322127500001&lt;/accession-num&gt;&lt;urls&gt;&lt;related-urls&gt;&lt;url&gt;&amp;lt;Go to ISI&amp;gt;://WOS:000322127500001&lt;/url&gt;&lt;/related-urls&gt;&lt;/urls&gt;&lt;custom7&gt;85&lt;/custom7&gt;&lt;electronic-resource-num&gt;10.1186/1479-5868-10-85&lt;/electronic-resource-num&gt;&lt;/record&gt;&lt;/Cite&gt;&lt;/EndNote&gt;</w:instrText>
      </w:r>
      <w:r w:rsidR="001046B5">
        <w:fldChar w:fldCharType="separate"/>
      </w:r>
      <w:r w:rsidR="001E1BB5" w:rsidRPr="001E1BB5">
        <w:rPr>
          <w:noProof/>
          <w:vertAlign w:val="superscript"/>
        </w:rPr>
        <w:t>[200]</w:t>
      </w:r>
      <w:r w:rsidR="001046B5">
        <w:fldChar w:fldCharType="end"/>
      </w:r>
      <w:r w:rsidR="00E4285B">
        <w:rPr>
          <w:rFonts w:hint="eastAsia"/>
        </w:rPr>
        <w:t>，</w:t>
      </w:r>
      <w:r w:rsidR="00D46549">
        <w:rPr>
          <w:rFonts w:hint="eastAsia"/>
        </w:rPr>
        <w:t>在时间和范围上都有很大限制。</w:t>
      </w:r>
      <w:r w:rsidR="00AC22DA">
        <w:rPr>
          <w:rFonts w:hint="eastAsia"/>
        </w:rPr>
        <w:t>但网购食物在购买时间上的</w:t>
      </w:r>
      <w:r w:rsidR="00B12FC7">
        <w:rPr>
          <w:rFonts w:hint="eastAsia"/>
        </w:rPr>
        <w:t>灵活度和</w:t>
      </w:r>
      <w:r w:rsidR="00AC22DA">
        <w:rPr>
          <w:rFonts w:hint="eastAsia"/>
        </w:rPr>
        <w:t>自由度</w:t>
      </w:r>
      <w:r w:rsidR="00B12FC7">
        <w:rPr>
          <w:rFonts w:hint="eastAsia"/>
        </w:rPr>
        <w:t>，</w:t>
      </w:r>
      <w:r w:rsidR="00F23C4C">
        <w:rPr>
          <w:rFonts w:hint="eastAsia"/>
        </w:rPr>
        <w:t>能够为</w:t>
      </w:r>
      <w:r w:rsidR="00491B40">
        <w:rPr>
          <w:rFonts w:hint="eastAsia"/>
        </w:rPr>
        <w:t>时间紧张的</w:t>
      </w:r>
      <w:r w:rsidR="00D702F6">
        <w:rPr>
          <w:rFonts w:hint="eastAsia"/>
        </w:rPr>
        <w:t>双职工</w:t>
      </w:r>
      <w:r w:rsidR="00491B40">
        <w:rPr>
          <w:rFonts w:hint="eastAsia"/>
        </w:rPr>
        <w:t>家庭</w:t>
      </w:r>
      <w:r w:rsidR="00881CAB">
        <w:rPr>
          <w:rFonts w:hint="eastAsia"/>
        </w:rPr>
        <w:t>提供更为</w:t>
      </w:r>
      <w:r w:rsidR="00D702F6">
        <w:rPr>
          <w:rFonts w:hint="eastAsia"/>
        </w:rPr>
        <w:t>省时的食物购买渠道，</w:t>
      </w:r>
      <w:r w:rsidR="0014046A">
        <w:rPr>
          <w:rFonts w:hint="eastAsia"/>
        </w:rPr>
        <w:t>高效的配送服务</w:t>
      </w:r>
      <w:r w:rsidR="00D702F6">
        <w:rPr>
          <w:rFonts w:hint="eastAsia"/>
        </w:rPr>
        <w:t>也有助于获得更加多样、</w:t>
      </w:r>
      <w:r w:rsidR="0014046A">
        <w:rPr>
          <w:rFonts w:hint="eastAsia"/>
        </w:rPr>
        <w:t>新鲜优质</w:t>
      </w:r>
      <w:r w:rsidR="00881CAB">
        <w:rPr>
          <w:rFonts w:hint="eastAsia"/>
        </w:rPr>
        <w:t>的食物</w:t>
      </w:r>
      <w:r w:rsidR="00491B40">
        <w:rPr>
          <w:rFonts w:hint="eastAsia"/>
        </w:rPr>
        <w:t>。</w:t>
      </w:r>
    </w:p>
    <w:p w14:paraId="65521F44" w14:textId="3F5D0982" w:rsidR="00C137C5" w:rsidRDefault="00FF371C">
      <w:pPr>
        <w:ind w:firstLineChars="200" w:firstLine="482"/>
        <w:rPr>
          <w:b/>
          <w:bCs/>
        </w:rPr>
      </w:pPr>
      <w:r>
        <w:rPr>
          <w:rFonts w:hint="eastAsia"/>
          <w:b/>
          <w:bCs/>
        </w:rPr>
        <w:t>（</w:t>
      </w:r>
      <w:r w:rsidR="00E93340">
        <w:rPr>
          <w:b/>
          <w:bCs/>
        </w:rPr>
        <w:t>3</w:t>
      </w:r>
      <w:r>
        <w:rPr>
          <w:rFonts w:hint="eastAsia"/>
          <w:b/>
          <w:bCs/>
        </w:rPr>
        <w:t>）</w:t>
      </w:r>
      <w:r w:rsidR="009D393D">
        <w:rPr>
          <w:rFonts w:hint="eastAsia"/>
          <w:b/>
          <w:bCs/>
        </w:rPr>
        <w:t>网购食物</w:t>
      </w:r>
      <w:r w:rsidR="00B6622B">
        <w:rPr>
          <w:rFonts w:hint="eastAsia"/>
          <w:b/>
          <w:bCs/>
        </w:rPr>
        <w:t>价格优势</w:t>
      </w:r>
      <w:r w:rsidR="00982936">
        <w:rPr>
          <w:rFonts w:hint="eastAsia"/>
          <w:b/>
          <w:bCs/>
        </w:rPr>
        <w:t>认可度高</w:t>
      </w:r>
    </w:p>
    <w:p w14:paraId="0FD2420E" w14:textId="083A194B" w:rsidR="00056BE6" w:rsidRDefault="00FF371C" w:rsidP="00056BE6">
      <w:pPr>
        <w:ind w:firstLineChars="200" w:firstLine="480"/>
      </w:pPr>
      <w:r>
        <w:rPr>
          <w:rFonts w:hint="eastAsia"/>
        </w:rPr>
        <w:t>食物的支付能力是影响家庭膳食质量的重要因素，网购食物在价格上的优势是促进家庭膳食质量提升的重要影响路径。问卷调查了受访者对于线上和三种线下购买食物的看法，结果显示（</w:t>
      </w:r>
      <w:r w:rsidRPr="00DA3327">
        <w:rPr>
          <w:szCs w:val="24"/>
        </w:rPr>
        <w:fldChar w:fldCharType="begin"/>
      </w:r>
      <w:r w:rsidRPr="00DA3327">
        <w:rPr>
          <w:szCs w:val="24"/>
        </w:rPr>
        <w:instrText xml:space="preserve"> </w:instrText>
      </w:r>
      <w:r w:rsidRPr="00DA3327">
        <w:rPr>
          <w:rFonts w:hint="eastAsia"/>
          <w:szCs w:val="24"/>
        </w:rPr>
        <w:instrText>REF _Ref131862440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图</w:t>
      </w:r>
      <w:r w:rsidR="00DA3327" w:rsidRPr="00DA3327">
        <w:rPr>
          <w:rFonts w:hint="eastAsia"/>
          <w:szCs w:val="24"/>
        </w:rPr>
        <w:t xml:space="preserve"> </w:t>
      </w:r>
      <w:r w:rsidR="00DA3327" w:rsidRPr="00DA3327">
        <w:rPr>
          <w:noProof/>
          <w:szCs w:val="24"/>
        </w:rPr>
        <w:t>7</w:t>
      </w:r>
      <w:r w:rsidR="00DA3327" w:rsidRPr="00DA3327">
        <w:rPr>
          <w:szCs w:val="24"/>
        </w:rPr>
        <w:noBreakHyphen/>
      </w:r>
      <w:r w:rsidR="00DA3327" w:rsidRPr="00DA3327">
        <w:rPr>
          <w:noProof/>
          <w:szCs w:val="24"/>
        </w:rPr>
        <w:t>2</w:t>
      </w:r>
      <w:r w:rsidRPr="00DA3327">
        <w:rPr>
          <w:szCs w:val="24"/>
        </w:rPr>
        <w:fldChar w:fldCharType="end"/>
      </w:r>
      <w:r>
        <w:rPr>
          <w:rFonts w:hint="eastAsia"/>
        </w:rPr>
        <w:t>），</w:t>
      </w:r>
      <w:r w:rsidR="00056BE6">
        <w:rPr>
          <w:rFonts w:hint="eastAsia"/>
        </w:rPr>
        <w:t>网购食物在价格上的认可度相对明显。首先，有</w:t>
      </w:r>
      <w:r w:rsidR="00056BE6">
        <w:rPr>
          <w:rFonts w:hint="eastAsia"/>
        </w:rPr>
        <w:t>2</w:t>
      </w:r>
      <w:r w:rsidR="00056BE6">
        <w:t>7.41%</w:t>
      </w:r>
      <w:r w:rsidR="00056BE6">
        <w:rPr>
          <w:rFonts w:hint="eastAsia"/>
        </w:rPr>
        <w:t>的受访家庭认为网络平台的食物在价格上最便宜，这一支持率仅低于菜场（</w:t>
      </w:r>
      <w:r w:rsidR="00056BE6">
        <w:rPr>
          <w:rFonts w:hint="eastAsia"/>
        </w:rPr>
        <w:t>3</w:t>
      </w:r>
      <w:r w:rsidR="00056BE6">
        <w:t>4.08%</w:t>
      </w:r>
      <w:r w:rsidR="00056BE6">
        <w:rPr>
          <w:rFonts w:hint="eastAsia"/>
        </w:rPr>
        <w:t>），比另外两个线下食物零售场所——菜店和超市要高。与此同时，在支持“网购食物最便宜”这一观点的</w:t>
      </w:r>
      <w:r w:rsidR="00056BE6">
        <w:rPr>
          <w:rFonts w:hint="eastAsia"/>
        </w:rPr>
        <w:t>3</w:t>
      </w:r>
      <w:r w:rsidR="00056BE6">
        <w:t>16</w:t>
      </w:r>
      <w:r w:rsidR="00056BE6">
        <w:rPr>
          <w:rFonts w:hint="eastAsia"/>
        </w:rPr>
        <w:t>人中，也有大量的未使用网络平台购物的受访者，比例为</w:t>
      </w:r>
      <w:r w:rsidR="00056BE6">
        <w:rPr>
          <w:rFonts w:hint="eastAsia"/>
        </w:rPr>
        <w:t>4</w:t>
      </w:r>
      <w:r w:rsidR="00056BE6">
        <w:t>0.82%</w:t>
      </w:r>
      <w:r w:rsidR="00056BE6">
        <w:rPr>
          <w:rFonts w:hint="eastAsia"/>
        </w:rPr>
        <w:t>。另外，对网购食物的家庭进行统计得到，价格便宜在使用网络平台购物的家庭中认可度最高，达到</w:t>
      </w:r>
      <w:r w:rsidR="00056BE6">
        <w:rPr>
          <w:rFonts w:hint="eastAsia"/>
        </w:rPr>
        <w:t>3</w:t>
      </w:r>
      <w:r w:rsidR="00056BE6">
        <w:t>2.24%</w:t>
      </w:r>
      <w:r w:rsidR="00056BE6">
        <w:rPr>
          <w:rFonts w:hint="eastAsia"/>
        </w:rPr>
        <w:t>。以上数据表</w:t>
      </w:r>
      <w:r w:rsidR="00056BE6">
        <w:rPr>
          <w:rFonts w:hint="eastAsia"/>
        </w:rPr>
        <w:lastRenderedPageBreak/>
        <w:t>明，网购食物的价格优势在消费者之间已经形成了较高的认可度。因而，经济上可获取能力的提升有利于丰富家庭的食物消费选择，促进家庭膳食质量提升。</w:t>
      </w:r>
    </w:p>
    <w:p w14:paraId="422D0BDC" w14:textId="77777777" w:rsidR="00056BE6" w:rsidRDefault="00056BE6" w:rsidP="00056BE6">
      <w:pPr>
        <w:ind w:firstLineChars="200" w:firstLine="480"/>
      </w:pPr>
    </w:p>
    <w:p w14:paraId="326724F9" w14:textId="2D0C2C1F" w:rsidR="00C137C5" w:rsidRDefault="00374A1A" w:rsidP="00374A1A">
      <w:pPr>
        <w:jc w:val="center"/>
      </w:pPr>
      <w:r>
        <w:rPr>
          <w:noProof/>
        </w:rPr>
        <w:drawing>
          <wp:inline distT="0" distB="0" distL="0" distR="0" wp14:anchorId="13EAD6A7" wp14:editId="23A4B02A">
            <wp:extent cx="4159728" cy="238023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80590" cy="2392173"/>
                    </a:xfrm>
                    <a:prstGeom prst="rect">
                      <a:avLst/>
                    </a:prstGeom>
                    <a:noFill/>
                  </pic:spPr>
                </pic:pic>
              </a:graphicData>
            </a:graphic>
          </wp:inline>
        </w:drawing>
      </w:r>
    </w:p>
    <w:p w14:paraId="01175290" w14:textId="017F0457" w:rsidR="00C137C5" w:rsidRPr="00052952" w:rsidRDefault="00FF371C">
      <w:pPr>
        <w:pStyle w:val="af"/>
        <w:rPr>
          <w:sz w:val="21"/>
          <w:szCs w:val="21"/>
        </w:rPr>
      </w:pPr>
      <w:bookmarkStart w:id="243" w:name="_Ref131862440"/>
      <w:bookmarkStart w:id="244" w:name="_Toc136079981"/>
      <w:r w:rsidRPr="00052952">
        <w:rPr>
          <w:rFonts w:hint="eastAsia"/>
          <w:sz w:val="21"/>
          <w:szCs w:val="21"/>
        </w:rPr>
        <w:t>图</w:t>
      </w:r>
      <w:r w:rsidRPr="00052952">
        <w:rPr>
          <w:rFonts w:hint="eastAsia"/>
          <w:sz w:val="21"/>
          <w:szCs w:val="21"/>
        </w:rPr>
        <w:t xml:space="preserve"> </w:t>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STYLEREF 1 \s</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7</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 xml:space="preserve">SEQ </w:instrText>
      </w:r>
      <w:r w:rsidR="004262BC" w:rsidRPr="00052952">
        <w:rPr>
          <w:rFonts w:hint="eastAsia"/>
          <w:sz w:val="21"/>
          <w:szCs w:val="21"/>
        </w:rPr>
        <w:instrText>图</w:instrText>
      </w:r>
      <w:r w:rsidR="004262BC" w:rsidRPr="00052952">
        <w:rPr>
          <w:rFonts w:hint="eastAsia"/>
          <w:sz w:val="21"/>
          <w:szCs w:val="21"/>
        </w:rPr>
        <w:instrText xml:space="preserve"> \* ARABIC \s 1</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2</w:t>
      </w:r>
      <w:r w:rsidR="004262BC" w:rsidRPr="00052952">
        <w:rPr>
          <w:sz w:val="21"/>
          <w:szCs w:val="21"/>
        </w:rPr>
        <w:fldChar w:fldCharType="end"/>
      </w:r>
      <w:bookmarkEnd w:id="243"/>
      <w:r w:rsidRPr="00052952">
        <w:rPr>
          <w:sz w:val="21"/>
          <w:szCs w:val="21"/>
        </w:rPr>
        <w:t xml:space="preserve"> </w:t>
      </w:r>
      <w:r w:rsidRPr="00052952">
        <w:rPr>
          <w:rFonts w:hint="eastAsia"/>
          <w:sz w:val="21"/>
          <w:szCs w:val="21"/>
        </w:rPr>
        <w:t>食物价格便宜的认同</w:t>
      </w:r>
      <w:r w:rsidR="00B14012">
        <w:rPr>
          <w:rFonts w:hint="eastAsia"/>
          <w:sz w:val="21"/>
          <w:szCs w:val="21"/>
        </w:rPr>
        <w:t>情况</w:t>
      </w:r>
      <w:bookmarkEnd w:id="244"/>
    </w:p>
    <w:p w14:paraId="76C71E39" w14:textId="77777777" w:rsidR="00C137C5" w:rsidRPr="00374A1A" w:rsidRDefault="00C137C5">
      <w:pPr>
        <w:ind w:firstLineChars="200" w:firstLine="480"/>
      </w:pPr>
    </w:p>
    <w:p w14:paraId="49A25BDD" w14:textId="6BB65C60" w:rsidR="00C137C5" w:rsidRDefault="00FF371C">
      <w:pPr>
        <w:ind w:firstLineChars="200" w:firstLine="482"/>
        <w:rPr>
          <w:b/>
          <w:bCs/>
        </w:rPr>
      </w:pPr>
      <w:r>
        <w:rPr>
          <w:rFonts w:hint="eastAsia"/>
          <w:b/>
          <w:bCs/>
        </w:rPr>
        <w:t>（</w:t>
      </w:r>
      <w:r w:rsidR="00E93340">
        <w:rPr>
          <w:b/>
          <w:bCs/>
        </w:rPr>
        <w:t>4</w:t>
      </w:r>
      <w:r>
        <w:rPr>
          <w:rFonts w:hint="eastAsia"/>
          <w:b/>
          <w:bCs/>
        </w:rPr>
        <w:t>）</w:t>
      </w:r>
      <w:r w:rsidR="001C1349">
        <w:rPr>
          <w:rFonts w:hint="eastAsia"/>
          <w:b/>
          <w:bCs/>
        </w:rPr>
        <w:t>网购食物使得食物</w:t>
      </w:r>
      <w:r>
        <w:rPr>
          <w:rFonts w:hint="eastAsia"/>
          <w:b/>
          <w:bCs/>
        </w:rPr>
        <w:t>种类</w:t>
      </w:r>
      <w:r w:rsidR="001C1349">
        <w:rPr>
          <w:rFonts w:hint="eastAsia"/>
          <w:b/>
          <w:bCs/>
        </w:rPr>
        <w:t>丰富</w:t>
      </w:r>
      <w:r>
        <w:rPr>
          <w:rFonts w:hint="eastAsia"/>
          <w:b/>
          <w:bCs/>
        </w:rPr>
        <w:t>且品质提升</w:t>
      </w:r>
    </w:p>
    <w:p w14:paraId="61E97507" w14:textId="5D728C5C" w:rsidR="00C137C5" w:rsidRDefault="00FF371C">
      <w:pPr>
        <w:ind w:firstLineChars="200" w:firstLine="480"/>
      </w:pPr>
      <w:r>
        <w:rPr>
          <w:rFonts w:hint="eastAsia"/>
        </w:rPr>
        <w:t>根据北京师范大学在</w:t>
      </w:r>
      <w:r>
        <w:rPr>
          <w:rFonts w:hint="eastAsia"/>
        </w:rPr>
        <w:t>2021</w:t>
      </w:r>
      <w:r>
        <w:rPr>
          <w:rFonts w:hint="eastAsia"/>
        </w:rPr>
        <w:t>年</w:t>
      </w:r>
      <w:r>
        <w:rPr>
          <w:rFonts w:hint="eastAsia"/>
        </w:rPr>
        <w:t>11</w:t>
      </w:r>
      <w:r>
        <w:rPr>
          <w:rFonts w:hint="eastAsia"/>
        </w:rPr>
        <w:t>月发布的《</w:t>
      </w:r>
      <w:r>
        <w:rPr>
          <w:rFonts w:hint="eastAsia"/>
        </w:rPr>
        <w:t>2021</w:t>
      </w:r>
      <w:r>
        <w:rPr>
          <w:rFonts w:hint="eastAsia"/>
        </w:rPr>
        <w:t>中国消费者网购消费信心指数调研报告》</w:t>
      </w:r>
      <w:r>
        <w:fldChar w:fldCharType="begin"/>
      </w:r>
      <w:r w:rsidR="001E1BB5">
        <w:rPr>
          <w:rFonts w:hint="eastAsia"/>
        </w:rPr>
        <w:instrText xml:space="preserve"> ADDIN EN.CITE &lt;EndNote&gt;&lt;Cite&gt;&lt;Author&gt;</w:instrText>
      </w:r>
      <w:r w:rsidR="001E1BB5">
        <w:rPr>
          <w:rFonts w:hint="eastAsia"/>
        </w:rPr>
        <w:instrText>喻国明</w:instrText>
      </w:r>
      <w:r w:rsidR="001E1BB5">
        <w:rPr>
          <w:rFonts w:hint="eastAsia"/>
        </w:rPr>
        <w:instrText>&lt;/Author&gt;&lt;Year&gt;2021-11-12&lt;/Year&gt;&lt;RecNum&gt;536&lt;/RecNum&gt;&lt;DisplayText&gt;&lt;style face="superscript"&gt;[201]&lt;/style&gt;&lt;/DisplayText&gt;&lt;record&gt;&lt;rec-number&gt;536&lt;/rec-number&gt;&lt;foreign-keys&gt;&lt;key app="EN" db-id="vsfxrtpv3svxsle509wvef0jad02fffdtfpr" timestamp="1680764781"&gt;536&lt;/key&gt;&lt;/foreign-keys&gt;&lt;ref-type name="Report"&gt;27&lt;/ref-type&gt;&lt;contributors&gt;&lt;authors&gt;&lt;author&gt;&lt;style face="normal" font="default" charset="134" size="100%"&gt;</w:instrText>
      </w:r>
      <w:r w:rsidR="001E1BB5">
        <w:rPr>
          <w:rFonts w:hint="eastAsia"/>
        </w:rPr>
        <w:instrText>喻国明</w:instrText>
      </w:r>
      <w:r w:rsidR="001E1BB5">
        <w:rPr>
          <w:rFonts w:hint="eastAsia"/>
        </w:rPr>
        <w:instrText>&lt;/style&gt;&lt;/author&gt;&lt;author&gt;&lt;style face="normal" font="default" charset="134" size="100%"&gt;</w:instrText>
      </w:r>
      <w:r w:rsidR="001E1BB5">
        <w:rPr>
          <w:rFonts w:hint="eastAsia"/>
        </w:rPr>
        <w:instrText>杨雅</w:instrText>
      </w:r>
      <w:r w:rsidR="001E1BB5">
        <w:rPr>
          <w:rFonts w:hint="eastAsia"/>
        </w:rPr>
        <w:instrText>&lt;/style&gt;&lt;/author&gt;&lt;/authors&gt;&lt;/contributors&gt;&lt;titles&gt;&lt;title&gt;&lt;style face="normal" font="default" size="100%"&gt;2021&lt;/style&gt;&lt;style face="normal" font="default" charset="134" size="100%"&gt;</w:instrText>
      </w:r>
      <w:r w:rsidR="001E1BB5">
        <w:rPr>
          <w:rFonts w:hint="eastAsia"/>
        </w:rPr>
        <w:instrText>中国消费者网购消费信心指数调研报告</w:instrText>
      </w:r>
      <w:r w:rsidR="001E1BB5">
        <w:rPr>
          <w:rFonts w:hint="eastAsia"/>
        </w:rPr>
        <w:instrText>&lt;/style&gt;&lt;/title&gt;&lt;/titles&gt;&lt;volume</w:instrText>
      </w:r>
      <w:r w:rsidR="001E1BB5">
        <w:instrText>&gt;2023-05-10&lt;/volume&gt;&lt;dates&gt;&lt;year&gt;2021-11-12&lt;/year&gt;&lt;/dates&gt;&lt;urls&gt;&lt;related-urls&gt;&lt;url&gt;https://sjc.bnu.edu.cn/docs/2021-11/20211110181410920511.pdf&lt;/url&gt;&lt;/related-urls&gt;&lt;/urls&gt;&lt;electronic-resource-num&gt;https://sjc.bnu.edu.cn/docs/2021-11/20211110181410920511.pdf&lt;/electronic-resource-num&gt;&lt;/record&gt;&lt;/Cite&gt;&lt;/EndNote&gt;</w:instrText>
      </w:r>
      <w:r>
        <w:fldChar w:fldCharType="separate"/>
      </w:r>
      <w:r w:rsidR="001E1BB5" w:rsidRPr="001E1BB5">
        <w:rPr>
          <w:noProof/>
          <w:vertAlign w:val="superscript"/>
        </w:rPr>
        <w:t>[201]</w:t>
      </w:r>
      <w:r>
        <w:fldChar w:fldCharType="end"/>
      </w:r>
      <w:r>
        <w:rPr>
          <w:rFonts w:hint="eastAsia"/>
        </w:rPr>
        <w:t>，以拼多多为代表的新电商平台，通过“农地云拼”体系</w:t>
      </w:r>
      <w:r w:rsidR="00317CD9">
        <w:rPr>
          <w:rFonts w:hint="eastAsia"/>
        </w:rPr>
        <w:t>极大地</w:t>
      </w:r>
      <w:r>
        <w:rPr>
          <w:rFonts w:hint="eastAsia"/>
        </w:rPr>
        <w:t>带动了农产品供给</w:t>
      </w:r>
      <w:r w:rsidR="00317CD9">
        <w:rPr>
          <w:rFonts w:hint="eastAsia"/>
        </w:rPr>
        <w:t>类型</w:t>
      </w:r>
      <w:r>
        <w:rPr>
          <w:rFonts w:hint="eastAsia"/>
        </w:rPr>
        <w:t>的多样化。以苹果产业为例，就</w:t>
      </w:r>
      <w:r w:rsidR="00317CD9">
        <w:rPr>
          <w:rFonts w:hint="eastAsia"/>
        </w:rPr>
        <w:t>包括</w:t>
      </w:r>
      <w:r>
        <w:rPr>
          <w:rFonts w:hint="eastAsia"/>
        </w:rPr>
        <w:t>山西万荣苹果、山东荣成苹果、甘肃天水花牛苹果等</w:t>
      </w:r>
      <w:r w:rsidR="00317CD9">
        <w:rPr>
          <w:rFonts w:hint="eastAsia"/>
        </w:rPr>
        <w:t>不同种类</w:t>
      </w:r>
      <w:r>
        <w:fldChar w:fldCharType="begin"/>
      </w:r>
      <w:r w:rsidR="001E1BB5">
        <w:rPr>
          <w:rFonts w:hint="eastAsia"/>
        </w:rPr>
        <w:instrText xml:space="preserve"> ADDIN EN.CITE &lt;EndNote&gt;&lt;Cite&gt;&lt;Author&gt;</w:instrText>
      </w:r>
      <w:r w:rsidR="001E1BB5">
        <w:rPr>
          <w:rFonts w:hint="eastAsia"/>
        </w:rPr>
        <w:instrText>人民网</w:instrText>
      </w:r>
      <w:r w:rsidR="001E1BB5">
        <w:rPr>
          <w:rFonts w:hint="eastAsia"/>
        </w:rPr>
        <w:instrText>&lt;/Author&gt;&lt;Year&gt;2021-11-16&lt;/Year&gt;&lt;RecNum&gt;535&lt;/RecNum&gt;&lt;DisplayText&gt;&lt;style face="superscript"&gt;[202]&lt;/style&gt;&lt;/DisplayText&gt;&lt;record&gt;&lt;rec-number&gt;535&lt;/rec-number&gt;&lt;foreign-keys&gt;&lt;key app="EN" db-id="vsfxrtpv3svxsle509wvef0jad02fffdtfpr" timestamp="1680764705"&gt;535&lt;/key&gt;&lt;/foreign-keys&gt;&lt;ref-type name="Web Page"&gt;12&lt;/ref-type&gt;&lt;contributors&gt;&lt;authors&gt;&lt;author&gt;&lt;style face="normal" font="default" charset="134" size="100%"&gt;</w:instrText>
      </w:r>
      <w:r w:rsidR="001E1BB5">
        <w:rPr>
          <w:rFonts w:hint="eastAsia"/>
        </w:rPr>
        <w:instrText>人民网</w:instrText>
      </w:r>
      <w:r w:rsidR="001E1BB5">
        <w:rPr>
          <w:rFonts w:hint="eastAsia"/>
        </w:rPr>
        <w:instrText>&lt;/style&gt;&lt;/author&gt;&lt;/authors&gt;&lt;/contributors&gt;&lt;titles&gt;&lt;title&gt;&lt;style face="normal" font="default" charset="134" size="100%"&gt;</w:instrText>
      </w:r>
      <w:r w:rsidR="001E1BB5">
        <w:rPr>
          <w:rFonts w:hint="eastAsia"/>
        </w:rPr>
        <w:instrText>北师大发布网购消费报告：近半数消费者在意性价比</w:instrText>
      </w:r>
      <w:r w:rsidR="001E1BB5">
        <w:rPr>
          <w:rFonts w:hint="eastAsia"/>
        </w:rPr>
        <w:instrText>&lt;/style&gt;&lt;style face="normal" font="default" size="100%"&gt; &lt;/style&gt;&lt;style face="normal" font="default" charset="134" size="100%"&gt;</w:instrText>
      </w:r>
      <w:r w:rsidR="001E1BB5">
        <w:rPr>
          <w:rFonts w:hint="eastAsia"/>
        </w:rPr>
        <w:instrText>新国潮提振网购消费信心</w:instrText>
      </w:r>
      <w:r w:rsidR="001E1BB5">
        <w:rPr>
          <w:rFonts w:hint="eastAsia"/>
        </w:rPr>
        <w:instrText>&lt;/style&gt;&lt;/title&gt;&lt;/titles&gt;&lt;volume&gt;20</w:instrText>
      </w:r>
      <w:r w:rsidR="001E1BB5">
        <w:instrText>23-05-10&lt;/volume&gt;&lt;dates&gt;&lt;year&gt;2021-11-16&lt;/year&gt;&lt;/dates&gt;&lt;urls&gt;&lt;related-urls&gt;&lt;url&gt;http://finance.people.com.cn/n1/2021/1116/c1004-32283950.html&lt;/url&gt;&lt;/related-urls&gt;&lt;/urls&gt;&lt;electronic-resource-num&gt;http://finance.people.com.cn/n1/2021/1116/c1004-32283950.html&lt;/electronic-resource-num&gt;&lt;/record&gt;&lt;/Cite&gt;&lt;/EndNote&gt;</w:instrText>
      </w:r>
      <w:r>
        <w:fldChar w:fldCharType="separate"/>
      </w:r>
      <w:r w:rsidR="001E1BB5" w:rsidRPr="001E1BB5">
        <w:rPr>
          <w:noProof/>
          <w:vertAlign w:val="superscript"/>
        </w:rPr>
        <w:t>[202]</w:t>
      </w:r>
      <w:r>
        <w:fldChar w:fldCharType="end"/>
      </w:r>
      <w:r>
        <w:rPr>
          <w:rFonts w:hint="eastAsia"/>
        </w:rPr>
        <w:t>，与</w:t>
      </w:r>
      <w:r>
        <w:rPr>
          <w:rFonts w:hint="eastAsia"/>
        </w:rPr>
        <w:t>2015</w:t>
      </w:r>
      <w:r>
        <w:rPr>
          <w:rFonts w:hint="eastAsia"/>
        </w:rPr>
        <w:t>年相比，陕北洛川苹果的电商规模更是在</w:t>
      </w:r>
      <w:r>
        <w:rPr>
          <w:rFonts w:hint="eastAsia"/>
        </w:rPr>
        <w:t>5</w:t>
      </w:r>
      <w:r>
        <w:rPr>
          <w:rFonts w:hint="eastAsia"/>
        </w:rPr>
        <w:t>年间翻了</w:t>
      </w:r>
      <w:r>
        <w:rPr>
          <w:rFonts w:hint="eastAsia"/>
        </w:rPr>
        <w:t>7</w:t>
      </w:r>
      <w:r>
        <w:rPr>
          <w:rFonts w:hint="eastAsia"/>
        </w:rPr>
        <w:t>倍。由此可见，随着居民自身对食物品质和多样性的愈发重视，以及食物生鲜电商平台的不断创新和发展，网购平台供给的食物日益丰富多样，从而使得家庭食物消费多样性和质量得分得到有效保障。</w:t>
      </w:r>
    </w:p>
    <w:p w14:paraId="42599BB9" w14:textId="4DE6C102" w:rsidR="00C137C5" w:rsidRDefault="00FF371C" w:rsidP="00140BEF">
      <w:pPr>
        <w:pStyle w:val="2"/>
        <w:spacing w:before="156" w:after="156"/>
      </w:pPr>
      <w:bookmarkStart w:id="245" w:name="_Toc131621325"/>
      <w:bookmarkStart w:id="246" w:name="_Toc131621608"/>
      <w:bookmarkStart w:id="247" w:name="_Toc136075405"/>
      <w:r>
        <w:rPr>
          <w:rFonts w:hint="eastAsia"/>
        </w:rPr>
        <w:t>食物网购模式多样性促进家庭膳食质量提升的原因分析</w:t>
      </w:r>
      <w:bookmarkEnd w:id="245"/>
      <w:bookmarkEnd w:id="246"/>
      <w:bookmarkEnd w:id="247"/>
    </w:p>
    <w:p w14:paraId="02B7EFFD" w14:textId="753BFAA4" w:rsidR="00C137C5" w:rsidRDefault="00D011A5" w:rsidP="00500A3A">
      <w:pPr>
        <w:ind w:firstLineChars="200" w:firstLine="480"/>
      </w:pPr>
      <w:r>
        <w:rPr>
          <w:rFonts w:hint="eastAsia"/>
        </w:rPr>
        <w:t>在五种食物网购模式中，</w:t>
      </w:r>
      <w:r w:rsidR="00E2036E">
        <w:rPr>
          <w:rFonts w:hint="eastAsia"/>
        </w:rPr>
        <w:t>网购生鲜自提模式</w:t>
      </w:r>
      <w:r>
        <w:rPr>
          <w:rFonts w:hint="eastAsia"/>
        </w:rPr>
        <w:t>和</w:t>
      </w:r>
      <w:r w:rsidR="00E2036E">
        <w:rPr>
          <w:rFonts w:hint="eastAsia"/>
        </w:rPr>
        <w:t>网购生鲜配送到家</w:t>
      </w:r>
      <w:r w:rsidR="004028D1">
        <w:rPr>
          <w:rFonts w:hint="eastAsia"/>
        </w:rPr>
        <w:t>这两种</w:t>
      </w:r>
      <w:r w:rsidR="00E2036E">
        <w:rPr>
          <w:rFonts w:hint="eastAsia"/>
        </w:rPr>
        <w:t>模式</w:t>
      </w:r>
      <w:r w:rsidR="004028D1">
        <w:rPr>
          <w:rFonts w:hint="eastAsia"/>
        </w:rPr>
        <w:t>的使用率最高</w:t>
      </w:r>
      <w:r w:rsidR="00D80A38">
        <w:rPr>
          <w:rFonts w:hint="eastAsia"/>
        </w:rPr>
        <w:t>，从</w:t>
      </w:r>
      <w:r w:rsidR="007E5CCA">
        <w:rPr>
          <w:rFonts w:hint="eastAsia"/>
        </w:rPr>
        <w:t>网络</w:t>
      </w:r>
      <w:r w:rsidR="00D80A38">
        <w:rPr>
          <w:rFonts w:hint="eastAsia"/>
        </w:rPr>
        <w:t>社交群组团购食物模式的使用率最低</w:t>
      </w:r>
      <w:r w:rsidR="00E2036E">
        <w:rPr>
          <w:rFonts w:hint="eastAsia"/>
        </w:rPr>
        <w:t>。</w:t>
      </w:r>
      <w:r w:rsidR="00B6313A">
        <w:rPr>
          <w:rFonts w:hint="eastAsia"/>
        </w:rPr>
        <w:t>而</w:t>
      </w:r>
      <w:r w:rsidR="00E2036E">
        <w:rPr>
          <w:rFonts w:hint="eastAsia"/>
        </w:rPr>
        <w:t>网购包装食物</w:t>
      </w:r>
      <w:r w:rsidR="004028D1">
        <w:rPr>
          <w:rFonts w:hint="eastAsia"/>
        </w:rPr>
        <w:t>在</w:t>
      </w:r>
      <w:r w:rsidR="00E2036E">
        <w:rPr>
          <w:rFonts w:hint="eastAsia"/>
        </w:rPr>
        <w:t>鼓楼区、秦淮区、玄武区和雨花台区的</w:t>
      </w:r>
      <w:r w:rsidR="00D80A38">
        <w:rPr>
          <w:rFonts w:hint="eastAsia"/>
        </w:rPr>
        <w:t>使用率</w:t>
      </w:r>
      <w:r w:rsidR="00C64D87">
        <w:rPr>
          <w:rFonts w:hint="eastAsia"/>
        </w:rPr>
        <w:t>较高</w:t>
      </w:r>
      <w:r w:rsidR="00E2036E">
        <w:rPr>
          <w:rFonts w:hint="eastAsia"/>
        </w:rPr>
        <w:t>，网购外卖食物</w:t>
      </w:r>
      <w:r w:rsidR="00D80A38">
        <w:rPr>
          <w:rFonts w:hint="eastAsia"/>
        </w:rPr>
        <w:t>模式</w:t>
      </w:r>
      <w:r w:rsidR="00C64D87">
        <w:rPr>
          <w:rFonts w:hint="eastAsia"/>
        </w:rPr>
        <w:t>也</w:t>
      </w:r>
      <w:r w:rsidR="00E2036E">
        <w:rPr>
          <w:rFonts w:hint="eastAsia"/>
        </w:rPr>
        <w:t>仅</w:t>
      </w:r>
      <w:r w:rsidR="00D80A38">
        <w:rPr>
          <w:rFonts w:hint="eastAsia"/>
        </w:rPr>
        <w:t>在</w:t>
      </w:r>
      <w:r w:rsidR="00E2036E">
        <w:rPr>
          <w:rFonts w:hint="eastAsia"/>
        </w:rPr>
        <w:t>栖霞区和秦淮区的使用率</w:t>
      </w:r>
      <w:r w:rsidR="00C64D87">
        <w:rPr>
          <w:rFonts w:hint="eastAsia"/>
        </w:rPr>
        <w:t>达到</w:t>
      </w:r>
      <w:r w:rsidR="00E2036E">
        <w:rPr>
          <w:rFonts w:hint="eastAsia"/>
        </w:rPr>
        <w:t>50%</w:t>
      </w:r>
      <w:r w:rsidR="00E2036E">
        <w:rPr>
          <w:rFonts w:hint="eastAsia"/>
        </w:rPr>
        <w:t>以上。</w:t>
      </w:r>
      <w:r w:rsidR="004C5DFD">
        <w:rPr>
          <w:rFonts w:hint="eastAsia"/>
        </w:rPr>
        <w:t>其中，</w:t>
      </w:r>
      <w:r w:rsidR="008F1A68">
        <w:rPr>
          <w:rFonts w:hint="eastAsia"/>
        </w:rPr>
        <w:t>在所有使用网络平台购买食物的</w:t>
      </w:r>
      <w:r w:rsidR="001924EF">
        <w:rPr>
          <w:rFonts w:hint="eastAsia"/>
        </w:rPr>
        <w:t>5</w:t>
      </w:r>
      <w:r w:rsidR="001924EF">
        <w:t>80</w:t>
      </w:r>
      <w:r w:rsidR="001924EF">
        <w:rPr>
          <w:rFonts w:hint="eastAsia"/>
        </w:rPr>
        <w:t>个</w:t>
      </w:r>
      <w:r w:rsidR="008F1A68">
        <w:rPr>
          <w:rFonts w:hint="eastAsia"/>
        </w:rPr>
        <w:t>家庭中，</w:t>
      </w:r>
      <w:r w:rsidR="00A261D5" w:rsidRPr="00A261D5">
        <w:rPr>
          <w:rFonts w:hint="eastAsia"/>
        </w:rPr>
        <w:t>使用</w:t>
      </w:r>
      <w:r w:rsidR="008E4DEB">
        <w:rPr>
          <w:rFonts w:hint="eastAsia"/>
        </w:rPr>
        <w:t>两</w:t>
      </w:r>
      <w:r w:rsidR="00A261D5">
        <w:rPr>
          <w:rFonts w:hint="eastAsia"/>
        </w:rPr>
        <w:t>种</w:t>
      </w:r>
      <w:r w:rsidR="008E4DEB">
        <w:rPr>
          <w:rFonts w:hint="eastAsia"/>
        </w:rPr>
        <w:t>及以上</w:t>
      </w:r>
      <w:r w:rsidR="00A261D5">
        <w:rPr>
          <w:rFonts w:hint="eastAsia"/>
        </w:rPr>
        <w:t>食物</w:t>
      </w:r>
      <w:r w:rsidR="00A261D5" w:rsidRPr="00A261D5">
        <w:rPr>
          <w:rFonts w:hint="eastAsia"/>
        </w:rPr>
        <w:t>网购模式的家庭</w:t>
      </w:r>
      <w:r w:rsidR="001924EF">
        <w:rPr>
          <w:rFonts w:hint="eastAsia"/>
        </w:rPr>
        <w:t>有</w:t>
      </w:r>
      <w:r w:rsidR="001924EF">
        <w:rPr>
          <w:rFonts w:hint="eastAsia"/>
        </w:rPr>
        <w:t>2</w:t>
      </w:r>
      <w:r w:rsidR="001924EF">
        <w:t>76</w:t>
      </w:r>
      <w:r w:rsidR="00C13244">
        <w:rPr>
          <w:rFonts w:hint="eastAsia"/>
        </w:rPr>
        <w:t>个，占比达</w:t>
      </w:r>
      <w:r w:rsidR="008F1A68">
        <w:t>47.</w:t>
      </w:r>
      <w:r w:rsidR="008E4DEB">
        <w:t>59%</w:t>
      </w:r>
      <w:r w:rsidR="00A261D5" w:rsidRPr="00A261D5">
        <w:rPr>
          <w:rFonts w:hint="eastAsia"/>
        </w:rPr>
        <w:t>。</w:t>
      </w:r>
      <w:r w:rsidR="00C64D87">
        <w:rPr>
          <w:rFonts w:hint="eastAsia"/>
        </w:rPr>
        <w:t>因此，</w:t>
      </w:r>
      <w:r w:rsidR="00CD0443">
        <w:rPr>
          <w:rFonts w:hint="eastAsia"/>
        </w:rPr>
        <w:t>假设二也得到验证。</w:t>
      </w:r>
      <w:r w:rsidR="00FF371C">
        <w:fldChar w:fldCharType="begin"/>
      </w:r>
      <w:r w:rsidR="00FF371C">
        <w:instrText xml:space="preserve"> </w:instrText>
      </w:r>
      <w:r w:rsidR="00FF371C">
        <w:rPr>
          <w:rFonts w:hint="eastAsia"/>
        </w:rPr>
        <w:instrText>REF _Ref131855253 \h</w:instrText>
      </w:r>
      <w:r w:rsidR="00FF371C">
        <w:instrText xml:space="preserve"> </w:instrText>
      </w:r>
      <w:r w:rsidR="00FF371C">
        <w:fldChar w:fldCharType="separate"/>
      </w:r>
      <w:r w:rsidR="0055391B">
        <w:rPr>
          <w:rFonts w:hint="eastAsia"/>
          <w:szCs w:val="40"/>
        </w:rPr>
        <w:t>表</w:t>
      </w:r>
      <w:r w:rsidR="0055391B">
        <w:rPr>
          <w:rFonts w:hint="eastAsia"/>
          <w:szCs w:val="40"/>
        </w:rPr>
        <w:t xml:space="preserve"> </w:t>
      </w:r>
      <w:r w:rsidR="0055391B">
        <w:rPr>
          <w:noProof/>
          <w:szCs w:val="40"/>
        </w:rPr>
        <w:t>5</w:t>
      </w:r>
      <w:r w:rsidR="0055391B">
        <w:rPr>
          <w:szCs w:val="40"/>
        </w:rPr>
        <w:noBreakHyphen/>
      </w:r>
      <w:r w:rsidR="0055391B">
        <w:rPr>
          <w:noProof/>
          <w:szCs w:val="40"/>
        </w:rPr>
        <w:t>3</w:t>
      </w:r>
      <w:r w:rsidR="00FF371C">
        <w:fldChar w:fldCharType="end"/>
      </w:r>
      <w:r w:rsidR="00FF371C">
        <w:rPr>
          <w:rFonts w:hint="eastAsia"/>
        </w:rPr>
        <w:t>和</w:t>
      </w:r>
      <w:r w:rsidR="00FF371C">
        <w:fldChar w:fldCharType="begin"/>
      </w:r>
      <w:r w:rsidR="00FF371C">
        <w:instrText xml:space="preserve"> </w:instrText>
      </w:r>
      <w:r w:rsidR="00FF371C">
        <w:rPr>
          <w:rFonts w:hint="eastAsia"/>
        </w:rPr>
        <w:instrText>REF _Ref131855487 \h</w:instrText>
      </w:r>
      <w:r w:rsidR="00FF371C">
        <w:instrText xml:space="preserve"> </w:instrText>
      </w:r>
      <w:r w:rsidR="00FF371C">
        <w:fldChar w:fldCharType="separate"/>
      </w:r>
      <w:r w:rsidR="0055391B">
        <w:rPr>
          <w:rFonts w:hint="eastAsia"/>
          <w:szCs w:val="40"/>
        </w:rPr>
        <w:t>表</w:t>
      </w:r>
      <w:r w:rsidR="0055391B">
        <w:rPr>
          <w:rFonts w:hint="eastAsia"/>
          <w:szCs w:val="40"/>
        </w:rPr>
        <w:t xml:space="preserve"> </w:t>
      </w:r>
      <w:r w:rsidR="0055391B">
        <w:rPr>
          <w:noProof/>
          <w:szCs w:val="40"/>
        </w:rPr>
        <w:t>5</w:t>
      </w:r>
      <w:r w:rsidR="0055391B">
        <w:rPr>
          <w:szCs w:val="40"/>
        </w:rPr>
        <w:noBreakHyphen/>
      </w:r>
      <w:r w:rsidR="0055391B">
        <w:rPr>
          <w:noProof/>
          <w:szCs w:val="40"/>
        </w:rPr>
        <w:t>5</w:t>
      </w:r>
      <w:r w:rsidR="00FF371C">
        <w:fldChar w:fldCharType="end"/>
      </w:r>
      <w:r w:rsidR="00FF371C">
        <w:rPr>
          <w:rFonts w:hint="eastAsia"/>
        </w:rPr>
        <w:t>的回归结果</w:t>
      </w:r>
      <w:r w:rsidR="00CD0443">
        <w:rPr>
          <w:rFonts w:hint="eastAsia"/>
        </w:rPr>
        <w:t>表明，</w:t>
      </w:r>
      <w:r w:rsidR="00FF371C">
        <w:rPr>
          <w:rFonts w:hint="eastAsia"/>
        </w:rPr>
        <w:t>与仅使用一种食物网购模式的家庭相比，食物网购模式的多样性对家庭膳食多样性和食物质量消费均有着显著的促进作用，并且不管是从统计上的显著性水平，还是边际影响来看，其对家庭食物质量消费的促进作用更强。分析其原因主要</w:t>
      </w:r>
      <w:r w:rsidR="00151195">
        <w:rPr>
          <w:rFonts w:hint="eastAsia"/>
        </w:rPr>
        <w:t>为</w:t>
      </w:r>
      <w:r w:rsidR="00FF371C">
        <w:rPr>
          <w:rFonts w:hint="eastAsia"/>
        </w:rPr>
        <w:t>以下两个方面：</w:t>
      </w:r>
    </w:p>
    <w:p w14:paraId="657E5FFA" w14:textId="210B3001" w:rsidR="00C137C5" w:rsidRDefault="00FF371C">
      <w:pPr>
        <w:ind w:firstLineChars="200" w:firstLine="480"/>
      </w:pPr>
      <w:r>
        <w:rPr>
          <w:rFonts w:hint="eastAsia"/>
        </w:rPr>
        <w:lastRenderedPageBreak/>
        <w:t>一方面，在食物种类和品质上，不同食物网购模式之间起到了相互补充的作用。通过分析受访家庭在近一个月内基于不同食物网购模式购买的具体食物组别发现（</w:t>
      </w:r>
      <w:r>
        <w:fldChar w:fldCharType="begin"/>
      </w:r>
      <w:r>
        <w:instrText xml:space="preserve"> </w:instrText>
      </w:r>
      <w:r>
        <w:rPr>
          <w:rFonts w:hint="eastAsia"/>
        </w:rPr>
        <w:instrText>REF _Ref131862544 \h</w:instrText>
      </w:r>
      <w:r>
        <w:instrText xml:space="preserve"> </w:instrText>
      </w:r>
      <w:r>
        <w:fldChar w:fldCharType="separate"/>
      </w:r>
      <w:r w:rsidR="00DA3327" w:rsidRPr="00052952">
        <w:rPr>
          <w:rFonts w:hint="eastAsia"/>
          <w:sz w:val="21"/>
          <w:szCs w:val="21"/>
        </w:rPr>
        <w:t>图</w:t>
      </w:r>
      <w:r w:rsidR="00DA3327" w:rsidRPr="00052952">
        <w:rPr>
          <w:rFonts w:hint="eastAsia"/>
          <w:sz w:val="21"/>
          <w:szCs w:val="21"/>
        </w:rPr>
        <w:t xml:space="preserve"> </w:t>
      </w:r>
      <w:r w:rsidR="00DA3327">
        <w:rPr>
          <w:noProof/>
          <w:sz w:val="21"/>
          <w:szCs w:val="21"/>
        </w:rPr>
        <w:t>7</w:t>
      </w:r>
      <w:r w:rsidR="00DA3327" w:rsidRPr="00052952">
        <w:rPr>
          <w:sz w:val="21"/>
          <w:szCs w:val="21"/>
        </w:rPr>
        <w:noBreakHyphen/>
      </w:r>
      <w:r w:rsidR="00DA3327">
        <w:rPr>
          <w:noProof/>
          <w:sz w:val="21"/>
          <w:szCs w:val="21"/>
        </w:rPr>
        <w:t>3</w:t>
      </w:r>
      <w:r>
        <w:fldChar w:fldCharType="end"/>
      </w:r>
      <w:r>
        <w:rPr>
          <w:rFonts w:hint="eastAsia"/>
        </w:rPr>
        <w:t>），食物组别的购买情况在不同网购模式之间存在着较为明显的差异。具体表现为：</w:t>
      </w:r>
    </w:p>
    <w:p w14:paraId="192A6360" w14:textId="77777777" w:rsidR="00FB7A9F" w:rsidRDefault="00FB7A9F">
      <w:pPr>
        <w:ind w:firstLineChars="200" w:firstLine="480"/>
      </w:pPr>
    </w:p>
    <w:p w14:paraId="3C34D3F6" w14:textId="2932FC26" w:rsidR="00C137C5" w:rsidRDefault="00CC24C2">
      <w:pPr>
        <w:jc w:val="center"/>
      </w:pPr>
      <w:r>
        <w:rPr>
          <w:noProof/>
        </w:rPr>
        <w:drawing>
          <wp:inline distT="0" distB="0" distL="0" distR="0" wp14:anchorId="1F521280" wp14:editId="2C2E6140">
            <wp:extent cx="5259278" cy="352996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rotWithShape="1">
                    <a:blip r:embed="rId87"/>
                    <a:srcRect l="-47" t="3859" r="292" b="2058"/>
                    <a:stretch/>
                  </pic:blipFill>
                  <pic:spPr bwMode="auto">
                    <a:xfrm>
                      <a:off x="0" y="0"/>
                      <a:ext cx="5261416" cy="3531400"/>
                    </a:xfrm>
                    <a:prstGeom prst="rect">
                      <a:avLst/>
                    </a:prstGeom>
                    <a:ln>
                      <a:noFill/>
                    </a:ln>
                    <a:extLst>
                      <a:ext uri="{53640926-AAD7-44D8-BBD7-CCE9431645EC}">
                        <a14:shadowObscured xmlns:a14="http://schemas.microsoft.com/office/drawing/2010/main"/>
                      </a:ext>
                    </a:extLst>
                  </pic:spPr>
                </pic:pic>
              </a:graphicData>
            </a:graphic>
          </wp:inline>
        </w:drawing>
      </w:r>
    </w:p>
    <w:p w14:paraId="51B4628D" w14:textId="10822726" w:rsidR="00C137C5" w:rsidRPr="00052952" w:rsidRDefault="00FF371C">
      <w:pPr>
        <w:pStyle w:val="af"/>
        <w:rPr>
          <w:sz w:val="21"/>
          <w:szCs w:val="21"/>
        </w:rPr>
      </w:pPr>
      <w:bookmarkStart w:id="248" w:name="_Ref131862544"/>
      <w:bookmarkStart w:id="249" w:name="_Toc136079982"/>
      <w:r w:rsidRPr="00052952">
        <w:rPr>
          <w:rFonts w:hint="eastAsia"/>
          <w:sz w:val="21"/>
          <w:szCs w:val="21"/>
        </w:rPr>
        <w:t>图</w:t>
      </w:r>
      <w:r w:rsidRPr="00052952">
        <w:rPr>
          <w:rFonts w:hint="eastAsia"/>
          <w:sz w:val="21"/>
          <w:szCs w:val="21"/>
        </w:rPr>
        <w:t xml:space="preserve"> </w:t>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STYLEREF 1 \s</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7</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 xml:space="preserve">SEQ </w:instrText>
      </w:r>
      <w:r w:rsidR="004262BC" w:rsidRPr="00052952">
        <w:rPr>
          <w:rFonts w:hint="eastAsia"/>
          <w:sz w:val="21"/>
          <w:szCs w:val="21"/>
        </w:rPr>
        <w:instrText>图</w:instrText>
      </w:r>
      <w:r w:rsidR="004262BC" w:rsidRPr="00052952">
        <w:rPr>
          <w:rFonts w:hint="eastAsia"/>
          <w:sz w:val="21"/>
          <w:szCs w:val="21"/>
        </w:rPr>
        <w:instrText xml:space="preserve"> \* ARABIC \s 1</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3</w:t>
      </w:r>
      <w:r w:rsidR="004262BC" w:rsidRPr="00052952">
        <w:rPr>
          <w:sz w:val="21"/>
          <w:szCs w:val="21"/>
        </w:rPr>
        <w:fldChar w:fldCharType="end"/>
      </w:r>
      <w:bookmarkEnd w:id="248"/>
      <w:r w:rsidRPr="00052952">
        <w:rPr>
          <w:sz w:val="21"/>
          <w:szCs w:val="21"/>
        </w:rPr>
        <w:t xml:space="preserve"> </w:t>
      </w:r>
      <w:r w:rsidRPr="00052952">
        <w:rPr>
          <w:rFonts w:hint="eastAsia"/>
          <w:sz w:val="21"/>
          <w:szCs w:val="21"/>
        </w:rPr>
        <w:t>不同食物网购模式食物组别购买差异</w:t>
      </w:r>
      <w:r w:rsidR="00B14012">
        <w:rPr>
          <w:rFonts w:hint="eastAsia"/>
          <w:sz w:val="21"/>
          <w:szCs w:val="21"/>
        </w:rPr>
        <w:t>分析</w:t>
      </w:r>
      <w:bookmarkEnd w:id="249"/>
    </w:p>
    <w:p w14:paraId="1035A16E" w14:textId="77777777" w:rsidR="00C137C5" w:rsidRDefault="00C137C5">
      <w:pPr>
        <w:ind w:firstLineChars="200" w:firstLine="480"/>
      </w:pPr>
    </w:p>
    <w:p w14:paraId="747EA325" w14:textId="0D40C074" w:rsidR="00C137C5" w:rsidRDefault="00FF371C">
      <w:pPr>
        <w:ind w:firstLineChars="200" w:firstLine="480"/>
      </w:pPr>
      <w:r>
        <w:rPr>
          <w:rFonts w:hint="eastAsia"/>
        </w:rPr>
        <w:t>（</w:t>
      </w:r>
      <w:r>
        <w:rPr>
          <w:rFonts w:hint="eastAsia"/>
        </w:rPr>
        <w:t>1</w:t>
      </w:r>
      <w:r>
        <w:rPr>
          <w:rFonts w:hint="eastAsia"/>
        </w:rPr>
        <w:t>）在网络</w:t>
      </w:r>
      <w:r w:rsidR="001F3308">
        <w:rPr>
          <w:rFonts w:hint="eastAsia"/>
        </w:rPr>
        <w:t>社交群组</w:t>
      </w:r>
      <w:r>
        <w:rPr>
          <w:rFonts w:hint="eastAsia"/>
        </w:rPr>
        <w:t>团购食物、网购生鲜配送到家和网购生鲜自提这三类网购模式中，家庭主要选择购买蔬菜、水果和肉类。其原因在于</w:t>
      </w:r>
      <w:r w:rsidR="001F3308">
        <w:rPr>
          <w:rFonts w:hint="eastAsia"/>
        </w:rPr>
        <w:t>网络社交群组团购食物的食物来源多为附近农场直接供给；而</w:t>
      </w:r>
      <w:r w:rsidR="00A72C58">
        <w:rPr>
          <w:rFonts w:hint="eastAsia"/>
        </w:rPr>
        <w:t>后两类食物</w:t>
      </w:r>
      <w:r>
        <w:rPr>
          <w:rFonts w:hint="eastAsia"/>
        </w:rPr>
        <w:t>网购模式</w:t>
      </w:r>
      <w:r w:rsidR="00A72C58">
        <w:rPr>
          <w:rFonts w:hint="eastAsia"/>
        </w:rPr>
        <w:t>的食物来源在城市内部和城郊</w:t>
      </w:r>
      <w:r>
        <w:rPr>
          <w:rFonts w:hint="eastAsia"/>
        </w:rPr>
        <w:t>，且在配送上的用时相对较短，故</w:t>
      </w:r>
      <w:r w:rsidR="001F3308">
        <w:rPr>
          <w:rFonts w:hint="eastAsia"/>
        </w:rPr>
        <w:t>这三种模式</w:t>
      </w:r>
      <w:r>
        <w:rPr>
          <w:rFonts w:hint="eastAsia"/>
        </w:rPr>
        <w:t>在食物的新鲜度和品质上相对更有保证，且已有研究也表明食物新鲜度是我国居民食物购买的重要因素</w:t>
      </w:r>
      <w:r>
        <w:fldChar w:fldCharType="begin"/>
      </w:r>
      <w:r w:rsidR="001E1BB5">
        <w:instrText xml:space="preserve"> ADDIN EN.CITE &lt;EndNote&gt;&lt;Cite&gt;&lt;Author&gt;Zhong&lt;/Author&gt;&lt;Year&gt;2018&lt;/Year&gt;&lt;RecNum&gt;464&lt;/RecNum&gt;&lt;DisplayText&gt;&lt;style face="superscript"&gt;[203]&lt;/style&gt;&lt;/DisplayText&gt;&lt;record&gt;&lt;rec-number&gt;464&lt;/rec-number&gt;&lt;foreign-keys&gt;&lt;key app="EN" db-id="vsfxrtpv3svxsle509wvef0jad02fffdtfpr" timestamp="1680748836"&gt;464&lt;/key&gt;&lt;/foreign-keys&gt;&lt;ref-type name="Journal Article"&gt;17&lt;/ref-type&gt;&lt;contributors&gt;&lt;authors&gt;&lt;author&gt;Zhong, T. Y.&lt;/author&gt;&lt;author&gt;Si, Z. Z.&lt;/author&gt;&lt;author&gt;Crush, J.&lt;/author&gt;&lt;author&gt;Xu, Z. Y.&lt;/author&gt;&lt;author&gt;Huang, X. J.&lt;/author&gt;&lt;author&gt;Scott, S.&lt;/author&gt;&lt;author&gt;Tang, S. S.&lt;/author&gt;&lt;author&gt;Zhang, X.&lt;/author&gt;&lt;/authors&gt;&lt;/contributors&gt;&lt;titles&gt;&lt;title&gt;The Impact of Proximity to Wet Markets and Supermarkets on Household Dietary Diversity in Nanjing City, China&lt;/title&gt;&lt;secondary-title&gt;Sustainability&lt;/secondary-title&gt;&lt;/titles&gt;&lt;periodical&gt;&lt;full-title&gt;Sustainability&lt;/full-title&gt;&lt;/periodical&gt;&lt;volume&gt;10&lt;/volume&gt;&lt;number&gt;5&lt;/number&gt;&lt;dates&gt;&lt;year&gt;2018&lt;/year&gt;&lt;pub-dates&gt;&lt;date&gt;May&lt;/date&gt;&lt;/pub-dates&gt;&lt;/dates&gt;&lt;accession-num&gt;WOS:000435587100161&lt;/accession-num&gt;&lt;urls&gt;&lt;related-urls&gt;&lt;url&gt;&amp;lt;Go to ISI&amp;gt;://WOS:000435587100161&lt;/url&gt;&lt;/related-urls&gt;&lt;/urls&gt;&lt;custom7&gt;1465&lt;/custom7&gt;&lt;electronic-resource-num&gt;10.3390/su10051465&lt;/electronic-resource-num&gt;&lt;/record&gt;&lt;/Cite&gt;&lt;/EndNote&gt;</w:instrText>
      </w:r>
      <w:r>
        <w:fldChar w:fldCharType="separate"/>
      </w:r>
      <w:r w:rsidR="001E1BB5" w:rsidRPr="001E1BB5">
        <w:rPr>
          <w:noProof/>
          <w:vertAlign w:val="superscript"/>
        </w:rPr>
        <w:t>[203]</w:t>
      </w:r>
      <w:r>
        <w:fldChar w:fldCharType="end"/>
      </w:r>
      <w:r>
        <w:rPr>
          <w:rFonts w:hint="eastAsia"/>
        </w:rPr>
        <w:t>，因而这三类短距离运输、时效性有保障的食物网购模式成为家庭购买新鲜蔬果和肉类的首要选择。</w:t>
      </w:r>
    </w:p>
    <w:p w14:paraId="3945A666" w14:textId="20D392ED" w:rsidR="00C137C5" w:rsidRDefault="00FF371C">
      <w:pPr>
        <w:ind w:firstLineChars="200" w:firstLine="480"/>
      </w:pPr>
      <w:r>
        <w:rPr>
          <w:rFonts w:hint="eastAsia"/>
        </w:rPr>
        <w:t>（</w:t>
      </w:r>
      <w:r>
        <w:rPr>
          <w:rFonts w:hint="eastAsia"/>
        </w:rPr>
        <w:t>2</w:t>
      </w:r>
      <w:r>
        <w:rPr>
          <w:rFonts w:hint="eastAsia"/>
        </w:rPr>
        <w:t>）在网购外卖食物这一模式中，家庭购买较多的包括蔬菜、油、谷物、水果，但这几类食物的购买占比与其他模式相比也并不占突出优势。造成这一结果的原因主要是，除了生鲜食物的购买，网购外卖食物还包括很大一部分的预制菜或熟食的购买。当家庭没有足够时间烹饪食物时，通常会选择网购外卖熟食</w:t>
      </w:r>
      <w:r>
        <w:fldChar w:fldCharType="begin"/>
      </w:r>
      <w:r w:rsidR="001E1BB5">
        <w:instrText xml:space="preserve"> ADDIN EN.CITE &lt;EndNote&gt;&lt;Cite&gt;&lt;Author&gt;Khanh&lt;/Author&gt;&lt;Year&gt;2014&lt;/Year&gt;&lt;RecNum&gt;496&lt;/RecNum&gt;&lt;DisplayText&gt;&lt;style face="superscript"&gt;[204]&lt;/style&gt;&lt;/DisplayText&gt;&lt;record&gt;&lt;rec-number&gt;496&lt;/rec-number&gt;&lt;foreign-keys&gt;&lt;key app="EN" db-id="vsfxrtpv3svxsle509wvef0jad02fffdtfpr" timestamp="1680749088"&gt;496&lt;/key&gt;&lt;/foreign-keys&gt;&lt;ref-type name="Journal Article"&gt;17&lt;/ref-type&gt;&lt;contributors&gt;&lt;authors&gt;&lt;author&gt;Khanh, Ngo Tan Vu&lt;/author&gt;&lt;author&gt;Gim, Guangdong&lt;/author&gt;&lt;/authors&gt;&lt;/contributors&gt;&lt;titles&gt;&lt;title&gt;Factors affecting the online shopping behavior: An empirical investigation in vietnam&lt;/title&gt;&lt;secondary-title&gt;International Journal of Engineering Research and Applications&lt;/secondary-title&gt;&lt;/titles&gt;&lt;periodical&gt;&lt;full-title&gt;International Journal of Engineering Research and Applications&lt;/full-title&gt;&lt;/periodical&gt;&lt;pages&gt;388-392&lt;/pages&gt;&lt;volume&gt;4&lt;/volume&gt;&lt;number&gt;2&lt;/number&gt;&lt;dates&gt;&lt;year&gt;2014&lt;/year&gt;&lt;/dates&gt;&lt;urls&gt;&lt;/urls&gt;&lt;/record&gt;&lt;/Cite&gt;&lt;/EndNote&gt;</w:instrText>
      </w:r>
      <w:r>
        <w:fldChar w:fldCharType="separate"/>
      </w:r>
      <w:r w:rsidR="001E1BB5" w:rsidRPr="001E1BB5">
        <w:rPr>
          <w:noProof/>
          <w:vertAlign w:val="superscript"/>
        </w:rPr>
        <w:t>[204]</w:t>
      </w:r>
      <w:r>
        <w:fldChar w:fldCharType="end"/>
      </w:r>
      <w:r>
        <w:rPr>
          <w:rFonts w:hint="eastAsia"/>
        </w:rPr>
        <w:t>，但熟食的膳食多样性往往相对较低。因此导致这一模式起到的主要作用并非在食物种类上有显著提升，而是在于保障家庭食物获取和食物数量上的能量摄入，且也有研究发现频繁的外卖食物消费与较低的饮食质量和体重增加有关</w:t>
      </w:r>
      <w:r>
        <w:fldChar w:fldCharType="begin"/>
      </w:r>
      <w:r w:rsidR="001E1BB5">
        <w:instrText xml:space="preserve"> ADDIN EN.CITE &lt;EndNote&gt;&lt;Cite&gt;&lt;Author&gt;Pereira&lt;/Author&gt;&lt;Year&gt;2005&lt;/Year&gt;&lt;RecNum&gt;485&lt;/RecNum&gt;&lt;DisplayText&gt;&lt;style face="superscript"&gt;[205]&lt;/style&gt;&lt;/DisplayText&gt;&lt;record&gt;&lt;rec-number&gt;485&lt;/rec-number&gt;&lt;foreign-keys&gt;&lt;key app="EN" db-id="vsfxrtpv3svxsle509wvef0jad02fffdtfpr" timestamp="1680748836"&gt;485&lt;/key&gt;&lt;/foreign-keys&gt;&lt;ref-type name="Journal Article"&gt;17&lt;/ref-type&gt;&lt;contributors&gt;&lt;authors&gt;&lt;author&gt;Pereira, M. A.&lt;/author&gt;&lt;author&gt;Kartashov, A. I.&lt;/author&gt;&lt;author&gt;Ebbeling, C. B.&lt;/author&gt;&lt;author&gt;Van Horn, L.&lt;/author&gt;&lt;author&gt;Slattery, M.&lt;/author&gt;&lt;author&gt;Jacobs, D. R.&lt;/author&gt;&lt;author&gt;Ludwig, D. S.&lt;/author&gt;&lt;/authors&gt;&lt;/contributors&gt;&lt;titles&gt;&lt;title&gt;Fast-food habits, weight gain, and insulin resistance (the CARDIA study): 15-year prospective analysis&lt;/title&gt;&lt;secondary-title&gt;Lancet&lt;/secondary-title&gt;&lt;/titles&gt;&lt;periodical&gt;&lt;full-title&gt;Lancet&lt;/full-title&gt;&lt;/periodical&gt;&lt;pages&gt;36-42&lt;/pages&gt;&lt;volume&gt;365&lt;/volume&gt;&lt;number&gt;9453&lt;/number&gt;&lt;dates&gt;&lt;year&gt;2005&lt;/year&gt;&lt;pub-dates&gt;&lt;date&gt;Jan&lt;/date&gt;&lt;/pub-dates&gt;&lt;/dates&gt;&lt;isbn&gt;0140-6736&lt;/isbn&gt;&lt;accession-num&gt;WOS:000226213100026&lt;/accession-num&gt;&lt;urls&gt;&lt;related-urls&gt;&lt;url&gt;&amp;lt;Go to ISI&amp;gt;://WOS:000226213100026&lt;/url&gt;&lt;/related-urls&gt;&lt;/urls&gt;&lt;electronic-resource-num&gt;10.1016/s0140-6736(04)17663-0&lt;/electronic-resource-num&gt;&lt;/record&gt;&lt;/Cite&gt;&lt;/EndNote&gt;</w:instrText>
      </w:r>
      <w:r>
        <w:fldChar w:fldCharType="separate"/>
      </w:r>
      <w:r w:rsidR="001E1BB5" w:rsidRPr="001E1BB5">
        <w:rPr>
          <w:noProof/>
          <w:vertAlign w:val="superscript"/>
        </w:rPr>
        <w:t>[205]</w:t>
      </w:r>
      <w:r>
        <w:fldChar w:fldCharType="end"/>
      </w:r>
      <w:r>
        <w:rPr>
          <w:rFonts w:hint="eastAsia"/>
        </w:rPr>
        <w:t>。</w:t>
      </w:r>
    </w:p>
    <w:p w14:paraId="400D5685" w14:textId="5D19D3BF" w:rsidR="00C137C5" w:rsidRDefault="00FF371C">
      <w:pPr>
        <w:ind w:firstLineChars="200" w:firstLine="480"/>
      </w:pPr>
      <w:r>
        <w:rPr>
          <w:rFonts w:hint="eastAsia"/>
        </w:rPr>
        <w:lastRenderedPageBreak/>
        <w:t>（</w:t>
      </w:r>
      <w:r>
        <w:rPr>
          <w:rFonts w:hint="eastAsia"/>
        </w:rPr>
        <w:t>3</w:t>
      </w:r>
      <w:r>
        <w:rPr>
          <w:rFonts w:hint="eastAsia"/>
        </w:rPr>
        <w:t>）家庭在网购包装食物模式中，蔬菜、水果、肉类和蛋类这四类食物的购买比例明显低于其他网购模式，特别是蔬菜购买占比仅达</w:t>
      </w:r>
      <w:r>
        <w:rPr>
          <w:rFonts w:hint="eastAsia"/>
        </w:rPr>
        <w:t>8%</w:t>
      </w:r>
      <w:r>
        <w:rPr>
          <w:rFonts w:hint="eastAsia"/>
        </w:rPr>
        <w:t>，而其他购买模式在蔬菜上的占比至少在</w:t>
      </w:r>
      <w:r>
        <w:rPr>
          <w:rFonts w:hint="eastAsia"/>
        </w:rPr>
        <w:t>14%</w:t>
      </w:r>
      <w:r>
        <w:rPr>
          <w:rFonts w:hint="eastAsia"/>
        </w:rPr>
        <w:t>以上。这表明由于网购包装食物通常是跨省、跨城的远距离运输，而蔬菜、水果和肉类等食物不易储存，因而在食物品质上无法得到有效保证，家庭在该模式购买较少，这一发现与一项在波兰的研究保持一致</w:t>
      </w:r>
      <w:r>
        <w:fldChar w:fldCharType="begin"/>
      </w:r>
      <w:r w:rsidR="001E1BB5">
        <w:instrText xml:space="preserve"> ADDIN EN.CITE &lt;EndNote&gt;&lt;Cite&gt;&lt;Author&gt;Barska&lt;/Author&gt;&lt;Year&gt;2020&lt;/Year&gt;&lt;RecNum&gt;459&lt;/RecNum&gt;&lt;DisplayText&gt;&lt;style face="superscript"&gt;[206]&lt;/style&gt;&lt;/DisplayText&gt;&lt;record&gt;&lt;rec-number&gt;459&lt;/rec-number&gt;&lt;foreign-keys&gt;&lt;key app="EN" db-id="vsfxrtpv3svxsle509wvef0jad02fffdtfpr" timestamp="1680748836"&gt;459&lt;/key&gt;&lt;/foreign-keys&gt;&lt;ref-type name="Journal Article"&gt;17&lt;/ref-type&gt;&lt;contributors&gt;&lt;authors&gt;&lt;author&gt;Barska, A.&lt;/author&gt;&lt;author&gt;Wojciechowska-Solis, J.&lt;/author&gt;&lt;/authors&gt;&lt;/contributors&gt;&lt;titles&gt;&lt;title&gt;E-Consumers and Local Food Products: A Perspective for Developing Online Shopping for Local Goods in Poland&lt;/title&gt;&lt;secondary-title&gt;Sustainability&lt;/secondary-title&gt;&lt;/titles&gt;&lt;periodical&gt;&lt;full-title&gt;Sustainability&lt;/full-title&gt;&lt;/periodical&gt;&lt;volume&gt;12&lt;/volume&gt;&lt;number&gt;12&lt;/number&gt;&lt;dates&gt;&lt;year&gt;2020&lt;/year&gt;&lt;pub-dates&gt;&lt;date&gt;Jun&lt;/date&gt;&lt;/pub-dates&gt;&lt;/dates&gt;&lt;accession-num&gt;WOS:000549390000001&lt;/accession-num&gt;&lt;urls&gt;&lt;related-urls&gt;&lt;url&gt;&amp;lt;Go to ISI&amp;gt;://WOS:000549390000001&lt;/url&gt;&lt;/related-urls&gt;&lt;/urls&gt;&lt;custom7&gt;4958&lt;/custom7&gt;&lt;electronic-resource-num&gt;10.3390/su12124958&lt;/electronic-resource-num&gt;&lt;/record&gt;&lt;/Cite&gt;&lt;/EndNote&gt;</w:instrText>
      </w:r>
      <w:r>
        <w:fldChar w:fldCharType="separate"/>
      </w:r>
      <w:r w:rsidR="001E1BB5" w:rsidRPr="001E1BB5">
        <w:rPr>
          <w:noProof/>
          <w:vertAlign w:val="superscript"/>
        </w:rPr>
        <w:t>[206]</w:t>
      </w:r>
      <w:r>
        <w:fldChar w:fldCharType="end"/>
      </w:r>
      <w:r>
        <w:rPr>
          <w:rFonts w:hint="eastAsia"/>
        </w:rPr>
        <w:t>。但另一方面，豆类及豆制品、奶及奶制品等食物保质期相对较长，以及油类、糖或蜂蜜、香料等易于储存和运输的食物，家庭更倾向于选择网购包装食物这一模式。如奶及奶制品、糖或蜂蜜、香料的占比分别高达</w:t>
      </w:r>
      <w:r>
        <w:rPr>
          <w:rFonts w:hint="eastAsia"/>
        </w:rPr>
        <w:t>15%</w:t>
      </w:r>
      <w:r>
        <w:rPr>
          <w:rFonts w:hint="eastAsia"/>
        </w:rPr>
        <w:t>、</w:t>
      </w:r>
      <w:r>
        <w:rPr>
          <w:rFonts w:hint="eastAsia"/>
        </w:rPr>
        <w:t>7%</w:t>
      </w:r>
      <w:r>
        <w:rPr>
          <w:rFonts w:hint="eastAsia"/>
        </w:rPr>
        <w:t>和</w:t>
      </w:r>
      <w:r>
        <w:rPr>
          <w:rFonts w:hint="eastAsia"/>
        </w:rPr>
        <w:t>9%</w:t>
      </w:r>
      <w:r>
        <w:rPr>
          <w:rFonts w:hint="eastAsia"/>
        </w:rPr>
        <w:t>，远高于其他四类模式在同组别食物中的比重。</w:t>
      </w:r>
    </w:p>
    <w:p w14:paraId="5ABD0062" w14:textId="644DBBA9" w:rsidR="00C137C5" w:rsidRDefault="00FF371C">
      <w:pPr>
        <w:ind w:firstLineChars="200" w:firstLine="480"/>
      </w:pPr>
      <w:r>
        <w:rPr>
          <w:rFonts w:hint="eastAsia"/>
        </w:rPr>
        <w:t>另一方面，在具体的使用过程中，相对易用性和效用的满足使得家庭愿意持续使用多种不同的食物网购渠道。首先，我国网民体量已然十分庞大，且移动设备的使用率非常之高。作为移动设备上的生活服务类应用或小程序，这五种主要的食物网购模式的使用门槛低，并且操作十分简单便捷，因而对大部分人群而言不存在使用障碍。相对易用性的特质是使消费者在不同食物网购模式中不断转换的重要拉力因素</w:t>
      </w:r>
      <w:r>
        <w:fldChar w:fldCharType="begin">
          <w:fldData xml:space="preserve">PEVuZE5vdGU+PENpdGU+PEF1dGhvcj7kvZXmlow8L0F1dGhvcj48WWVhcj4yMDE3PC9ZZWFyPjxS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</w:fldData>
        </w:fldChar>
      </w:r>
      <w:r w:rsidR="001E1BB5">
        <w:instrText xml:space="preserve"> ADDIN EN.CITE </w:instrText>
      </w:r>
      <w:r w:rsidR="001E1BB5">
        <w:fldChar w:fldCharType="begin">
          <w:fldData xml:space="preserve">PEVuZE5vdGU+PENpdGU+PEF1dGhvcj7kvZXmlow8L0F1dGhvcj48WWVhcj4yMDE3PC9ZZWFyPjxS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</w:fldData>
        </w:fldChar>
      </w:r>
      <w:r w:rsidR="001E1BB5">
        <w:instrText xml:space="preserve"> ADDIN EN.CITE.DATA </w:instrText>
      </w:r>
      <w:r w:rsidR="001E1BB5">
        <w:fldChar w:fldCharType="end"/>
      </w:r>
      <w:r>
        <w:fldChar w:fldCharType="separate"/>
      </w:r>
      <w:r w:rsidR="001E1BB5" w:rsidRPr="001E1BB5">
        <w:rPr>
          <w:noProof/>
          <w:vertAlign w:val="superscript"/>
        </w:rPr>
        <w:t>[207]</w:t>
      </w:r>
      <w:r>
        <w:fldChar w:fldCharType="end"/>
      </w:r>
      <w:r>
        <w:rPr>
          <w:rFonts w:hint="eastAsia"/>
        </w:rPr>
        <w:t>。</w:t>
      </w:r>
    </w:p>
    <w:p w14:paraId="1FC4A82A" w14:textId="631CB1F6" w:rsidR="00C137C5" w:rsidRDefault="00FF371C">
      <w:pPr>
        <w:ind w:firstLineChars="200" w:firstLine="480"/>
      </w:pPr>
      <w:r>
        <w:rPr>
          <w:rFonts w:hint="eastAsia"/>
        </w:rPr>
        <w:t>其次，效用的满足是家庭在网络平台持续购买食物意愿的关键因素。效用的满足包括多个方面，如</w:t>
      </w:r>
      <w:r>
        <w:rPr>
          <w:rFonts w:hint="eastAsia"/>
        </w:rPr>
        <w:t>Chintagunta</w:t>
      </w:r>
      <w:r>
        <w:rPr>
          <w:rFonts w:hint="eastAsia"/>
        </w:rPr>
        <w:t>等</w:t>
      </w:r>
      <w:r w:rsidR="00F92E64">
        <w:rPr>
          <w:rFonts w:hint="eastAsia"/>
        </w:rPr>
        <w:t>人</w:t>
      </w:r>
      <w:r>
        <w:rPr>
          <w:rFonts w:hint="eastAsia"/>
        </w:rPr>
        <w:t>的研究表明为了减少搬运的负担，家庭可能更倾向于通过网络平台购买相对重的东西</w:t>
      </w:r>
      <w:r w:rsidR="00DC0F10">
        <w:fldChar w:fldCharType="begin"/>
      </w:r>
      <w:r w:rsidR="001E1BB5">
        <w:instrText xml:space="preserve"> ADDIN EN.CITE &lt;EndNote&gt;&lt;Cite&gt;&lt;Author&gt;Chintagunta&lt;/Author&gt;&lt;Year&gt;2012&lt;/Year&gt;&lt;RecNum&gt;478&lt;/RecNum&gt;&lt;DisplayText&gt;&lt;style face="superscript"&gt;[208]&lt;/style&gt;&lt;/DisplayText&gt;&lt;record&gt;&lt;rec-number&gt;478&lt;/rec-number&gt;&lt;foreign-keys&gt;&lt;key app="EN" db-id="vsfxrtpv3svxsle509wvef0jad02fffdtfpr" timestamp="1680748836"&gt;478&lt;/key&gt;&lt;/foreign-keys&gt;&lt;ref-type name="Journal Article"&gt;17&lt;/ref-type&gt;&lt;contributors&gt;&lt;authors&gt;&lt;author&gt;Chintagunta, P. K.&lt;/author&gt;&lt;author&gt;Chu, J. H.&lt;/author&gt;&lt;author&gt;Cebollada, J.&lt;/author&gt;&lt;/authors&gt;&lt;/contributors&gt;&lt;titles&gt;&lt;title&gt;Quantifying Transaction Costs in Online/Off-line Grocery Channel Choice&lt;/title&gt;&lt;secondary-title&gt;Marketing Science&lt;/secondary-title&gt;&lt;/titles&gt;&lt;periodical&gt;&lt;full-title&gt;Marketing Science&lt;/full-title&gt;&lt;/periodical&gt;&lt;pages&gt;96-114&lt;/pages&gt;&lt;volume&gt;31&lt;/volume&gt;&lt;number&gt;1&lt;/number&gt;&lt;dates&gt;&lt;year&gt;2012&lt;/year&gt;&lt;pub-dates&gt;&lt;date&gt;Jan-Feb&lt;/date&gt;&lt;/pub-dates&gt;&lt;/dates&gt;&lt;isbn&gt;0732-2399&lt;/isbn&gt;&lt;accession-num&gt;WOS:000300336100012&lt;/accession-num&gt;&lt;urls&gt;&lt;related-urls&gt;&lt;url&gt;&amp;lt;Go to ISI&amp;gt;://WOS:000300336100012&lt;/url&gt;&lt;/related-urls&gt;&lt;/urls&gt;&lt;electronic-resource-num&gt;10.1287/mksc.1110.0678&lt;/electronic-resource-num&gt;&lt;/record&gt;&lt;/Cite&gt;&lt;/EndNote&gt;</w:instrText>
      </w:r>
      <w:r w:rsidR="00DC0F10">
        <w:fldChar w:fldCharType="separate"/>
      </w:r>
      <w:r w:rsidR="001E1BB5" w:rsidRPr="001E1BB5">
        <w:rPr>
          <w:noProof/>
          <w:vertAlign w:val="superscript"/>
        </w:rPr>
        <w:t>[208]</w:t>
      </w:r>
      <w:r w:rsidR="00DC0F10">
        <w:fldChar w:fldCharType="end"/>
      </w:r>
      <w:r>
        <w:rPr>
          <w:rFonts w:hint="eastAsia"/>
        </w:rPr>
        <w:t>。又比如，基于个人偏好和社会关系网络的产品推荐机制能够更加精确地给家庭推送所需的食物，因而网购食物降低了信息搜索成本</w:t>
      </w:r>
      <w:r>
        <w:fldChar w:fldCharType="begin"/>
      </w:r>
      <w:r w:rsidR="001E1BB5">
        <w:instrText xml:space="preserve"> ADDIN EN.CITE &lt;EndNote&gt;&lt;Cite&gt;&lt;Author&gt;Li&lt;/Author&gt;&lt;Year&gt;2013&lt;/Year&gt;&lt;RecNum&gt;474&lt;/RecNum&gt;&lt;DisplayText&gt;&lt;style face="superscript"&gt;[209]&lt;/style&gt;&lt;/DisplayText&gt;&lt;record&gt;&lt;rec-number&gt;474&lt;/rec-number&gt;&lt;foreign-keys&gt;&lt;key app="EN" db-id="vsfxrtpv3svxsle509wvef0jad02fffdtfpr" timestamp="1680748836"&gt;474&lt;/key&gt;&lt;/foreign-keys&gt;&lt;ref-type name="Journal Article"&gt;17&lt;/ref-type&gt;&lt;contributors&gt;&lt;authors&gt;&lt;author&gt;Li, Y. M.&lt;/author&gt;&lt;author&gt;Wu, C. T.&lt;/author&gt;&lt;author&gt;Lai, C. Y.&lt;/author&gt;&lt;/authors&gt;&lt;/contributors&gt;&lt;titles&gt;&lt;title&gt;A social recommender mechanism for e-commerce: Combining similarity, trust, and relationship&lt;/title&gt;&lt;secondary-title&gt;Decision Support Systems&lt;/secondary-title&gt;&lt;/titles&gt;&lt;periodical&gt;&lt;full-title&gt;Decision Support Systems&lt;/full-title&gt;&lt;/periodical&gt;&lt;pages&gt;740-752&lt;/pages&gt;&lt;volume&gt;55&lt;/volume&gt;&lt;number&gt;3&lt;/number&gt;&lt;dates&gt;&lt;year&gt;2013&lt;/year&gt;&lt;pub-dates&gt;&lt;date&gt;Jun&lt;/date&gt;&lt;/pub-dates&gt;&lt;/dates&gt;&lt;isbn&gt;0167-9236&lt;/isbn&gt;&lt;accession-num&gt;WOS:000320638100009&lt;/accession-num&gt;&lt;urls&gt;&lt;related-urls&gt;&lt;url&gt;&amp;lt;Go to ISI&amp;gt;://WOS:000320638100009&lt;/url&gt;&lt;/related-urls&gt;&lt;/urls&gt;&lt;electronic-resource-num&gt;10.1016/j.dss.2013.02.009&lt;/electronic-resource-num&gt;&lt;/record&gt;&lt;/Cite&gt;&lt;/EndNote&gt;</w:instrText>
      </w:r>
      <w:r>
        <w:fldChar w:fldCharType="separate"/>
      </w:r>
      <w:r w:rsidR="001E1BB5" w:rsidRPr="001E1BB5">
        <w:rPr>
          <w:noProof/>
          <w:vertAlign w:val="superscript"/>
        </w:rPr>
        <w:t>[209]</w:t>
      </w:r>
      <w:r>
        <w:fldChar w:fldCharType="end"/>
      </w:r>
      <w:r>
        <w:rPr>
          <w:rFonts w:hint="eastAsia"/>
        </w:rPr>
        <w:t>。此外，食物网购订单的高效处理、网购平台流程的流畅性等要素都有助于实现消费者享受购物体验</w:t>
      </w:r>
      <w:r>
        <w:fldChar w:fldCharType="begin"/>
      </w:r>
      <w:r w:rsidR="001E1BB5">
        <w:instrText xml:space="preserve"> ADDIN EN.CITE &lt;EndNote&gt;&lt;Cite&gt;&lt;Author&gt;Shin&lt;/Author&gt;&lt;Year&gt;2013&lt;/Year&gt;&lt;RecNum&gt;475&lt;/RecNum&gt;&lt;DisplayText&gt;&lt;style face="superscript"&gt;[210]&lt;/style&gt;&lt;/DisplayText&gt;&lt;record&gt;&lt;rec-number&gt;475&lt;/rec-number&gt;&lt;foreign-keys&gt;&lt;key app="EN" db-id="vsfxrtpv3svxsle509wvef0jad02fffdtfpr" timestamp="1680748836"&gt;475&lt;/key&gt;&lt;/foreign-keys&gt;&lt;ref-type name="Journal Article"&gt;17&lt;/ref-type&gt;&lt;contributors&gt;&lt;authors&gt;&lt;author&gt;Shin, J. I.&lt;/author&gt;&lt;author&gt;Chung, K. H.&lt;/author&gt;&lt;author&gt;Oh, J. S.&lt;/author&gt;&lt;author&gt;Lee, C. W.&lt;/author&gt;&lt;/authors&gt;&lt;/contributors&gt;&lt;titles&gt;&lt;title&gt;The effect of site quality on repurchase intention in Internet shopping through mediating variables: The case of university students in South Korea&lt;/title&gt;&lt;secondary-title&gt;International Journal of Information Management&lt;/secondary-title&gt;&lt;/titles&gt;&lt;periodical&gt;&lt;full-title&gt;International Journal of Information Management&lt;/full-title&gt;&lt;/periodical&gt;&lt;pages&gt;453-463&lt;/pages&gt;&lt;volume&gt;33&lt;/volume&gt;&lt;number&gt;3&lt;/number&gt;&lt;dates&gt;&lt;year&gt;2013&lt;/year&gt;&lt;pub-dates&gt;&lt;date&gt;Jun&lt;/date&gt;&lt;/pub-dates&gt;&lt;/dates&gt;&lt;isbn&gt;0268-4012&lt;/isbn&gt;&lt;accession-num&gt;WOS:000319311100004&lt;/accession-num&gt;&lt;urls&gt;&lt;related-urls&gt;&lt;url&gt;&amp;lt;Go to ISI&amp;gt;://WOS:000319311100004&lt;/url&gt;&lt;/related-urls&gt;&lt;/urls&gt;&lt;electronic-resource-num&gt;10.1016/j.ijinfomgt.2013.02.003&lt;/electronic-resource-num&gt;&lt;/record&gt;&lt;/Cite&gt;&lt;/EndNote&gt;</w:instrText>
      </w:r>
      <w:r>
        <w:fldChar w:fldCharType="separate"/>
      </w:r>
      <w:r w:rsidR="001E1BB5" w:rsidRPr="001E1BB5">
        <w:rPr>
          <w:noProof/>
          <w:vertAlign w:val="superscript"/>
        </w:rPr>
        <w:t>[210]</w:t>
      </w:r>
      <w:r>
        <w:fldChar w:fldCharType="end"/>
      </w:r>
      <w:r>
        <w:rPr>
          <w:rFonts w:hint="eastAsia"/>
        </w:rPr>
        <w:t>，如</w:t>
      </w:r>
      <w:r w:rsidR="003578B3">
        <w:rPr>
          <w:rFonts w:hint="eastAsia"/>
        </w:rPr>
        <w:t>研究</w:t>
      </w:r>
      <w:r>
        <w:rPr>
          <w:rFonts w:hint="eastAsia"/>
        </w:rPr>
        <w:t>以有机食品的网络购买为例，发现电商平台特征在增强消费者持续购买意愿中发挥重要的中介作用</w:t>
      </w:r>
      <w:r>
        <w:fldChar w:fldCharType="begin"/>
      </w:r>
      <w:r w:rsidR="001E1BB5">
        <w:instrText xml:space="preserve"> ADDIN EN.CITE &lt;EndNote&gt;&lt;Cite&gt;&lt;Author&gt;Lin&lt;/Author&gt;&lt;Year&gt;2021&lt;/Year&gt;&lt;RecNum&gt;396&lt;/RecNum&gt;&lt;DisplayText&gt;&lt;style face="superscript"&gt;[211]&lt;/style&gt;&lt;/DisplayText&gt;&lt;record&gt;&lt;rec-number&gt;396&lt;/rec-number&gt;&lt;foreign-keys&gt;&lt;key app="EN" db-id="vsfxrtpv3svxsle509wvef0jad02fffdtfpr" timestamp="1680748804"&gt;396&lt;/key&gt;&lt;/foreign-keys&gt;&lt;ref-type name="Journal Article"&gt;17&lt;/ref-type&gt;&lt;contributors&gt;&lt;authors&gt;&lt;author&gt;Lin, J. B.&lt;/author&gt;&lt;author&gt;Li, T.&lt;/author&gt;&lt;author&gt;Guo, J. Y.&lt;/author&gt;&lt;/authors&gt;&lt;/contributors&gt;&lt;titles&gt;&lt;title&gt;Factors influencing consumers&amp;apos; continuous purchase intention on fresh food e-commerce platforms: An organic foods-centric empirical investigation&lt;/title&gt;&lt;secondary-title&gt;Electronic Commerce Research and Applications&lt;/secondary-title&gt;&lt;/titles&gt;&lt;periodical&gt;&lt;full-title&gt;Electronic Commerce Research and Applications&lt;/full-title&gt;&lt;/periodical&gt;&lt;volume&gt;50&lt;/volume&gt;&lt;dates&gt;&lt;year&gt;2021&lt;/year&gt;&lt;pub-dates&gt;&lt;date&gt;Nov-Dec&lt;/date&gt;&lt;/pub-dates&gt;&lt;/dates&gt;&lt;isbn&gt;1567-4223&lt;/isbn&gt;&lt;accession-num&gt;WOS:000718155400004&lt;/accession-num&gt;&lt;urls&gt;&lt;related-urls&gt;&lt;url&gt;&amp;lt;Go to ISI&amp;gt;://WOS:000718155400004&lt;/url&gt;&lt;/related-urls&gt;&lt;/urls&gt;&lt;custom7&gt;101103&lt;/custom7&gt;&lt;electronic-resource-num&gt;10.1016/j.elerap.2021.101103&lt;/electronic-resource-num&gt;&lt;/record&gt;&lt;/Cite&gt;&lt;/EndNote&gt;</w:instrText>
      </w:r>
      <w:r>
        <w:fldChar w:fldCharType="separate"/>
      </w:r>
      <w:r w:rsidR="001E1BB5" w:rsidRPr="001E1BB5">
        <w:rPr>
          <w:noProof/>
          <w:vertAlign w:val="superscript"/>
        </w:rPr>
        <w:t>[211]</w:t>
      </w:r>
      <w:r>
        <w:fldChar w:fldCharType="end"/>
      </w:r>
      <w:r>
        <w:rPr>
          <w:rFonts w:hint="eastAsia"/>
        </w:rPr>
        <w:t>。最后，由于网购食物平台正处于百花齐放的蓬勃发展阶段，各平台可能通过降价或者开展促销活动来提高竞争力</w:t>
      </w:r>
      <w:r>
        <w:fldChar w:fldCharType="begin"/>
      </w:r>
      <w:r w:rsidR="00974049">
        <w:instrText xml:space="preserve"> ADDIN EN.CITE &lt;EndNote&gt;&lt;Cite&gt;&lt;Author&gt;Keeble&lt;/Author&gt;&lt;Year&gt;2022&lt;/Year&gt;&lt;RecNum&gt;445&lt;/RecNum&gt;&lt;DisplayText&gt;&lt;style face="superscript"&gt;[28]&lt;/style&gt;&lt;/DisplayText&gt;&lt;record&gt;&lt;rec-number&gt;445&lt;/rec-number&gt;&lt;foreign-keys&gt;&lt;key app="EN" db-id="vsfxrtpv3svxsle509wvef0jad02fffdtfpr" timestamp="1680748836"&gt;445&lt;/key&gt;&lt;/foreign-keys&gt;&lt;ref-type name="Journal Article"&gt;17&lt;/ref-type&gt;&lt;contributors&gt;&lt;authors&gt;&lt;author&gt;Keeble, M.&lt;/author&gt;&lt;author&gt;Adams, J.&lt;/author&gt;&lt;author&gt;Burgoine, T.&lt;/author&gt;&lt;/authors&gt;&lt;/contributors&gt;&lt;titles&gt;&lt;title&gt;Investigating experiences of frequent online food delivery service use: a qualitative study in UK adults&lt;/title&gt;&lt;secondary-title&gt;Bmc Public Health&lt;/secondary-title&gt;&lt;/titles&gt;&lt;periodical&gt;&lt;full-title&gt;Bmc Public Health&lt;/full-title&gt;&lt;/periodical&gt;&lt;volume&gt;22&lt;/volume&gt;&lt;number&gt;1&lt;/number&gt;&lt;dates&gt;&lt;year&gt;2022&lt;/year&gt;&lt;pub-dates&gt;&lt;date&gt;Jul&lt;/date&gt;&lt;/pub-dates&gt;&lt;/dates&gt;&lt;accession-num&gt;WOS:000826161900004&lt;/accession-num&gt;&lt;urls&gt;&lt;related-urls&gt;&lt;url&gt;&amp;lt;Go to ISI&amp;gt;://WOS:000826161900004&lt;/url&gt;&lt;/related-urls&gt;&lt;/urls&gt;&lt;custom7&gt;1365&lt;/custom7&gt;&lt;electronic-resource-num&gt;10.1186/s12889-022-13721-9&lt;/electronic-resource-num&gt;&lt;/record&gt;&lt;/Cite&gt;&lt;/EndNote&gt;</w:instrText>
      </w:r>
      <w:r>
        <w:fldChar w:fldCharType="separate"/>
      </w:r>
      <w:r w:rsidR="00974049" w:rsidRPr="00974049">
        <w:rPr>
          <w:noProof/>
          <w:vertAlign w:val="superscript"/>
        </w:rPr>
        <w:t>[28]</w:t>
      </w:r>
      <w:r>
        <w:fldChar w:fldCharType="end"/>
      </w:r>
      <w:r>
        <w:rPr>
          <w:rFonts w:hint="eastAsia"/>
        </w:rPr>
        <w:t>，由此导致网购平台食物价格更为实惠，使得家庭对于网购食物上感知到得满足感和效用更为明显。</w:t>
      </w:r>
    </w:p>
    <w:p w14:paraId="567410B3" w14:textId="10016D59" w:rsidR="00C137C5" w:rsidRDefault="00FF371C" w:rsidP="003D40B8">
      <w:pPr>
        <w:pStyle w:val="2"/>
        <w:spacing w:before="156" w:after="156"/>
      </w:pPr>
      <w:bookmarkStart w:id="250" w:name="_Toc131621326"/>
      <w:bookmarkStart w:id="251" w:name="_Toc131621609"/>
      <w:bookmarkStart w:id="252" w:name="_Toc136075406"/>
      <w:r>
        <w:rPr>
          <w:rFonts w:hint="eastAsia"/>
        </w:rPr>
        <w:t>不同食物网购模式对家庭膳食质量的异质性影响</w:t>
      </w:r>
      <w:bookmarkEnd w:id="250"/>
      <w:bookmarkEnd w:id="251"/>
      <w:bookmarkEnd w:id="252"/>
    </w:p>
    <w:p w14:paraId="2F3AA75A" w14:textId="1E389C0B" w:rsidR="00EA013C" w:rsidRPr="00EA013C" w:rsidRDefault="00EA013C" w:rsidP="00EA013C">
      <w:pPr>
        <w:ind w:firstLineChars="200" w:firstLine="480"/>
      </w:pPr>
      <w:r w:rsidRPr="00DA3327">
        <w:rPr>
          <w:szCs w:val="24"/>
        </w:rPr>
        <w:fldChar w:fldCharType="begin"/>
      </w:r>
      <w:r w:rsidRPr="00DA3327">
        <w:rPr>
          <w:szCs w:val="24"/>
        </w:rPr>
        <w:instrText xml:space="preserve"> </w:instrText>
      </w:r>
      <w:r w:rsidRPr="00DA3327">
        <w:rPr>
          <w:rFonts w:hint="eastAsia"/>
          <w:szCs w:val="24"/>
        </w:rPr>
        <w:instrText>REF _Ref131855303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4</w:t>
      </w:r>
      <w:r w:rsidRPr="00DA3327">
        <w:rPr>
          <w:szCs w:val="24"/>
        </w:rPr>
        <w:fldChar w:fldCharType="end"/>
      </w:r>
      <w:r w:rsidRPr="00DA3327">
        <w:rPr>
          <w:rFonts w:hint="eastAsia"/>
          <w:szCs w:val="24"/>
        </w:rPr>
        <w:t>和</w:t>
      </w:r>
      <w:r w:rsidRPr="00DA3327">
        <w:rPr>
          <w:szCs w:val="24"/>
        </w:rPr>
        <w:fldChar w:fldCharType="begin"/>
      </w:r>
      <w:r w:rsidRPr="00DA3327">
        <w:rPr>
          <w:szCs w:val="24"/>
        </w:rPr>
        <w:instrText xml:space="preserve"> </w:instrText>
      </w:r>
      <w:r w:rsidRPr="00DA3327">
        <w:rPr>
          <w:rFonts w:hint="eastAsia"/>
          <w:szCs w:val="24"/>
        </w:rPr>
        <w:instrText>REF _Ref131855626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6</w:t>
      </w:r>
      <w:r w:rsidRPr="00DA3327">
        <w:rPr>
          <w:szCs w:val="24"/>
        </w:rPr>
        <w:fldChar w:fldCharType="end"/>
      </w:r>
      <w:r>
        <w:rPr>
          <w:rFonts w:hint="eastAsia"/>
        </w:rPr>
        <w:t>的回归结果验证了假设三。尽管</w:t>
      </w:r>
      <w:r w:rsidR="00751668">
        <w:rPr>
          <w:rFonts w:hint="eastAsia"/>
        </w:rPr>
        <w:t>估计结果表明</w:t>
      </w:r>
      <w:r>
        <w:rPr>
          <w:rFonts w:hint="eastAsia"/>
        </w:rPr>
        <w:t>五种食物网购模式</w:t>
      </w:r>
      <w:r w:rsidR="00751668">
        <w:rPr>
          <w:rFonts w:hint="eastAsia"/>
        </w:rPr>
        <w:t>对家庭膳食质量的影响系数均为正，</w:t>
      </w:r>
      <w:r>
        <w:rPr>
          <w:rFonts w:hint="eastAsia"/>
        </w:rPr>
        <w:t>但</w:t>
      </w:r>
      <w:r w:rsidR="00751668">
        <w:rPr>
          <w:rFonts w:hint="eastAsia"/>
        </w:rPr>
        <w:t>影响程度</w:t>
      </w:r>
      <w:r>
        <w:rPr>
          <w:rFonts w:hint="eastAsia"/>
        </w:rPr>
        <w:t>并非完全一致。突出表现为网购生鲜自提模式对家庭膳食质量的提升效果不显著，而网络社交群组团购食物模式在保障家庭膳食质量上具有显著的促进作用。</w:t>
      </w:r>
    </w:p>
    <w:p w14:paraId="3DB17AC5" w14:textId="77777777" w:rsidR="00C137C5" w:rsidRDefault="00FF371C">
      <w:pPr>
        <w:ind w:firstLineChars="200" w:firstLine="482"/>
        <w:rPr>
          <w:b/>
          <w:bCs/>
        </w:rPr>
      </w:pPr>
      <w:r>
        <w:rPr>
          <w:rFonts w:hint="eastAsia"/>
          <w:b/>
          <w:bCs/>
        </w:rPr>
        <w:t>（</w:t>
      </w:r>
      <w:r>
        <w:rPr>
          <w:rFonts w:hint="eastAsia"/>
          <w:b/>
          <w:bCs/>
        </w:rPr>
        <w:t>1</w:t>
      </w:r>
      <w:r>
        <w:rPr>
          <w:rFonts w:hint="eastAsia"/>
          <w:b/>
          <w:bCs/>
        </w:rPr>
        <w:t>）网购生鲜自提模式在保障家庭膳食质量的劣势分析</w:t>
      </w:r>
    </w:p>
    <w:p w14:paraId="5CBFA5F1" w14:textId="71C9EC50" w:rsidR="00C137C5" w:rsidRDefault="00FF371C">
      <w:pPr>
        <w:ind w:firstLineChars="200" w:firstLine="480"/>
      </w:pPr>
      <w:r w:rsidRPr="00DA3327">
        <w:rPr>
          <w:szCs w:val="24"/>
        </w:rPr>
        <w:fldChar w:fldCharType="begin"/>
      </w:r>
      <w:r w:rsidRPr="00DA3327">
        <w:rPr>
          <w:szCs w:val="24"/>
        </w:rPr>
        <w:instrText xml:space="preserve"> </w:instrText>
      </w:r>
      <w:r w:rsidRPr="00DA3327">
        <w:rPr>
          <w:rFonts w:hint="eastAsia"/>
          <w:szCs w:val="24"/>
        </w:rPr>
        <w:instrText>REF _Ref131855303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4</w:t>
      </w:r>
      <w:r w:rsidRPr="00DA3327">
        <w:rPr>
          <w:szCs w:val="24"/>
        </w:rPr>
        <w:fldChar w:fldCharType="end"/>
      </w:r>
      <w:r w:rsidRPr="00DA3327">
        <w:rPr>
          <w:rFonts w:hint="eastAsia"/>
          <w:szCs w:val="24"/>
        </w:rPr>
        <w:t>和</w:t>
      </w:r>
      <w:r w:rsidRPr="00DA3327">
        <w:rPr>
          <w:szCs w:val="24"/>
        </w:rPr>
        <w:fldChar w:fldCharType="begin"/>
      </w:r>
      <w:r w:rsidRPr="00DA3327">
        <w:rPr>
          <w:szCs w:val="24"/>
        </w:rPr>
        <w:instrText xml:space="preserve"> </w:instrText>
      </w:r>
      <w:r w:rsidRPr="00DA3327">
        <w:rPr>
          <w:rFonts w:hint="eastAsia"/>
          <w:szCs w:val="24"/>
        </w:rPr>
        <w:instrText>REF _Ref131855626 \h</w:instrText>
      </w:r>
      <w:r w:rsidRPr="00DA3327">
        <w:rPr>
          <w:szCs w:val="24"/>
        </w:rPr>
        <w:instrText xml:space="preserve"> </w:instrText>
      </w:r>
      <w:r w:rsidR="00DA3327">
        <w:rPr>
          <w:szCs w:val="24"/>
        </w:rPr>
        <w:instrText xml:space="preserve"> \* MERGEFORMAT </w:instrText>
      </w:r>
      <w:r w:rsidRPr="00DA3327">
        <w:rPr>
          <w:szCs w:val="24"/>
        </w:rPr>
      </w:r>
      <w:r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6</w:t>
      </w:r>
      <w:r w:rsidRPr="00DA3327">
        <w:rPr>
          <w:szCs w:val="24"/>
        </w:rPr>
        <w:fldChar w:fldCharType="end"/>
      </w:r>
      <w:r>
        <w:rPr>
          <w:rFonts w:hint="eastAsia"/>
        </w:rPr>
        <w:t>的回归结果表明，网购生鲜自提模式仅在</w:t>
      </w:r>
      <w:r>
        <w:rPr>
          <w:rFonts w:hint="eastAsia"/>
        </w:rPr>
        <w:t>10%</w:t>
      </w:r>
      <w:r>
        <w:rPr>
          <w:rFonts w:hint="eastAsia"/>
        </w:rPr>
        <w:t>的显著性水平上对家庭食物质量消费得分有促进作用，对于家庭膳食多样性得分和理想值，以及家庭食物质量消费等级的影响为正，但在统计上并不显著。但由</w:t>
      </w:r>
      <w:r>
        <w:fldChar w:fldCharType="begin"/>
      </w:r>
      <w:r>
        <w:instrText xml:space="preserve"> </w:instrText>
      </w:r>
      <w:r>
        <w:rPr>
          <w:rFonts w:hint="eastAsia"/>
        </w:rPr>
        <w:instrText>REF _Ref131853386 \h</w:instrText>
      </w:r>
      <w:r>
        <w:instrText xml:space="preserve"> </w:instrText>
      </w:r>
      <w:r>
        <w:fldChar w:fldCharType="separate"/>
      </w:r>
      <w:r w:rsidR="0055391B">
        <w:rPr>
          <w:rFonts w:hint="eastAsia"/>
          <w:szCs w:val="40"/>
        </w:rPr>
        <w:t>表</w:t>
      </w:r>
      <w:r w:rsidR="0055391B">
        <w:rPr>
          <w:rFonts w:hint="eastAsia"/>
          <w:szCs w:val="40"/>
        </w:rPr>
        <w:t xml:space="preserve"> </w:t>
      </w:r>
      <w:r w:rsidR="0055391B">
        <w:rPr>
          <w:noProof/>
          <w:szCs w:val="40"/>
        </w:rPr>
        <w:t>4</w:t>
      </w:r>
      <w:r w:rsidR="0055391B">
        <w:rPr>
          <w:szCs w:val="40"/>
        </w:rPr>
        <w:noBreakHyphen/>
      </w:r>
      <w:r w:rsidR="0055391B">
        <w:rPr>
          <w:noProof/>
          <w:szCs w:val="40"/>
        </w:rPr>
        <w:t>3</w:t>
      </w:r>
      <w:r>
        <w:fldChar w:fldCharType="end"/>
      </w:r>
      <w:r>
        <w:rPr>
          <w:rFonts w:hint="eastAsia"/>
        </w:rPr>
        <w:t>可知，</w:t>
      </w:r>
      <w:r>
        <w:rPr>
          <w:rFonts w:hint="eastAsia"/>
        </w:rPr>
        <w:lastRenderedPageBreak/>
        <w:t>网络平台购买生鲜自提点提取在南京市各区中的应用最为广泛，最低的六合区有</w:t>
      </w:r>
      <w:r>
        <w:rPr>
          <w:rFonts w:hint="eastAsia"/>
        </w:rPr>
        <w:t>48.08%</w:t>
      </w:r>
      <w:r>
        <w:rPr>
          <w:rFonts w:hint="eastAsia"/>
        </w:rPr>
        <w:t>的受访家庭使用过该模式，而栖霞区使用网购生鲜自提模式的比例甚至高达</w:t>
      </w:r>
      <w:r>
        <w:rPr>
          <w:rFonts w:hint="eastAsia"/>
        </w:rPr>
        <w:t>69.44%</w:t>
      </w:r>
      <w:r>
        <w:rPr>
          <w:rFonts w:hint="eastAsia"/>
        </w:rPr>
        <w:t>。究其原因，可能是这一网购模式主要发挥的是对于传统线下食物购买的替代作用，并非主要作用于对家庭食物种类的补充和丰富。</w:t>
      </w:r>
    </w:p>
    <w:p w14:paraId="3F4DE83E" w14:textId="71C79710" w:rsidR="00C137C5" w:rsidRDefault="00FF371C">
      <w:pPr>
        <w:ind w:firstLineChars="200" w:firstLine="480"/>
        <w:rPr>
          <w:b/>
          <w:bCs/>
        </w:rPr>
      </w:pPr>
      <w:r>
        <w:rPr>
          <w:rFonts w:hint="eastAsia"/>
        </w:rPr>
        <w:t>具体来看，一是在食物种类上，网购生鲜自提模式下供应的食物种类与线下农贸市场、超市和小菜店等零售场所的售卖类型存在极高的一致性，但由于网购食物在价格上的优势，以及省时省力的特点，因此日益成为家庭购买食物的首要选择。二是在配送时效上，自提模式下一般为次日达模式，这也就意味着家庭需要提前一天在网购平台上预定第二天需要的食物，无法解决家庭的即时需求。并且，当食物配送到指定自提点后，具体提货时间由消费者自行决定，也在很大程度上契合了双职工家庭的时间安排。由此可见，网购生鲜自提因其在种类上的常规性、以及购买相对省时省力和简单便捷的特点，逐步瓦解了居民以线下购买食物为主的</w:t>
      </w:r>
      <w:r w:rsidR="00DD6E1E">
        <w:rPr>
          <w:rFonts w:hint="eastAsia"/>
        </w:rPr>
        <w:t>市场格局</w:t>
      </w:r>
      <w:r>
        <w:rPr>
          <w:rFonts w:hint="eastAsia"/>
        </w:rPr>
        <w:t>，但在提升家庭膳食多样性和消费质量上不具有明显优势。</w:t>
      </w:r>
    </w:p>
    <w:p w14:paraId="2AD35643" w14:textId="10FB2D29" w:rsidR="00C137C5" w:rsidRDefault="00FF371C">
      <w:pPr>
        <w:ind w:firstLineChars="200" w:firstLine="482"/>
        <w:rPr>
          <w:b/>
          <w:bCs/>
        </w:rPr>
      </w:pPr>
      <w:r>
        <w:rPr>
          <w:rFonts w:hint="eastAsia"/>
          <w:b/>
          <w:bCs/>
        </w:rPr>
        <w:t>（</w:t>
      </w:r>
      <w:r>
        <w:rPr>
          <w:rFonts w:hint="eastAsia"/>
          <w:b/>
          <w:bCs/>
        </w:rPr>
        <w:t>2</w:t>
      </w:r>
      <w:r>
        <w:rPr>
          <w:rFonts w:hint="eastAsia"/>
          <w:b/>
          <w:bCs/>
        </w:rPr>
        <w:t>）网络</w:t>
      </w:r>
      <w:r w:rsidR="002C59F1">
        <w:rPr>
          <w:rFonts w:hint="eastAsia"/>
          <w:b/>
          <w:bCs/>
        </w:rPr>
        <w:t>社交群组</w:t>
      </w:r>
      <w:r>
        <w:rPr>
          <w:rFonts w:hint="eastAsia"/>
          <w:b/>
          <w:bCs/>
        </w:rPr>
        <w:t>团购</w:t>
      </w:r>
      <w:r w:rsidR="002C59F1">
        <w:rPr>
          <w:rFonts w:hint="eastAsia"/>
          <w:b/>
          <w:bCs/>
        </w:rPr>
        <w:t>食物</w:t>
      </w:r>
      <w:r>
        <w:rPr>
          <w:rFonts w:hint="eastAsia"/>
          <w:b/>
          <w:bCs/>
        </w:rPr>
        <w:t>模式在保障家庭膳食质量的优势分析</w:t>
      </w:r>
    </w:p>
    <w:p w14:paraId="08A1039D" w14:textId="2D688AE0" w:rsidR="00C137C5" w:rsidRDefault="00FF371C">
      <w:pPr>
        <w:ind w:firstLineChars="200" w:firstLine="480"/>
      </w:pPr>
      <w:r>
        <w:rPr>
          <w:rFonts w:hint="eastAsia"/>
        </w:rPr>
        <w:t>与其他四种食物网购模式相比，</w:t>
      </w:r>
      <w:r w:rsidR="002C59F1" w:rsidRPr="002C59F1">
        <w:rPr>
          <w:rFonts w:hint="eastAsia"/>
        </w:rPr>
        <w:t>网络社交群组团购食物</w:t>
      </w:r>
      <w:r>
        <w:rPr>
          <w:rFonts w:hint="eastAsia"/>
        </w:rPr>
        <w:t>模式在保障家庭膳食多样性和食物消费质量上的促进作用都十分显著，并且影响系数、优势比和发生率比都明显高于其他模式下的模型估计结果</w:t>
      </w:r>
      <w:r w:rsidR="00C11013">
        <w:rPr>
          <w:rFonts w:hint="eastAsia"/>
        </w:rPr>
        <w:t>（</w:t>
      </w:r>
      <w:r w:rsidR="00C11013" w:rsidRPr="00DA3327">
        <w:rPr>
          <w:szCs w:val="24"/>
        </w:rPr>
        <w:fldChar w:fldCharType="begin"/>
      </w:r>
      <w:r w:rsidR="00C11013" w:rsidRPr="00DA3327">
        <w:rPr>
          <w:szCs w:val="24"/>
        </w:rPr>
        <w:instrText xml:space="preserve"> </w:instrText>
      </w:r>
      <w:r w:rsidR="00C11013" w:rsidRPr="00DA3327">
        <w:rPr>
          <w:rFonts w:hint="eastAsia"/>
          <w:szCs w:val="24"/>
        </w:rPr>
        <w:instrText>REF _Ref131855303 \h</w:instrText>
      </w:r>
      <w:r w:rsidR="00C11013" w:rsidRPr="00DA3327">
        <w:rPr>
          <w:szCs w:val="24"/>
        </w:rPr>
        <w:instrText xml:space="preserve"> </w:instrText>
      </w:r>
      <w:r w:rsidR="00DA3327">
        <w:rPr>
          <w:szCs w:val="24"/>
        </w:rPr>
        <w:instrText xml:space="preserve"> \* MERGEFORMAT </w:instrText>
      </w:r>
      <w:r w:rsidR="00C11013" w:rsidRPr="00DA3327">
        <w:rPr>
          <w:szCs w:val="24"/>
        </w:rPr>
      </w:r>
      <w:r w:rsidR="00C11013"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4</w:t>
      </w:r>
      <w:r w:rsidR="00C11013" w:rsidRPr="00DA3327">
        <w:rPr>
          <w:szCs w:val="24"/>
        </w:rPr>
        <w:fldChar w:fldCharType="end"/>
      </w:r>
      <w:r w:rsidR="00C11013" w:rsidRPr="00DA3327">
        <w:rPr>
          <w:rFonts w:hint="eastAsia"/>
          <w:szCs w:val="24"/>
        </w:rPr>
        <w:t>和</w:t>
      </w:r>
      <w:r w:rsidR="00C11013" w:rsidRPr="00DA3327">
        <w:rPr>
          <w:szCs w:val="24"/>
        </w:rPr>
        <w:fldChar w:fldCharType="begin"/>
      </w:r>
      <w:r w:rsidR="00C11013" w:rsidRPr="00DA3327">
        <w:rPr>
          <w:szCs w:val="24"/>
        </w:rPr>
        <w:instrText xml:space="preserve"> </w:instrText>
      </w:r>
      <w:r w:rsidR="00C11013" w:rsidRPr="00DA3327">
        <w:rPr>
          <w:rFonts w:hint="eastAsia"/>
          <w:szCs w:val="24"/>
        </w:rPr>
        <w:instrText>REF _Ref131855626 \h</w:instrText>
      </w:r>
      <w:r w:rsidR="00C11013" w:rsidRPr="00DA3327">
        <w:rPr>
          <w:szCs w:val="24"/>
        </w:rPr>
        <w:instrText xml:space="preserve"> </w:instrText>
      </w:r>
      <w:r w:rsidR="00DA3327">
        <w:rPr>
          <w:szCs w:val="24"/>
        </w:rPr>
        <w:instrText xml:space="preserve"> \* MERGEFORMAT </w:instrText>
      </w:r>
      <w:r w:rsidR="00C11013" w:rsidRPr="00DA3327">
        <w:rPr>
          <w:szCs w:val="24"/>
        </w:rPr>
      </w:r>
      <w:r w:rsidR="00C11013"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6</w:t>
      </w:r>
      <w:r w:rsidR="00DA3327" w:rsidRPr="00DA3327">
        <w:rPr>
          <w:szCs w:val="24"/>
        </w:rPr>
        <w:noBreakHyphen/>
      </w:r>
      <w:r w:rsidR="00DA3327" w:rsidRPr="00DA3327">
        <w:rPr>
          <w:noProof/>
          <w:szCs w:val="24"/>
        </w:rPr>
        <w:t>6</w:t>
      </w:r>
      <w:r w:rsidR="00C11013" w:rsidRPr="00DA3327">
        <w:rPr>
          <w:szCs w:val="24"/>
        </w:rPr>
        <w:fldChar w:fldCharType="end"/>
      </w:r>
      <w:r w:rsidR="00C11013">
        <w:rPr>
          <w:rFonts w:hint="eastAsia"/>
        </w:rPr>
        <w:t>）</w:t>
      </w:r>
      <w:r>
        <w:rPr>
          <w:rFonts w:hint="eastAsia"/>
        </w:rPr>
        <w:t>。这一结果彰显了</w:t>
      </w:r>
      <w:r w:rsidR="002C59F1" w:rsidRPr="002C59F1">
        <w:rPr>
          <w:rFonts w:hint="eastAsia"/>
        </w:rPr>
        <w:t>网络社交群组团购食物</w:t>
      </w:r>
      <w:r>
        <w:rPr>
          <w:rFonts w:hint="eastAsia"/>
        </w:rPr>
        <w:t>模式在保障家庭膳食质量的优越性。其具体优势主要体现在两个方面：一是网络团购模式下的特色食物更加丰富，食物品质更有保障。在食物类型上，网络团购多供给相对具有地域特色的食物或新鲜蔬果、水产等，因而，在网购对于家庭购买行为的四类影响——替代、互补、修改和中性影响中</w:t>
      </w:r>
      <w:r>
        <w:fldChar w:fldCharType="begin"/>
      </w:r>
      <w:r w:rsidR="001E1BB5">
        <w:instrText xml:space="preserve"> ADDIN EN.CITE &lt;EndNote&gt;&lt;Cite&gt;&lt;Author&gt;Shi&lt;/Author&gt;&lt;Year&gt;2019&lt;/Year&gt;&lt;RecNum&gt;462&lt;/RecNum&gt;&lt;DisplayText&gt;&lt;style face="superscript"&gt;[212]&lt;/style&gt;&lt;/DisplayText&gt;&lt;record&gt;&lt;rec-number&gt;462&lt;/rec-number&gt;&lt;foreign-keys&gt;&lt;key app="EN" db-id="vsfxrtpv3svxsle509wvef0jad02fffdtfpr" timestamp="1680748836"&gt;462&lt;/key&gt;&lt;/foreign-keys&gt;&lt;ref-type name="Journal Article"&gt;17&lt;/ref-type&gt;&lt;contributors&gt;&lt;authors&gt;&lt;author&gt;Shi, K. B.&lt;/author&gt;&lt;author&gt;De Vos, J.&lt;/author&gt;&lt;author&gt;Yang, Y. C.&lt;/author&gt;&lt;author&gt;Witlox, F.&lt;/author&gt;&lt;/authors&gt;&lt;/contributors&gt;&lt;titles&gt;&lt;title&gt;Does e-shopping replace shopping trips? Empirical evidence from Chengdu, China&lt;/title&gt;&lt;secondary-title&gt;Transportation Research Part a-Policy and Practice&lt;/secondary-title&gt;&lt;/titles&gt;&lt;periodical&gt;&lt;full-title&gt;Transportation Research Part a-Policy and Practice&lt;/full-title&gt;&lt;/periodical&gt;&lt;pages&gt;21-33&lt;/pages&gt;&lt;volume&gt;122&lt;/volume&gt;&lt;dates&gt;&lt;year&gt;2019&lt;/year&gt;&lt;pub-dates&gt;&lt;date&gt;Apr&lt;/date&gt;&lt;/pub-dates&gt;&lt;/dates&gt;&lt;isbn&gt;0965-8564&lt;/isbn&gt;&lt;accession-num&gt;WOS:000465061400002&lt;/accession-num&gt;&lt;urls&gt;&lt;related-urls&gt;&lt;url&gt;&amp;lt;Go to ISI&amp;gt;://WOS:000465061400002&lt;/url&gt;&lt;/related-urls&gt;&lt;/urls&gt;&lt;electronic-resource-num&gt;10.1016/j.tra.2019.01.027&lt;/electronic-resource-num&gt;&lt;/record&gt;&lt;/Cite&gt;&lt;/EndNote&gt;</w:instrText>
      </w:r>
      <w:r>
        <w:fldChar w:fldCharType="separate"/>
      </w:r>
      <w:r w:rsidR="001E1BB5" w:rsidRPr="001E1BB5">
        <w:rPr>
          <w:noProof/>
          <w:vertAlign w:val="superscript"/>
        </w:rPr>
        <w:t>[212]</w:t>
      </w:r>
      <w:r>
        <w:fldChar w:fldCharType="end"/>
      </w:r>
      <w:r>
        <w:rPr>
          <w:rFonts w:hint="eastAsia"/>
        </w:rPr>
        <w:t>，网络团购模式对于家庭食物购买的影响集中在互补作用上。即对于小众、特色食物更倾向于通过该类网购模式购买，因此在家庭膳食多样性和质量消费得分上能够发挥出显著的提升作用。特别是在新冠疫情爆发后，社区团购与城郊农业建立的合作关系，在数量和质量上体现出更大的竞争优势</w:t>
      </w:r>
      <w:r>
        <w:fldChar w:fldCharType="begin"/>
      </w:r>
      <w:r w:rsidR="001E1BB5">
        <w:instrText xml:space="preserve"> ADDIN EN.CITE &lt;EndNote&gt;&lt;Cite&gt;&lt;Author&gt;Liu&lt;/Author&gt;&lt;Year&gt;2022&lt;/Year&gt;&lt;RecNum&gt;442&lt;/RecNum&gt;&lt;DisplayText&gt;&lt;style face="superscript"&gt;[213]&lt;/style&gt;&lt;/DisplayText&gt;&lt;record&gt;&lt;rec-number&gt;442&lt;/rec-number&gt;&lt;foreign-keys&gt;&lt;key app="EN" db-id="vsfxrtpv3svxsle509wvef0jad02fffdtfpr" timestamp="1680748836"&gt;442&lt;/key&gt;&lt;/foreign-keys&gt;&lt;ref-type name="Journal Article"&gt;17&lt;/ref-type&gt;&lt;contributors&gt;&lt;authors&gt;&lt;author&gt;Liu, Z. J.&lt;/author&gt;&lt;author&gt;Zhao, J.&lt;/author&gt;&lt;author&gt;Yu, Z.&lt;/author&gt;&lt;author&gt;Zhou, Z.&lt;/author&gt;&lt;author&gt;Wang, L. Y.&lt;/author&gt;&lt;author&gt;Chen, Y. S.&lt;/author&gt;&lt;/authors&gt;&lt;/contributors&gt;&lt;titles&gt;&lt;title&gt;How Has the COVID-19 Pandemic Changed Urban Consumers&amp;apos; Ways of Buying Agricultural Products? Evidence from Shanghai, China&lt;/title&gt;&lt;secondary-title&gt;Healthcare&lt;/secondary-title&gt;&lt;/titles&gt;&lt;periodical&gt;&lt;full-title&gt;Healthcare&lt;/full-title&gt;&lt;/periodical&gt;&lt;volume&gt;10&lt;/volume&gt;&lt;number&gt;11&lt;/number&gt;&lt;dates&gt;&lt;year&gt;2022&lt;/year&gt;&lt;pub-dates&gt;&lt;date&gt;Nov&lt;/date&gt;&lt;/pub-dates&gt;&lt;/dates&gt;&lt;accession-num&gt;WOS:000895087000001&lt;/accession-num&gt;&lt;urls&gt;&lt;related-urls&gt;&lt;url&gt;&amp;lt;Go to ISI&amp;gt;://WOS:000895087000001&lt;/url&gt;&lt;/related-urls&gt;&lt;/urls&gt;&lt;custom7&gt;2264&lt;/custom7&gt;&lt;electronic-resource-num&gt;10.3390/healthcare10112264&lt;/electronic-resource-num&gt;&lt;/record&gt;&lt;/Cite&gt;&lt;/EndNote&gt;</w:instrText>
      </w:r>
      <w:r>
        <w:fldChar w:fldCharType="separate"/>
      </w:r>
      <w:r w:rsidR="001E1BB5" w:rsidRPr="001E1BB5">
        <w:rPr>
          <w:noProof/>
          <w:vertAlign w:val="superscript"/>
        </w:rPr>
        <w:t>[213]</w:t>
      </w:r>
      <w:r>
        <w:fldChar w:fldCharType="end"/>
      </w:r>
      <w:r>
        <w:rPr>
          <w:rFonts w:hint="eastAsia"/>
        </w:rPr>
        <w:t>，使得这一食物网购模式能够更好地满足居民对于新鲜农产品的数量和品质需求。</w:t>
      </w:r>
    </w:p>
    <w:p w14:paraId="24144526" w14:textId="02264FAA" w:rsidR="00C137C5" w:rsidRDefault="00FF371C">
      <w:pPr>
        <w:ind w:firstLineChars="200" w:firstLine="480"/>
      </w:pPr>
      <w:r>
        <w:rPr>
          <w:rFonts w:hint="eastAsia"/>
        </w:rPr>
        <w:t>二是由于网络团购需要借助微信、</w:t>
      </w:r>
      <w:r>
        <w:rPr>
          <w:rFonts w:hint="eastAsia"/>
        </w:rPr>
        <w:t>QQ</w:t>
      </w:r>
      <w:r>
        <w:rPr>
          <w:rFonts w:hint="eastAsia"/>
        </w:rPr>
        <w:t>群等社交平台，家庭的食物购买决策具有社交性质且带动力强。由于团购群</w:t>
      </w:r>
      <w:r w:rsidR="00F2337D">
        <w:rPr>
          <w:rFonts w:hint="eastAsia"/>
        </w:rPr>
        <w:t>里的成员</w:t>
      </w:r>
      <w:r>
        <w:rPr>
          <w:rFonts w:hint="eastAsia"/>
        </w:rPr>
        <w:t>大多居住在同一社区，团长</w:t>
      </w:r>
      <w:r w:rsidR="00436FAB">
        <w:rPr>
          <w:rFonts w:hint="eastAsia"/>
        </w:rPr>
        <w:t>与</w:t>
      </w:r>
      <w:r>
        <w:rPr>
          <w:rFonts w:hint="eastAsia"/>
        </w:rPr>
        <w:t>团内成员关系较为亲密，这种较为紧密的社会关系和较高的邻里信任度会在激励消费者购物中起到显著的正向影响</w:t>
      </w:r>
      <w:r>
        <w:fldChar w:fldCharType="begin"/>
      </w:r>
      <w:r w:rsidR="001E1BB5">
        <w:instrText xml:space="preserve"> ADDIN EN.CITE &lt;EndNote&gt;&lt;Cite&gt;&lt;Author&gt;Luo&lt;/Author&gt;&lt;Year&gt;2005&lt;/Year&gt;&lt;RecNum&gt;484&lt;/RecNum&gt;&lt;DisplayText&gt;&lt;style face="superscript"&gt;[214]&lt;/style&gt;&lt;/DisplayText&gt;&lt;record&gt;&lt;rec-number&gt;484&lt;/rec-number&gt;&lt;foreign-keys&gt;&lt;key app="EN" db-id="vsfxrtpv3svxsle509wvef0jad02fffdtfpr" timestamp="1680748836"&gt;484&lt;/key&gt;&lt;/foreign-keys&gt;&lt;ref-type name="Journal Article"&gt;17&lt;/ref-type&gt;&lt;contributors&gt;&lt;authors&gt;&lt;author&gt;Luo, X. M.&lt;/author&gt;&lt;/authors&gt;&lt;/contributors&gt;&lt;titles&gt;&lt;title&gt;How does shopping with others influence impulsive purchasing?&lt;/title&gt;&lt;secondary-title&gt;Journal of Consumer Psychology&lt;/secondary-title&gt;&lt;/titles&gt;&lt;periodical&gt;&lt;full-title&gt;Journal of Consumer Psychology&lt;/full-title&gt;&lt;/periodical&gt;&lt;pages&gt;288-294&lt;/pages&gt;&lt;volume&gt;15&lt;/volume&gt;&lt;number&gt;4&lt;/number&gt;&lt;dates&gt;&lt;year&gt;2005&lt;/year&gt;&lt;/dates&gt;&lt;isbn&gt;1057-7408&lt;/isbn&gt;&lt;accession-num&gt;WOS:000232818100003&lt;/accession-num&gt;&lt;urls&gt;&lt;related-urls&gt;&lt;url&gt;&amp;lt;Go to ISI&amp;gt;://WOS:000232818100003&lt;/url&gt;&lt;/related-urls&gt;&lt;/urls&gt;&lt;electronic-resource-num&gt;10.1207/s15327663jcp1504_3&lt;/electronic-resource-num&gt;&lt;/record&gt;&lt;/Cite&gt;&lt;/EndNote&gt;</w:instrText>
      </w:r>
      <w:r>
        <w:fldChar w:fldCharType="separate"/>
      </w:r>
      <w:r w:rsidR="001E1BB5" w:rsidRPr="001E1BB5">
        <w:rPr>
          <w:noProof/>
          <w:vertAlign w:val="superscript"/>
        </w:rPr>
        <w:t>[214]</w:t>
      </w:r>
      <w:r>
        <w:fldChar w:fldCharType="end"/>
      </w:r>
      <w:r>
        <w:rPr>
          <w:rFonts w:hint="eastAsia"/>
        </w:rPr>
        <w:t>。另一方面，由于社交群组天然地提供了一个供消费者交流使用感受和评价的公开场所，因此相比起其他食物网购模式，</w:t>
      </w:r>
      <w:r w:rsidR="002C59F1" w:rsidRPr="002C59F1">
        <w:rPr>
          <w:rFonts w:hint="eastAsia"/>
        </w:rPr>
        <w:t>网络社交群组团购食物</w:t>
      </w:r>
      <w:r w:rsidR="002C59F1">
        <w:rPr>
          <w:rFonts w:hint="eastAsia"/>
        </w:rPr>
        <w:t>模式</w:t>
      </w:r>
      <w:r>
        <w:rPr>
          <w:rFonts w:hint="eastAsia"/>
        </w:rPr>
        <w:t>可以通过信息的直接共享来降低这种风险，但同时也在无形中为品质好的食物提高了知名度和认可度</w:t>
      </w:r>
      <w:r>
        <w:fldChar w:fldCharType="begin"/>
      </w:r>
      <w:r w:rsidR="001E1BB5">
        <w:instrText xml:space="preserve"> ADDIN EN.CITE &lt;EndNote&gt;&lt;Cite&gt;&lt;Author&gt;Chen&lt;/Author&gt;&lt;Year&gt;2022&lt;/Year&gt;&lt;RecNum&gt;444&lt;/RecNum&gt;&lt;DisplayText&gt;&lt;style face="superscript"&gt;[215]&lt;/style&gt;&lt;/DisplayText&gt;&lt;record&gt;&lt;rec-number&gt;444&lt;/rec-number&gt;&lt;foreign-keys&gt;&lt;key app="EN" db-id="vsfxrtpv3svxsle509wvef0jad02fffdtfpr" timestamp="1680748836"&gt;444&lt;/key&gt;&lt;/foreign-keys&gt;&lt;ref-type name="Journal Article"&gt;17&lt;/ref-type&gt;&lt;contributors&gt;&lt;authors&gt;&lt;author&gt;Chen, Y. G.&lt;/author&gt;&lt;author&gt;Feng, L.&lt;/author&gt;&lt;author&gt;Liang, H.&lt;/author&gt;&lt;author&gt;Yao, S. M.&lt;/author&gt;&lt;author&gt;Tian, L. W.&lt;/author&gt;&lt;author&gt;Yuan, X. C.&lt;/author&gt;&lt;/authors&gt;&lt;/contributors&gt;&lt;titles&gt;&lt;title&gt;RS-chain: a decentralized reputation-sharing framework for group-buying industry via hybrid blockchain&lt;/title&gt;&lt;secondary-title&gt;Cluster Computing-the Journal of Networks Software Tools and Applications&lt;/secondary-title&gt;&lt;/titles&gt;&lt;periodical&gt;&lt;full-title&gt;Cluster Computing-the Journal of Networks Software Tools and Applications&lt;/full-title&gt;&lt;/periodical&gt;&lt;dates&gt;&lt;year&gt;2022&lt;/year&gt;&lt;/dates&gt;&lt;isbn&gt;1386-7857&lt;/isbn&gt;&lt;accession-num&gt;WOS:000842788200001&lt;/accession-num&gt;&lt;urls&gt;&lt;related-urls&gt;&lt;url&gt;&lt;style face="underline" font="default" size="100%"&gt;&amp;lt;Go to ISI&amp;gt;://WOS:000842788200001&lt;/style&gt;&lt;/url&gt;&lt;/related-urls&gt;&lt;/urls&gt;&lt;electronic-resource-num&gt;10.1007/s10586-022-03696-y&lt;/electronic-resource-num&gt;&lt;/record&gt;&lt;/Cite&gt;&lt;/EndNote&gt;</w:instrText>
      </w:r>
      <w:r>
        <w:fldChar w:fldCharType="separate"/>
      </w:r>
      <w:r w:rsidR="001E1BB5" w:rsidRPr="001E1BB5">
        <w:rPr>
          <w:noProof/>
          <w:vertAlign w:val="superscript"/>
        </w:rPr>
        <w:t>[215]</w:t>
      </w:r>
      <w:r>
        <w:fldChar w:fldCharType="end"/>
      </w:r>
      <w:r>
        <w:rPr>
          <w:rFonts w:hint="eastAsia"/>
        </w:rPr>
        <w:t>，导致食物的复购率和用户活跃度都存在显著优势</w:t>
      </w:r>
      <w:r>
        <w:fldChar w:fldCharType="begin"/>
      </w:r>
      <w:r w:rsidR="001E1BB5">
        <w:instrText xml:space="preserve"> ADDIN EN.CITE &lt;EndNote&gt;&lt;Cite&gt;&lt;Author&gt;Cao&lt;/Author&gt;&lt;Year&gt;2020&lt;/Year&gt;&lt;RecNum&gt;460&lt;/RecNum&gt;&lt;DisplayText&gt;&lt;style face="superscript"&gt;[216]&lt;/style&gt;&lt;/DisplayText&gt;&lt;record&gt;&lt;rec-number&gt;460&lt;/rec-number&gt;&lt;foreign-keys&gt;&lt;key app="EN" db-id="vsfxrtpv3svxsle509wvef0jad02fffdtfpr" timestamp="1680748836"&gt;460&lt;/key&gt;&lt;/foreign-keys&gt;&lt;ref-type name="Journal Article"&gt;17&lt;/ref-type&gt;&lt;contributors&gt;&lt;authors&gt;&lt;author&gt;Cao, E. B.&lt;/author&gt;&lt;author&gt;Li, H.&lt;/author&gt;&lt;/authors&gt;&lt;/contributors&gt;&lt;titles&gt;&lt;title&gt;Group buying and consumer referral on a social network&lt;/title&gt;&lt;secondary-title&gt;Electronic Commerce Research&lt;/secondary-title&gt;&lt;/titles&gt;&lt;periodical&gt;&lt;full-title&gt;Electronic Commerce Research&lt;/full-title&gt;&lt;/periodical&gt;&lt;pages&gt;21-52&lt;/pages&gt;&lt;volume&gt;20&lt;/volume&gt;&lt;number&gt;1&lt;/number&gt;&lt;dates&gt;&lt;year&gt;2020&lt;/year&gt;&lt;pub-dates&gt;&lt;date&gt;Mar&lt;/date&gt;&lt;/pub-dates&gt;&lt;/dates&gt;&lt;isbn&gt;1389-5753&lt;/isbn&gt;&lt;accession-num&gt;WOS:000519160800003&lt;/accession-num&gt;&lt;urls&gt;&lt;related-urls&gt;&lt;url&gt;&amp;lt;Go to ISI&amp;gt;://WOS:000519160800003&lt;/url&gt;&lt;/related-urls&gt;&lt;/urls&gt;&lt;electronic-resource-num&gt;10.1007/s10660-019-09357-4&lt;/electronic-resource-num&gt;&lt;/record&gt;&lt;/Cite&gt;&lt;/EndNote&gt;</w:instrText>
      </w:r>
      <w:r>
        <w:fldChar w:fldCharType="separate"/>
      </w:r>
      <w:r w:rsidR="001E1BB5" w:rsidRPr="001E1BB5">
        <w:rPr>
          <w:noProof/>
          <w:vertAlign w:val="superscript"/>
        </w:rPr>
        <w:t>[216]</w:t>
      </w:r>
      <w:r>
        <w:fldChar w:fldCharType="end"/>
      </w:r>
      <w:r>
        <w:rPr>
          <w:rFonts w:hint="eastAsia"/>
        </w:rPr>
        <w:t>。</w:t>
      </w:r>
    </w:p>
    <w:p w14:paraId="1149A45D" w14:textId="77777777" w:rsidR="003D40B8" w:rsidRDefault="003D40B8" w:rsidP="003D40B8">
      <w:pPr>
        <w:pStyle w:val="2"/>
        <w:spacing w:before="156" w:after="156"/>
      </w:pPr>
      <w:bookmarkStart w:id="253" w:name="_Toc136075407"/>
      <w:bookmarkStart w:id="254" w:name="_Toc131621327"/>
      <w:bookmarkStart w:id="255" w:name="_Toc131621610"/>
      <w:r>
        <w:rPr>
          <w:rFonts w:hint="eastAsia"/>
        </w:rPr>
        <w:lastRenderedPageBreak/>
        <w:t>网购食物影响家庭膳食质量的区域差异成因</w:t>
      </w:r>
      <w:r w:rsidRPr="00CC40B8">
        <w:rPr>
          <w:rFonts w:hint="eastAsia"/>
        </w:rPr>
        <w:t>分析</w:t>
      </w:r>
      <w:bookmarkEnd w:id="253"/>
    </w:p>
    <w:p w14:paraId="7F4073C1" w14:textId="486623E3" w:rsidR="000E0406" w:rsidRDefault="00C11013" w:rsidP="003D40B8">
      <w:pPr>
        <w:ind w:firstLineChars="200" w:firstLine="480"/>
      </w:pPr>
      <w:r w:rsidRPr="00FF0B72">
        <w:rPr>
          <w:szCs w:val="24"/>
        </w:rPr>
        <w:fldChar w:fldCharType="begin"/>
      </w:r>
      <w:r w:rsidRPr="00FF0B72">
        <w:rPr>
          <w:szCs w:val="24"/>
        </w:rPr>
        <w:instrText xml:space="preserve"> </w:instrText>
      </w:r>
      <w:r w:rsidRPr="00FF0B72">
        <w:rPr>
          <w:rFonts w:hint="eastAsia"/>
          <w:szCs w:val="24"/>
        </w:rPr>
        <w:instrText>REF _Ref133415808 \h</w:instrText>
      </w:r>
      <w:r w:rsidRPr="00FF0B72">
        <w:rPr>
          <w:szCs w:val="24"/>
        </w:rPr>
        <w:instrText xml:space="preserve"> </w:instrText>
      </w:r>
      <w:r w:rsidR="00FF0B72">
        <w:rPr>
          <w:szCs w:val="24"/>
        </w:rPr>
        <w:instrText xml:space="preserve"> \* MERGEFORMAT </w:instrText>
      </w:r>
      <w:r w:rsidRPr="00FF0B72">
        <w:rPr>
          <w:szCs w:val="24"/>
        </w:rPr>
      </w:r>
      <w:r w:rsidRPr="00FF0B72">
        <w:rPr>
          <w:szCs w:val="24"/>
        </w:rPr>
        <w:fldChar w:fldCharType="separate"/>
      </w:r>
      <w:r w:rsidR="00FF0B72" w:rsidRPr="00FF0B72">
        <w:rPr>
          <w:rFonts w:hint="eastAsia"/>
          <w:szCs w:val="24"/>
        </w:rPr>
        <w:t>表</w:t>
      </w:r>
      <w:r w:rsidR="00FF0B72" w:rsidRPr="00FF0B72">
        <w:rPr>
          <w:rFonts w:hint="eastAsia"/>
          <w:szCs w:val="24"/>
        </w:rPr>
        <w:t xml:space="preserve"> </w:t>
      </w:r>
      <w:r w:rsidR="00FF0B72" w:rsidRPr="00FF0B72">
        <w:rPr>
          <w:noProof/>
          <w:szCs w:val="24"/>
        </w:rPr>
        <w:t>6</w:t>
      </w:r>
      <w:r w:rsidR="00FF0B72" w:rsidRPr="00FF0B72">
        <w:rPr>
          <w:szCs w:val="24"/>
        </w:rPr>
        <w:noBreakHyphen/>
      </w:r>
      <w:r w:rsidR="00FF0B72" w:rsidRPr="00FF0B72">
        <w:rPr>
          <w:noProof/>
          <w:szCs w:val="24"/>
        </w:rPr>
        <w:t>7</w:t>
      </w:r>
      <w:r w:rsidRPr="00FF0B72">
        <w:rPr>
          <w:szCs w:val="24"/>
        </w:rPr>
        <w:fldChar w:fldCharType="end"/>
      </w:r>
      <w:r w:rsidR="003D40B8">
        <w:rPr>
          <w:rFonts w:hint="eastAsia"/>
        </w:rPr>
        <w:t>的</w:t>
      </w:r>
      <w:r w:rsidR="000C2BA5">
        <w:rPr>
          <w:rFonts w:hint="eastAsia"/>
        </w:rPr>
        <w:t>估计</w:t>
      </w:r>
      <w:r w:rsidR="0020674C">
        <w:rPr>
          <w:rFonts w:hint="eastAsia"/>
        </w:rPr>
        <w:t>结果表明，</w:t>
      </w:r>
      <w:r w:rsidR="00010343">
        <w:rPr>
          <w:rFonts w:hint="eastAsia"/>
        </w:rPr>
        <w:t>网购食物对家庭膳食质量</w:t>
      </w:r>
      <w:r w:rsidR="000E0406">
        <w:rPr>
          <w:rFonts w:hint="eastAsia"/>
        </w:rPr>
        <w:t>存在明显的区域差异，</w:t>
      </w:r>
      <w:r w:rsidR="002E3454">
        <w:rPr>
          <w:rFonts w:hint="eastAsia"/>
        </w:rPr>
        <w:t>这验证了假设四。</w:t>
      </w:r>
      <w:r w:rsidR="0020674C">
        <w:rPr>
          <w:rFonts w:hint="eastAsia"/>
        </w:rPr>
        <w:t>在</w:t>
      </w:r>
      <w:r w:rsidR="00010343">
        <w:rPr>
          <w:rFonts w:hint="eastAsia"/>
        </w:rPr>
        <w:t>城市外围地区如</w:t>
      </w:r>
      <w:r w:rsidR="0020674C">
        <w:rPr>
          <w:rFonts w:hint="eastAsia"/>
        </w:rPr>
        <w:t>浦口和六合</w:t>
      </w:r>
      <w:r w:rsidR="00010343">
        <w:rPr>
          <w:rFonts w:hint="eastAsia"/>
        </w:rPr>
        <w:t>两区</w:t>
      </w:r>
      <w:r w:rsidR="0020674C">
        <w:rPr>
          <w:rFonts w:hint="eastAsia"/>
        </w:rPr>
        <w:t>，网购食物</w:t>
      </w:r>
      <w:r w:rsidR="00010343">
        <w:rPr>
          <w:rFonts w:hint="eastAsia"/>
        </w:rPr>
        <w:t>对家庭膳食质量的提升作用并不显著。</w:t>
      </w:r>
      <w:r w:rsidR="000E0406">
        <w:rPr>
          <w:rFonts w:hint="eastAsia"/>
        </w:rPr>
        <w:t>究其原因，</w:t>
      </w:r>
      <w:r w:rsidR="00A62DC5">
        <w:rPr>
          <w:rFonts w:hint="eastAsia"/>
        </w:rPr>
        <w:t>主要在于</w:t>
      </w:r>
      <w:r w:rsidR="000E0406">
        <w:rPr>
          <w:rFonts w:hint="eastAsia"/>
        </w:rPr>
        <w:t>与</w:t>
      </w:r>
      <w:r w:rsidR="00A62DC5">
        <w:rPr>
          <w:rFonts w:hint="eastAsia"/>
        </w:rPr>
        <w:t>中心城区相比，</w:t>
      </w:r>
      <w:r w:rsidR="00D176F7">
        <w:rPr>
          <w:rFonts w:hint="eastAsia"/>
        </w:rPr>
        <w:t>外围地区</w:t>
      </w:r>
      <w:r w:rsidR="000E0406">
        <w:rPr>
          <w:rFonts w:hint="eastAsia"/>
        </w:rPr>
        <w:t>家庭食物的可获取性</w:t>
      </w:r>
      <w:r w:rsidR="00A62DC5">
        <w:rPr>
          <w:rFonts w:hint="eastAsia"/>
        </w:rPr>
        <w:t>较低有关</w:t>
      </w:r>
      <w:r w:rsidR="000E0406">
        <w:rPr>
          <w:rFonts w:hint="eastAsia"/>
        </w:rPr>
        <w:t>。</w:t>
      </w:r>
    </w:p>
    <w:p w14:paraId="51334798" w14:textId="6D528A22" w:rsidR="003D40B8" w:rsidRDefault="003D40B8" w:rsidP="003D40B8">
      <w:pPr>
        <w:ind w:firstLineChars="200" w:firstLine="480"/>
      </w:pPr>
      <w:r>
        <w:rPr>
          <w:rFonts w:hint="eastAsia"/>
        </w:rPr>
        <w:t>首先，</w:t>
      </w:r>
      <w:r w:rsidR="000E0406">
        <w:rPr>
          <w:rFonts w:hint="eastAsia"/>
        </w:rPr>
        <w:t>表现</w:t>
      </w:r>
      <w:r w:rsidR="001822DC">
        <w:rPr>
          <w:rFonts w:hint="eastAsia"/>
        </w:rPr>
        <w:t>在物理上的可获取性</w:t>
      </w:r>
      <w:r w:rsidR="003E7327">
        <w:rPr>
          <w:rFonts w:hint="eastAsia"/>
        </w:rPr>
        <w:t>相对较低</w:t>
      </w:r>
      <w:r w:rsidR="001822DC">
        <w:rPr>
          <w:rFonts w:hint="eastAsia"/>
        </w:rPr>
        <w:t>。</w:t>
      </w:r>
      <w:r>
        <w:rPr>
          <w:rFonts w:hint="eastAsia"/>
        </w:rPr>
        <w:t>通过对主要网购食物模式的供应能力的空间分布特征</w:t>
      </w:r>
      <w:r w:rsidR="00650737">
        <w:rPr>
          <w:rFonts w:hint="eastAsia"/>
        </w:rPr>
        <w:t>可</w:t>
      </w:r>
      <w:r w:rsidR="00141F50">
        <w:rPr>
          <w:rFonts w:hint="eastAsia"/>
        </w:rPr>
        <w:t>大体</w:t>
      </w:r>
      <w:r>
        <w:rPr>
          <w:rFonts w:hint="eastAsia"/>
        </w:rPr>
        <w:t>解释区域差异的</w:t>
      </w:r>
      <w:r w:rsidR="0026788C">
        <w:rPr>
          <w:rFonts w:hint="eastAsia"/>
        </w:rPr>
        <w:t>形成</w:t>
      </w:r>
      <w:r>
        <w:rPr>
          <w:rFonts w:hint="eastAsia"/>
        </w:rPr>
        <w:t>原因。一方面，以食物新零售先驱——阿里巴巴旗下盒马集团相关门店的空间分布进行分析。通过基于高德地图开放的</w:t>
      </w:r>
      <w:r>
        <w:rPr>
          <w:rFonts w:hint="eastAsia"/>
        </w:rPr>
        <w:t>A</w:t>
      </w:r>
      <w:r>
        <w:t>PI</w:t>
      </w:r>
      <w:r>
        <w:rPr>
          <w:rFonts w:hint="eastAsia"/>
        </w:rPr>
        <w:t>接口获取南京市的盒马鲜生和盒马邻里两类商业场所的</w:t>
      </w:r>
      <w:r>
        <w:rPr>
          <w:rFonts w:hint="eastAsia"/>
        </w:rPr>
        <w:t>P</w:t>
      </w:r>
      <w:r>
        <w:t>OI</w:t>
      </w:r>
      <w:r>
        <w:rPr>
          <w:rFonts w:hint="eastAsia"/>
        </w:rPr>
        <w:t>数据，其中，盒马鲜生提供网购生鲜配送到家服务，而盒马邻里则提供网购生鲜自提服务。由</w:t>
      </w:r>
      <w:r w:rsidR="00DA3327" w:rsidRPr="00DA3327">
        <w:rPr>
          <w:szCs w:val="24"/>
        </w:rPr>
        <w:fldChar w:fldCharType="begin"/>
      </w:r>
      <w:r w:rsidR="00DA3327" w:rsidRPr="00DA3327">
        <w:rPr>
          <w:szCs w:val="24"/>
        </w:rPr>
        <w:instrText xml:space="preserve"> </w:instrText>
      </w:r>
      <w:r w:rsidR="00DA3327" w:rsidRPr="00DA3327">
        <w:rPr>
          <w:rFonts w:hint="eastAsia"/>
          <w:szCs w:val="24"/>
        </w:rPr>
        <w:instrText>REF _Ref136079709 \h</w:instrText>
      </w:r>
      <w:r w:rsidR="00DA3327" w:rsidRPr="00DA3327">
        <w:rPr>
          <w:szCs w:val="24"/>
        </w:rPr>
        <w:instrText xml:space="preserve">  \* MERGEFORMAT </w:instrText>
      </w:r>
      <w:r w:rsidR="00DA3327" w:rsidRPr="00DA3327">
        <w:rPr>
          <w:szCs w:val="24"/>
        </w:rPr>
      </w:r>
      <w:r w:rsidR="00DA3327" w:rsidRPr="00DA3327">
        <w:rPr>
          <w:szCs w:val="24"/>
        </w:rPr>
        <w:fldChar w:fldCharType="separate"/>
      </w:r>
      <w:r w:rsidR="00DA3327" w:rsidRPr="00DA3327">
        <w:rPr>
          <w:rFonts w:hint="eastAsia"/>
          <w:szCs w:val="24"/>
        </w:rPr>
        <w:t>图</w:t>
      </w:r>
      <w:r w:rsidR="00DA3327" w:rsidRPr="00DA3327">
        <w:rPr>
          <w:rFonts w:hint="eastAsia"/>
          <w:szCs w:val="24"/>
        </w:rPr>
        <w:t xml:space="preserve"> </w:t>
      </w:r>
      <w:r w:rsidR="00DA3327" w:rsidRPr="00DA3327">
        <w:rPr>
          <w:noProof/>
          <w:szCs w:val="24"/>
        </w:rPr>
        <w:t>7</w:t>
      </w:r>
      <w:r w:rsidR="00DA3327" w:rsidRPr="00DA3327">
        <w:rPr>
          <w:szCs w:val="24"/>
        </w:rPr>
        <w:noBreakHyphen/>
      </w:r>
      <w:r w:rsidR="00DA3327" w:rsidRPr="00DA3327">
        <w:rPr>
          <w:noProof/>
          <w:szCs w:val="24"/>
        </w:rPr>
        <w:t>4</w:t>
      </w:r>
      <w:r w:rsidR="00DA3327" w:rsidRPr="00DA3327">
        <w:rPr>
          <w:szCs w:val="24"/>
        </w:rPr>
        <w:fldChar w:fldCharType="end"/>
      </w:r>
      <w:r>
        <w:rPr>
          <w:rFonts w:hint="eastAsia"/>
        </w:rPr>
        <w:t>（</w:t>
      </w:r>
      <w:r>
        <w:rPr>
          <w:rFonts w:hint="eastAsia"/>
        </w:rPr>
        <w:t>a</w:t>
      </w:r>
      <w:r>
        <w:rPr>
          <w:rFonts w:hint="eastAsia"/>
        </w:rPr>
        <w:t>）可知，点密度分析结果表明，盒马鲜生和盒马邻里在玄武、鼓楼、秦淮、建邺、雨花台</w:t>
      </w:r>
      <w:r>
        <w:rPr>
          <w:rFonts w:hint="eastAsia"/>
        </w:rPr>
        <w:t>5</w:t>
      </w:r>
      <w:r>
        <w:rPr>
          <w:rFonts w:hint="eastAsia"/>
        </w:rPr>
        <w:t>个区内基本呈现出</w:t>
      </w:r>
      <w:r w:rsidRPr="007123A6">
        <w:rPr>
          <w:rFonts w:hint="eastAsia"/>
        </w:rPr>
        <w:t>小团簇状</w:t>
      </w:r>
      <w:r>
        <w:rPr>
          <w:rFonts w:hint="eastAsia"/>
        </w:rPr>
        <w:t>的均匀分布；而在浦口和六合两区则存在明显的集聚特征，区域内分布极不平衡。另一方面，基于大型外卖配送平台</w:t>
      </w:r>
      <w:r>
        <w:rPr>
          <w:rFonts w:hint="eastAsia"/>
        </w:rPr>
        <w:t xml:space="preserve"> </w:t>
      </w:r>
      <w:r>
        <w:rPr>
          <w:rFonts w:hint="eastAsia"/>
        </w:rPr>
        <w:t>“饿了么”，以调研社区为配送地址，搜索外卖生鲜商户数据，得到其街道内受访社区平均拥有的外卖食物商户数量如</w:t>
      </w:r>
      <w:r w:rsidR="00DA3327" w:rsidRPr="00DA3327">
        <w:rPr>
          <w:szCs w:val="24"/>
        </w:rPr>
        <w:fldChar w:fldCharType="begin"/>
      </w:r>
      <w:r w:rsidR="00DA3327" w:rsidRPr="00DA3327">
        <w:rPr>
          <w:szCs w:val="24"/>
        </w:rPr>
        <w:instrText xml:space="preserve"> </w:instrText>
      </w:r>
      <w:r w:rsidR="00DA3327" w:rsidRPr="00DA3327">
        <w:rPr>
          <w:rFonts w:hint="eastAsia"/>
          <w:szCs w:val="24"/>
        </w:rPr>
        <w:instrText>REF _Ref136079709 \h</w:instrText>
      </w:r>
      <w:r w:rsidR="00DA3327" w:rsidRPr="00DA3327">
        <w:rPr>
          <w:szCs w:val="24"/>
        </w:rPr>
        <w:instrText xml:space="preserve"> </w:instrText>
      </w:r>
      <w:r w:rsidR="00DA3327">
        <w:rPr>
          <w:szCs w:val="24"/>
        </w:rPr>
        <w:instrText xml:space="preserve"> \* MERGEFORMAT </w:instrText>
      </w:r>
      <w:r w:rsidR="00DA3327" w:rsidRPr="00DA3327">
        <w:rPr>
          <w:szCs w:val="24"/>
        </w:rPr>
      </w:r>
      <w:r w:rsidR="00DA3327" w:rsidRPr="00DA3327">
        <w:rPr>
          <w:szCs w:val="24"/>
        </w:rPr>
        <w:fldChar w:fldCharType="separate"/>
      </w:r>
      <w:r w:rsidR="00DA3327" w:rsidRPr="00DA3327">
        <w:rPr>
          <w:rFonts w:hint="eastAsia"/>
          <w:szCs w:val="24"/>
        </w:rPr>
        <w:t>图</w:t>
      </w:r>
      <w:r w:rsidR="00DA3327" w:rsidRPr="00DA3327">
        <w:rPr>
          <w:rFonts w:hint="eastAsia"/>
          <w:szCs w:val="24"/>
        </w:rPr>
        <w:t xml:space="preserve"> </w:t>
      </w:r>
      <w:r w:rsidR="00DA3327" w:rsidRPr="00DA3327">
        <w:rPr>
          <w:noProof/>
          <w:szCs w:val="24"/>
        </w:rPr>
        <w:t>7</w:t>
      </w:r>
      <w:r w:rsidR="00DA3327" w:rsidRPr="00DA3327">
        <w:rPr>
          <w:szCs w:val="24"/>
        </w:rPr>
        <w:noBreakHyphen/>
      </w:r>
      <w:r w:rsidR="00DA3327" w:rsidRPr="00DA3327">
        <w:rPr>
          <w:noProof/>
          <w:szCs w:val="24"/>
        </w:rPr>
        <w:t>4</w:t>
      </w:r>
      <w:r w:rsidR="00DA3327" w:rsidRPr="00DA3327">
        <w:rPr>
          <w:szCs w:val="24"/>
        </w:rPr>
        <w:fldChar w:fldCharType="end"/>
      </w:r>
      <w:r>
        <w:rPr>
          <w:rFonts w:hint="eastAsia"/>
        </w:rPr>
        <w:t>（</w:t>
      </w:r>
      <w:r>
        <w:rPr>
          <w:rFonts w:hint="eastAsia"/>
        </w:rPr>
        <w:t>b</w:t>
      </w:r>
      <w:r>
        <w:rPr>
          <w:rFonts w:hint="eastAsia"/>
        </w:rPr>
        <w:t>）。由图可知，拥有较多外卖食物选择的街道均在中心城区，六合和浦口两区的外卖食物商户数量较少，并且与主城区的差距较大。综上，六合区和浦口区使用的网购食物的</w:t>
      </w:r>
      <w:r w:rsidRPr="00EC26E0">
        <w:rPr>
          <w:rFonts w:hint="eastAsia"/>
        </w:rPr>
        <w:t>配送范围和配送运力有限，因此尽管居民有网购食物的需求，但市场的满足能力有待提升。</w:t>
      </w:r>
      <w:r>
        <w:rPr>
          <w:rFonts w:hint="eastAsia"/>
        </w:rPr>
        <w:t>因此与线下食物零售网点分布密度对家庭食物消费类别</w:t>
      </w:r>
      <w:r>
        <w:fldChar w:fldCharType="begin"/>
      </w:r>
      <w:r w:rsidR="001E1BB5">
        <w:instrText xml:space="preserve"> ADDIN EN.CITE &lt;EndNote&gt;&lt;Cite&gt;&lt;Author&gt;Rose&lt;/Author&gt;&lt;Year&gt;2004&lt;/Year&gt;&lt;RecNum&gt;582&lt;/RecNum&gt;&lt;DisplayText&gt;&lt;style face="superscript"&gt;[217]&lt;/style&gt;&lt;/DisplayText&gt;&lt;record&gt;&lt;rec-number&gt;582&lt;/rec-number&gt;&lt;foreign-keys&gt;&lt;key app="EN" db-id="vsfxrtpv3svxsle509wvef0jad02fffdtfpr" timestamp="1682406233"&gt;582&lt;/key&gt;&lt;/foreign-keys&gt;&lt;ref-type name="Journal Article"&gt;17&lt;/ref-type&gt;&lt;contributors&gt;&lt;authors&gt;&lt;author&gt;Rose, D.&lt;/author&gt;&lt;author&gt;Richards, R.&lt;/author&gt;&lt;/authors&gt;&lt;/contributors&gt;&lt;titles&gt;&lt;title&gt;Food store access and household fruit and vegetable use among participants in the US Food Stamp Program&lt;/title&gt;&lt;secondary-title&gt;Public Health Nutrition&lt;/secondary-title&gt;&lt;/titles&gt;&lt;periodical&gt;&lt;full-title&gt;Public health nutrition&lt;/full-title&gt;&lt;/periodical&gt;&lt;pages&gt;1081-1088&lt;/pages&gt;&lt;volume&gt;7&lt;/volume&gt;&lt;number&gt;8&lt;/number&gt;&lt;dates&gt;&lt;year&gt;2004&lt;/year&gt;&lt;pub-dates&gt;&lt;date&gt;Dec&lt;/date&gt;&lt;/pub-dates&gt;&lt;/dates&gt;&lt;isbn&gt;1368-9800&lt;/isbn&gt;&lt;accession-num&gt;WOS:000225268600014&lt;/accession-num&gt;&lt;urls&gt;&lt;related-urls&gt;&lt;url&gt;&amp;lt;Go to ISI&amp;gt;://WOS:000225268600014&lt;/url&gt;&lt;/related-urls&gt;&lt;/urls&gt;&lt;electronic-resource-num&gt;10.1079/phn2004648&lt;/electronic-resource-num&gt;&lt;/record&gt;&lt;/Cite&gt;&lt;/EndNote&gt;</w:instrText>
      </w:r>
      <w:r>
        <w:fldChar w:fldCharType="separate"/>
      </w:r>
      <w:r w:rsidR="001E1BB5" w:rsidRPr="001E1BB5">
        <w:rPr>
          <w:noProof/>
          <w:vertAlign w:val="superscript"/>
        </w:rPr>
        <w:t>[217]</w:t>
      </w:r>
      <w:r>
        <w:fldChar w:fldCharType="end"/>
      </w:r>
      <w:r>
        <w:rPr>
          <w:rFonts w:hint="eastAsia"/>
        </w:rPr>
        <w:t>，网购食物在这些地区的服务能力有限，导致其在提升家庭膳食质量上难以有效发挥作用。</w:t>
      </w:r>
    </w:p>
    <w:p w14:paraId="724E501B" w14:textId="77777777" w:rsidR="00D2595F" w:rsidRPr="008F4E12" w:rsidRDefault="00D2595F" w:rsidP="003D40B8">
      <w:pPr>
        <w:ind w:firstLineChars="200" w:firstLine="480"/>
      </w:pPr>
    </w:p>
    <w:p w14:paraId="374E7AD2" w14:textId="77777777" w:rsidR="003D40B8" w:rsidRDefault="003D40B8" w:rsidP="003D40B8">
      <w:pPr>
        <w:jc w:val="center"/>
      </w:pPr>
      <w:r>
        <w:rPr>
          <w:rFonts w:hint="eastAsia"/>
          <w:noProof/>
        </w:rPr>
        <w:drawing>
          <wp:inline distT="0" distB="0" distL="0" distR="0" wp14:anchorId="7D37C7D6" wp14:editId="39184B15">
            <wp:extent cx="5274310" cy="2151219"/>
            <wp:effectExtent l="0" t="0" r="254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rotWithShape="1">
                    <a:blip r:embed="rId88"/>
                    <a:srcRect t="19921" b="22395"/>
                    <a:stretch/>
                  </pic:blipFill>
                  <pic:spPr bwMode="auto">
                    <a:xfrm>
                      <a:off x="0" y="0"/>
                      <a:ext cx="5274310" cy="2151219"/>
                    </a:xfrm>
                    <a:prstGeom prst="rect">
                      <a:avLst/>
                    </a:prstGeom>
                    <a:ln>
                      <a:noFill/>
                    </a:ln>
                    <a:extLst>
                      <a:ext uri="{53640926-AAD7-44D8-BBD7-CCE9431645EC}">
                        <a14:shadowObscured xmlns:a14="http://schemas.microsoft.com/office/drawing/2010/main"/>
                      </a:ext>
                    </a:extLst>
                  </pic:spPr>
                </pic:pic>
              </a:graphicData>
            </a:graphic>
          </wp:inline>
        </w:drawing>
      </w:r>
    </w:p>
    <w:p w14:paraId="7CF1F4C7" w14:textId="1C41FD6A" w:rsidR="00162D38" w:rsidRPr="00162D38" w:rsidRDefault="00162D38" w:rsidP="00162D38">
      <w:pPr>
        <w:pStyle w:val="af"/>
        <w:rPr>
          <w:b w:val="0"/>
          <w:bCs w:val="0"/>
          <w:sz w:val="21"/>
          <w:szCs w:val="21"/>
        </w:rPr>
      </w:pPr>
      <w:bookmarkStart w:id="256" w:name="_Ref133067864"/>
      <w:r>
        <w:rPr>
          <w:rFonts w:hint="eastAsia"/>
          <w:b w:val="0"/>
          <w:bCs w:val="0"/>
          <w:sz w:val="21"/>
          <w:szCs w:val="21"/>
        </w:rPr>
        <w:t xml:space="preserve"> </w:t>
      </w:r>
      <w:r>
        <w:rPr>
          <w:b w:val="0"/>
          <w:bCs w:val="0"/>
          <w:sz w:val="21"/>
          <w:szCs w:val="21"/>
        </w:rPr>
        <w:t xml:space="preserve">      </w:t>
      </w:r>
      <w:r w:rsidRPr="00162D38">
        <w:rPr>
          <w:rFonts w:hint="eastAsia"/>
          <w:b w:val="0"/>
          <w:bCs w:val="0"/>
          <w:sz w:val="21"/>
          <w:szCs w:val="21"/>
        </w:rPr>
        <w:t>（</w:t>
      </w:r>
      <w:r w:rsidRPr="00162D38">
        <w:rPr>
          <w:rFonts w:hint="eastAsia"/>
          <w:b w:val="0"/>
          <w:bCs w:val="0"/>
          <w:sz w:val="21"/>
          <w:szCs w:val="21"/>
        </w:rPr>
        <w:t>a</w:t>
      </w:r>
      <w:r w:rsidRPr="00162D38">
        <w:rPr>
          <w:rFonts w:hint="eastAsia"/>
          <w:b w:val="0"/>
          <w:bCs w:val="0"/>
          <w:sz w:val="21"/>
          <w:szCs w:val="21"/>
        </w:rPr>
        <w:t>）盒马鲜生</w:t>
      </w:r>
      <w:r w:rsidRPr="00162D38">
        <w:rPr>
          <w:rFonts w:hint="eastAsia"/>
          <w:b w:val="0"/>
          <w:bCs w:val="0"/>
          <w:sz w:val="21"/>
          <w:szCs w:val="21"/>
        </w:rPr>
        <w:t>/</w:t>
      </w:r>
      <w:r w:rsidRPr="00162D38">
        <w:rPr>
          <w:rFonts w:hint="eastAsia"/>
          <w:b w:val="0"/>
          <w:bCs w:val="0"/>
          <w:sz w:val="21"/>
          <w:szCs w:val="21"/>
        </w:rPr>
        <w:t>邻里分布情况</w:t>
      </w:r>
      <w:r w:rsidRPr="00162D38">
        <w:rPr>
          <w:rFonts w:hint="eastAsia"/>
          <w:b w:val="0"/>
          <w:bCs w:val="0"/>
          <w:sz w:val="21"/>
          <w:szCs w:val="21"/>
        </w:rPr>
        <w:t xml:space="preserve"> </w:t>
      </w:r>
      <w:r w:rsidR="006D64AA">
        <w:rPr>
          <w:b w:val="0"/>
          <w:bCs w:val="0"/>
          <w:sz w:val="21"/>
          <w:szCs w:val="21"/>
        </w:rPr>
        <w:t xml:space="preserve"> </w:t>
      </w:r>
      <w:r>
        <w:rPr>
          <w:b w:val="0"/>
          <w:bCs w:val="0"/>
          <w:sz w:val="21"/>
          <w:szCs w:val="21"/>
        </w:rPr>
        <w:t xml:space="preserve">  </w:t>
      </w:r>
      <w:r w:rsidRPr="00162D38">
        <w:rPr>
          <w:rFonts w:hint="eastAsia"/>
          <w:b w:val="0"/>
          <w:bCs w:val="0"/>
          <w:sz w:val="21"/>
          <w:szCs w:val="21"/>
        </w:rPr>
        <w:t>（</w:t>
      </w:r>
      <w:r w:rsidRPr="00162D38">
        <w:rPr>
          <w:b w:val="0"/>
          <w:bCs w:val="0"/>
          <w:sz w:val="21"/>
          <w:szCs w:val="21"/>
        </w:rPr>
        <w:t>b</w:t>
      </w:r>
      <w:r w:rsidRPr="00162D38">
        <w:rPr>
          <w:rFonts w:hint="eastAsia"/>
          <w:b w:val="0"/>
          <w:bCs w:val="0"/>
          <w:sz w:val="21"/>
          <w:szCs w:val="21"/>
        </w:rPr>
        <w:t>）受访社区平均拥有外卖食物商户数量</w:t>
      </w:r>
      <w:r w:rsidRPr="00162D38">
        <w:rPr>
          <w:rFonts w:hint="eastAsia"/>
          <w:b w:val="0"/>
          <w:bCs w:val="0"/>
          <w:sz w:val="21"/>
          <w:szCs w:val="21"/>
        </w:rPr>
        <w:t xml:space="preserve"> </w:t>
      </w:r>
    </w:p>
    <w:p w14:paraId="58CA93A5" w14:textId="44BE0D6F" w:rsidR="003D40B8" w:rsidRPr="00052952" w:rsidRDefault="003D40B8" w:rsidP="003D40B8">
      <w:pPr>
        <w:pStyle w:val="af"/>
        <w:rPr>
          <w:sz w:val="21"/>
          <w:szCs w:val="21"/>
        </w:rPr>
      </w:pPr>
      <w:bookmarkStart w:id="257" w:name="_Ref136079709"/>
      <w:bookmarkStart w:id="258" w:name="_Toc136079983"/>
      <w:r w:rsidRPr="00052952">
        <w:rPr>
          <w:rFonts w:hint="eastAsia"/>
          <w:sz w:val="21"/>
          <w:szCs w:val="21"/>
        </w:rPr>
        <w:t>图</w:t>
      </w:r>
      <w:r w:rsidRPr="00052952">
        <w:rPr>
          <w:rFonts w:hint="eastAsia"/>
          <w:sz w:val="21"/>
          <w:szCs w:val="21"/>
        </w:rPr>
        <w:t xml:space="preserve"> </w:t>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STYLEREF 1 \s</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7</w:t>
      </w:r>
      <w:r w:rsidR="004262BC" w:rsidRPr="00052952">
        <w:rPr>
          <w:sz w:val="21"/>
          <w:szCs w:val="21"/>
        </w:rPr>
        <w:fldChar w:fldCharType="end"/>
      </w:r>
      <w:r w:rsidR="004262BC" w:rsidRPr="00052952">
        <w:rPr>
          <w:sz w:val="21"/>
          <w:szCs w:val="21"/>
        </w:rPr>
        <w:noBreakHyphen/>
      </w:r>
      <w:r w:rsidR="004262BC" w:rsidRPr="00052952">
        <w:rPr>
          <w:sz w:val="21"/>
          <w:szCs w:val="21"/>
        </w:rPr>
        <w:fldChar w:fldCharType="begin"/>
      </w:r>
      <w:r w:rsidR="004262BC" w:rsidRPr="00052952">
        <w:rPr>
          <w:sz w:val="21"/>
          <w:szCs w:val="21"/>
        </w:rPr>
        <w:instrText xml:space="preserve"> </w:instrText>
      </w:r>
      <w:r w:rsidR="004262BC" w:rsidRPr="00052952">
        <w:rPr>
          <w:rFonts w:hint="eastAsia"/>
          <w:sz w:val="21"/>
          <w:szCs w:val="21"/>
        </w:rPr>
        <w:instrText xml:space="preserve">SEQ </w:instrText>
      </w:r>
      <w:r w:rsidR="004262BC" w:rsidRPr="00052952">
        <w:rPr>
          <w:rFonts w:hint="eastAsia"/>
          <w:sz w:val="21"/>
          <w:szCs w:val="21"/>
        </w:rPr>
        <w:instrText>图</w:instrText>
      </w:r>
      <w:r w:rsidR="004262BC" w:rsidRPr="00052952">
        <w:rPr>
          <w:rFonts w:hint="eastAsia"/>
          <w:sz w:val="21"/>
          <w:szCs w:val="21"/>
        </w:rPr>
        <w:instrText xml:space="preserve"> \* ARABIC \s 1</w:instrText>
      </w:r>
      <w:r w:rsidR="004262BC" w:rsidRPr="00052952">
        <w:rPr>
          <w:sz w:val="21"/>
          <w:szCs w:val="21"/>
        </w:rPr>
        <w:instrText xml:space="preserve"> </w:instrText>
      </w:r>
      <w:r w:rsidR="004262BC" w:rsidRPr="00052952">
        <w:rPr>
          <w:sz w:val="21"/>
          <w:szCs w:val="21"/>
        </w:rPr>
        <w:fldChar w:fldCharType="separate"/>
      </w:r>
      <w:r w:rsidR="00DA3327">
        <w:rPr>
          <w:noProof/>
          <w:sz w:val="21"/>
          <w:szCs w:val="21"/>
        </w:rPr>
        <w:t>4</w:t>
      </w:r>
      <w:r w:rsidR="004262BC" w:rsidRPr="00052952">
        <w:rPr>
          <w:sz w:val="21"/>
          <w:szCs w:val="21"/>
        </w:rPr>
        <w:fldChar w:fldCharType="end"/>
      </w:r>
      <w:bookmarkEnd w:id="256"/>
      <w:bookmarkEnd w:id="257"/>
      <w:r w:rsidRPr="00052952">
        <w:rPr>
          <w:sz w:val="21"/>
          <w:szCs w:val="21"/>
        </w:rPr>
        <w:t xml:space="preserve"> </w:t>
      </w:r>
      <w:r w:rsidRPr="00052952">
        <w:rPr>
          <w:rFonts w:hint="eastAsia"/>
          <w:sz w:val="21"/>
          <w:szCs w:val="21"/>
        </w:rPr>
        <w:t>各街道网购食物供应能力空间分布特征</w:t>
      </w:r>
      <w:bookmarkEnd w:id="258"/>
    </w:p>
    <w:p w14:paraId="64715D68" w14:textId="650DF313" w:rsidR="00FB7A9F" w:rsidRDefault="00FB7A9F" w:rsidP="00140BEF"/>
    <w:p w14:paraId="63330D98" w14:textId="77777777" w:rsidR="00DA46D7" w:rsidRPr="003A6CF4" w:rsidRDefault="00DA46D7" w:rsidP="00140BEF"/>
    <w:p w14:paraId="6E8EF41C" w14:textId="290B7722" w:rsidR="003D40B8" w:rsidRDefault="003D40B8" w:rsidP="003D40B8">
      <w:pPr>
        <w:ind w:firstLineChars="200" w:firstLine="480"/>
      </w:pPr>
      <w:r>
        <w:rPr>
          <w:rFonts w:hint="eastAsia"/>
        </w:rPr>
        <w:lastRenderedPageBreak/>
        <w:t>另一方面，</w:t>
      </w:r>
      <w:r w:rsidR="00650737">
        <w:rPr>
          <w:rFonts w:hint="eastAsia"/>
        </w:rPr>
        <w:t>还表现在经济上的可获取性</w:t>
      </w:r>
      <w:r w:rsidR="003E7327">
        <w:rPr>
          <w:rFonts w:hint="eastAsia"/>
        </w:rPr>
        <w:t>不高</w:t>
      </w:r>
      <w:r w:rsidR="00650737">
        <w:rPr>
          <w:rFonts w:hint="eastAsia"/>
        </w:rPr>
        <w:t>。</w:t>
      </w:r>
      <w:r w:rsidR="003E7327">
        <w:rPr>
          <w:rFonts w:hint="eastAsia"/>
        </w:rPr>
        <w:t>通过</w:t>
      </w:r>
      <w:r w:rsidR="00034920">
        <w:rPr>
          <w:rFonts w:hint="eastAsia"/>
        </w:rPr>
        <w:t>分析两大区域间的家庭人均收入分组情况，</w:t>
      </w:r>
      <w:r w:rsidR="00B1649F">
        <w:rPr>
          <w:rFonts w:hint="eastAsia"/>
        </w:rPr>
        <w:t>可以发现浦口区和六合区的收入整体水平低于其他六区。</w:t>
      </w:r>
      <w:r w:rsidR="00FD0F16">
        <w:rPr>
          <w:rFonts w:hint="eastAsia"/>
        </w:rPr>
        <w:t>在</w:t>
      </w:r>
      <w:r w:rsidR="00034920">
        <w:rPr>
          <w:rFonts w:hint="eastAsia"/>
        </w:rPr>
        <w:t>浦口区和六合区的</w:t>
      </w:r>
      <w:r w:rsidR="00FD0F16">
        <w:t>251</w:t>
      </w:r>
      <w:r w:rsidR="00FD0F16">
        <w:rPr>
          <w:rFonts w:hint="eastAsia"/>
        </w:rPr>
        <w:t>个受访家庭中，有</w:t>
      </w:r>
      <w:r w:rsidR="00FD0F16">
        <w:rPr>
          <w:rFonts w:hint="eastAsia"/>
        </w:rPr>
        <w:t>1</w:t>
      </w:r>
      <w:r w:rsidR="00FD0F16">
        <w:t>4.34%</w:t>
      </w:r>
      <w:r w:rsidR="00FD0F16">
        <w:rPr>
          <w:rFonts w:hint="eastAsia"/>
        </w:rPr>
        <w:t>的家庭处于低收入组，处于高收入组的仅为</w:t>
      </w:r>
      <w:r w:rsidR="00FD0F16">
        <w:rPr>
          <w:rFonts w:hint="eastAsia"/>
        </w:rPr>
        <w:t>2</w:t>
      </w:r>
      <w:r w:rsidR="00FD0F16">
        <w:t>7.49%</w:t>
      </w:r>
      <w:r w:rsidR="00FD0F16">
        <w:rPr>
          <w:rFonts w:hint="eastAsia"/>
        </w:rPr>
        <w:t>。</w:t>
      </w:r>
      <w:r w:rsidR="00B1649F">
        <w:rPr>
          <w:rFonts w:hint="eastAsia"/>
        </w:rPr>
        <w:t>而在</w:t>
      </w:r>
      <w:r w:rsidR="00452CA9">
        <w:rPr>
          <w:rFonts w:hint="eastAsia"/>
        </w:rPr>
        <w:t>其他六区</w:t>
      </w:r>
      <w:r w:rsidR="0032360C">
        <w:rPr>
          <w:rFonts w:hint="eastAsia"/>
        </w:rPr>
        <w:t>9</w:t>
      </w:r>
      <w:r w:rsidR="0032360C">
        <w:t>37</w:t>
      </w:r>
      <w:r w:rsidR="0032360C">
        <w:rPr>
          <w:rFonts w:hint="eastAsia"/>
        </w:rPr>
        <w:t>个有效样本</w:t>
      </w:r>
      <w:r w:rsidR="00452CA9">
        <w:rPr>
          <w:rFonts w:hint="eastAsia"/>
        </w:rPr>
        <w:t>中，仅</w:t>
      </w:r>
      <w:r w:rsidR="00452CA9">
        <w:rPr>
          <w:rFonts w:hint="eastAsia"/>
        </w:rPr>
        <w:t>5</w:t>
      </w:r>
      <w:r w:rsidR="00452CA9">
        <w:t>.66%</w:t>
      </w:r>
      <w:r w:rsidR="00452CA9">
        <w:rPr>
          <w:rFonts w:hint="eastAsia"/>
        </w:rPr>
        <w:t>的家庭为低收入组，处于高收入组的家庭的占比为</w:t>
      </w:r>
      <w:r w:rsidR="00452CA9">
        <w:rPr>
          <w:rFonts w:hint="eastAsia"/>
        </w:rPr>
        <w:t>3</w:t>
      </w:r>
      <w:r w:rsidR="00452CA9">
        <w:t>8.95%</w:t>
      </w:r>
      <w:r w:rsidR="00452CA9">
        <w:rPr>
          <w:rFonts w:hint="eastAsia"/>
        </w:rPr>
        <w:t>。</w:t>
      </w:r>
      <w:r w:rsidR="00EB66C6">
        <w:rPr>
          <w:rFonts w:hint="eastAsia"/>
        </w:rPr>
        <w:t>因此，即便所处区域的网购食物行业</w:t>
      </w:r>
      <w:r w:rsidR="002C4D65">
        <w:rPr>
          <w:rFonts w:hint="eastAsia"/>
        </w:rPr>
        <w:t>能够提供种类丰富和优质的食物，但</w:t>
      </w:r>
      <w:r w:rsidR="00EB66C6">
        <w:rPr>
          <w:rFonts w:hint="eastAsia"/>
        </w:rPr>
        <w:t>收入上的劣势</w:t>
      </w:r>
      <w:r w:rsidR="00AE5A36">
        <w:rPr>
          <w:rFonts w:hint="eastAsia"/>
        </w:rPr>
        <w:t>会严重影响</w:t>
      </w:r>
      <w:r w:rsidR="002C4D65">
        <w:rPr>
          <w:rFonts w:hint="eastAsia"/>
        </w:rPr>
        <w:t>家庭</w:t>
      </w:r>
      <w:r w:rsidR="00AE5A36">
        <w:rPr>
          <w:rFonts w:hint="eastAsia"/>
        </w:rPr>
        <w:t>在食物上的消费类型和数量。并且，对不同区域间</w:t>
      </w:r>
      <w:r w:rsidR="00AE5A36" w:rsidRPr="00AE5A36">
        <w:rPr>
          <w:rFonts w:hint="eastAsia"/>
        </w:rPr>
        <w:t>家庭网购食物及观点认同</w:t>
      </w:r>
      <w:r w:rsidR="00AE5A36">
        <w:rPr>
          <w:rFonts w:hint="eastAsia"/>
        </w:rPr>
        <w:t>进行对比分析发现（</w:t>
      </w:r>
      <w:r w:rsidR="00746BAB" w:rsidRPr="00DA3327">
        <w:rPr>
          <w:szCs w:val="24"/>
        </w:rPr>
        <w:fldChar w:fldCharType="begin"/>
      </w:r>
      <w:r w:rsidR="00746BAB" w:rsidRPr="00DA3327">
        <w:rPr>
          <w:szCs w:val="24"/>
        </w:rPr>
        <w:instrText xml:space="preserve"> </w:instrText>
      </w:r>
      <w:r w:rsidR="00746BAB" w:rsidRPr="00DA3327">
        <w:rPr>
          <w:rFonts w:hint="eastAsia"/>
          <w:szCs w:val="24"/>
        </w:rPr>
        <w:instrText>REF _Ref133415898 \h</w:instrText>
      </w:r>
      <w:r w:rsidR="00746BAB" w:rsidRPr="00DA3327">
        <w:rPr>
          <w:szCs w:val="24"/>
        </w:rPr>
        <w:instrText xml:space="preserve"> </w:instrText>
      </w:r>
      <w:r w:rsidR="00DA3327">
        <w:rPr>
          <w:szCs w:val="24"/>
        </w:rPr>
        <w:instrText xml:space="preserve"> \* MERGEFORMAT </w:instrText>
      </w:r>
      <w:r w:rsidR="00746BAB" w:rsidRPr="00DA3327">
        <w:rPr>
          <w:szCs w:val="24"/>
        </w:rPr>
      </w:r>
      <w:r w:rsidR="00746BAB" w:rsidRPr="00DA3327">
        <w:rPr>
          <w:szCs w:val="24"/>
        </w:rPr>
        <w:fldChar w:fldCharType="separate"/>
      </w:r>
      <w:r w:rsidR="00DA3327" w:rsidRPr="00DA3327">
        <w:rPr>
          <w:rFonts w:hint="eastAsia"/>
          <w:szCs w:val="24"/>
        </w:rPr>
        <w:t>表</w:t>
      </w:r>
      <w:r w:rsidR="00DA3327" w:rsidRPr="00DA3327">
        <w:rPr>
          <w:rFonts w:hint="eastAsia"/>
          <w:szCs w:val="24"/>
        </w:rPr>
        <w:t xml:space="preserve"> </w:t>
      </w:r>
      <w:r w:rsidR="00DA3327" w:rsidRPr="00DA3327">
        <w:rPr>
          <w:noProof/>
          <w:szCs w:val="24"/>
        </w:rPr>
        <w:t>7</w:t>
      </w:r>
      <w:r w:rsidR="00DA3327" w:rsidRPr="00DA3327">
        <w:rPr>
          <w:noProof/>
          <w:szCs w:val="24"/>
        </w:rPr>
        <w:noBreakHyphen/>
        <w:t>1</w:t>
      </w:r>
      <w:r w:rsidR="00746BAB" w:rsidRPr="00DA3327">
        <w:rPr>
          <w:szCs w:val="24"/>
        </w:rPr>
        <w:fldChar w:fldCharType="end"/>
      </w:r>
      <w:r w:rsidR="00AE5A36">
        <w:rPr>
          <w:rFonts w:hint="eastAsia"/>
        </w:rPr>
        <w:t>），</w:t>
      </w:r>
      <w:r w:rsidR="00531094">
        <w:rPr>
          <w:rFonts w:hint="eastAsia"/>
        </w:rPr>
        <w:t>在使用网络平台购买食物的家庭中，位于浦口、六合两区的家庭对网购食物价格</w:t>
      </w:r>
      <w:r w:rsidR="0089459F">
        <w:rPr>
          <w:rFonts w:hint="eastAsia"/>
        </w:rPr>
        <w:t>便宜的</w:t>
      </w:r>
      <w:r w:rsidR="00531094">
        <w:rPr>
          <w:rFonts w:hint="eastAsia"/>
        </w:rPr>
        <w:t>认可度也低于其他六区，分别为</w:t>
      </w:r>
      <w:r w:rsidR="00531094">
        <w:rPr>
          <w:rFonts w:hint="eastAsia"/>
        </w:rPr>
        <w:t>5</w:t>
      </w:r>
      <w:r w:rsidR="00531094">
        <w:t>5.93%</w:t>
      </w:r>
      <w:r w:rsidR="00531094">
        <w:rPr>
          <w:rFonts w:hint="eastAsia"/>
        </w:rPr>
        <w:t>和</w:t>
      </w:r>
      <w:r w:rsidR="00531094">
        <w:rPr>
          <w:rFonts w:hint="eastAsia"/>
        </w:rPr>
        <w:t>5</w:t>
      </w:r>
      <w:r w:rsidR="00531094">
        <w:t>9.92%</w:t>
      </w:r>
      <w:r w:rsidR="00C264D1">
        <w:rPr>
          <w:rFonts w:hint="eastAsia"/>
        </w:rPr>
        <w:t>。而在未网购食物的家庭中，</w:t>
      </w:r>
      <w:r w:rsidR="0089459F">
        <w:rPr>
          <w:rFonts w:hint="eastAsia"/>
        </w:rPr>
        <w:t>两区域间</w:t>
      </w:r>
      <w:r w:rsidR="00C264D1">
        <w:rPr>
          <w:rFonts w:hint="eastAsia"/>
        </w:rPr>
        <w:t>认为网购食物不具备价格</w:t>
      </w:r>
      <w:r w:rsidR="0089459F">
        <w:rPr>
          <w:rFonts w:hint="eastAsia"/>
        </w:rPr>
        <w:t>优势</w:t>
      </w:r>
      <w:r w:rsidR="00C264D1">
        <w:rPr>
          <w:rFonts w:hint="eastAsia"/>
        </w:rPr>
        <w:t>的占比分别为</w:t>
      </w:r>
      <w:r w:rsidR="00C264D1">
        <w:rPr>
          <w:rFonts w:hint="eastAsia"/>
        </w:rPr>
        <w:t>6</w:t>
      </w:r>
      <w:r w:rsidR="00C264D1">
        <w:t>0.33%</w:t>
      </w:r>
      <w:r w:rsidR="00C264D1">
        <w:rPr>
          <w:rFonts w:hint="eastAsia"/>
        </w:rPr>
        <w:t>和</w:t>
      </w:r>
      <w:r w:rsidR="00C264D1">
        <w:rPr>
          <w:rFonts w:hint="eastAsia"/>
        </w:rPr>
        <w:t>4</w:t>
      </w:r>
      <w:r w:rsidR="00C264D1">
        <w:t>8.08%</w:t>
      </w:r>
      <w:r w:rsidR="0089459F">
        <w:rPr>
          <w:rFonts w:hint="eastAsia"/>
        </w:rPr>
        <w:t>。由此可见，由于收入水平的不同，无论家庭是否使用过网络平台购买食物，浦口和六合两区的受访家庭</w:t>
      </w:r>
      <w:r w:rsidR="00B2663A">
        <w:rPr>
          <w:rFonts w:hint="eastAsia"/>
        </w:rPr>
        <w:t>对网购食物价格便宜的认可度都低于中心城区</w:t>
      </w:r>
      <w:r w:rsidR="00355D01">
        <w:rPr>
          <w:rFonts w:hint="eastAsia"/>
        </w:rPr>
        <w:t>，这也是导致网购食物无法在浦口区和六合区发挥出提升家庭膳食质量的重要原因。</w:t>
      </w:r>
    </w:p>
    <w:p w14:paraId="4DDEAF98" w14:textId="77777777" w:rsidR="000654CD" w:rsidRDefault="000654CD" w:rsidP="003D40B8">
      <w:pPr>
        <w:ind w:firstLineChars="200" w:firstLine="480"/>
      </w:pPr>
    </w:p>
    <w:p w14:paraId="2C095625" w14:textId="073AF19A" w:rsidR="000654CD" w:rsidRPr="00052952" w:rsidRDefault="000654CD" w:rsidP="000654CD">
      <w:pPr>
        <w:pStyle w:val="af"/>
        <w:rPr>
          <w:sz w:val="21"/>
          <w:szCs w:val="21"/>
        </w:rPr>
      </w:pPr>
      <w:bookmarkStart w:id="259" w:name="_Ref133415898"/>
      <w:bookmarkStart w:id="260" w:name="_Toc136080000"/>
      <w:r w:rsidRPr="00052952">
        <w:rPr>
          <w:rFonts w:hint="eastAsia"/>
          <w:sz w:val="21"/>
          <w:szCs w:val="21"/>
        </w:rPr>
        <w:t>表</w:t>
      </w:r>
      <w:r w:rsidRPr="00052952">
        <w:rPr>
          <w:rFonts w:hint="eastAsia"/>
          <w:sz w:val="21"/>
          <w:szCs w:val="21"/>
        </w:rPr>
        <w:t xml:space="preserve"> </w:t>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STYLEREF 1 \s</w:instrText>
      </w:r>
      <w:r w:rsidR="0076592C" w:rsidRPr="00052952">
        <w:rPr>
          <w:sz w:val="21"/>
          <w:szCs w:val="21"/>
        </w:rPr>
        <w:instrText xml:space="preserve"> </w:instrText>
      </w:r>
      <w:r w:rsidR="0076592C" w:rsidRPr="00052952">
        <w:rPr>
          <w:sz w:val="21"/>
          <w:szCs w:val="21"/>
        </w:rPr>
        <w:fldChar w:fldCharType="separate"/>
      </w:r>
      <w:r w:rsidR="00DA3327">
        <w:rPr>
          <w:noProof/>
          <w:sz w:val="21"/>
          <w:szCs w:val="21"/>
        </w:rPr>
        <w:t>7</w:t>
      </w:r>
      <w:r w:rsidR="0076592C" w:rsidRPr="00052952">
        <w:rPr>
          <w:sz w:val="21"/>
          <w:szCs w:val="21"/>
        </w:rPr>
        <w:fldChar w:fldCharType="end"/>
      </w:r>
      <w:r w:rsidR="0076592C" w:rsidRPr="00052952">
        <w:rPr>
          <w:sz w:val="21"/>
          <w:szCs w:val="21"/>
        </w:rPr>
        <w:noBreakHyphen/>
      </w:r>
      <w:r w:rsidR="0076592C" w:rsidRPr="00052952">
        <w:rPr>
          <w:sz w:val="21"/>
          <w:szCs w:val="21"/>
        </w:rPr>
        <w:fldChar w:fldCharType="begin"/>
      </w:r>
      <w:r w:rsidR="0076592C" w:rsidRPr="00052952">
        <w:rPr>
          <w:sz w:val="21"/>
          <w:szCs w:val="21"/>
        </w:rPr>
        <w:instrText xml:space="preserve"> </w:instrText>
      </w:r>
      <w:r w:rsidR="0076592C" w:rsidRPr="00052952">
        <w:rPr>
          <w:rFonts w:hint="eastAsia"/>
          <w:sz w:val="21"/>
          <w:szCs w:val="21"/>
        </w:rPr>
        <w:instrText xml:space="preserve">SEQ </w:instrText>
      </w:r>
      <w:r w:rsidR="0076592C" w:rsidRPr="00052952">
        <w:rPr>
          <w:rFonts w:hint="eastAsia"/>
          <w:sz w:val="21"/>
          <w:szCs w:val="21"/>
        </w:rPr>
        <w:instrText>表</w:instrText>
      </w:r>
      <w:r w:rsidR="0076592C" w:rsidRPr="00052952">
        <w:rPr>
          <w:rFonts w:hint="eastAsia"/>
          <w:sz w:val="21"/>
          <w:szCs w:val="21"/>
        </w:rPr>
        <w:instrText xml:space="preserve"> \* ARABIC \s 1</w:instrText>
      </w:r>
      <w:r w:rsidR="0076592C" w:rsidRPr="00052952">
        <w:rPr>
          <w:sz w:val="21"/>
          <w:szCs w:val="21"/>
        </w:rPr>
        <w:instrText xml:space="preserve"> </w:instrText>
      </w:r>
      <w:r w:rsidR="0076592C" w:rsidRPr="00052952">
        <w:rPr>
          <w:sz w:val="21"/>
          <w:szCs w:val="21"/>
        </w:rPr>
        <w:fldChar w:fldCharType="separate"/>
      </w:r>
      <w:r w:rsidR="00DA3327">
        <w:rPr>
          <w:noProof/>
          <w:sz w:val="21"/>
          <w:szCs w:val="21"/>
        </w:rPr>
        <w:t>1</w:t>
      </w:r>
      <w:r w:rsidR="0076592C" w:rsidRPr="00052952">
        <w:rPr>
          <w:sz w:val="21"/>
          <w:szCs w:val="21"/>
        </w:rPr>
        <w:fldChar w:fldCharType="end"/>
      </w:r>
      <w:bookmarkEnd w:id="259"/>
      <w:r w:rsidRPr="00052952">
        <w:rPr>
          <w:sz w:val="21"/>
          <w:szCs w:val="21"/>
        </w:rPr>
        <w:t xml:space="preserve"> </w:t>
      </w:r>
      <w:r w:rsidRPr="00052952">
        <w:rPr>
          <w:rFonts w:hint="eastAsia"/>
          <w:sz w:val="21"/>
          <w:szCs w:val="21"/>
        </w:rPr>
        <w:t>不同区域间家庭网购食物及观点认同差异</w:t>
      </w:r>
      <w:bookmarkEnd w:id="260"/>
    </w:p>
    <w:tbl>
      <w:tblPr>
        <w:tblW w:w="5000" w:type="pct"/>
        <w:tblLook w:val="04A0" w:firstRow="1" w:lastRow="0" w:firstColumn="1" w:lastColumn="0" w:noHBand="0" w:noVBand="1"/>
      </w:tblPr>
      <w:tblGrid>
        <w:gridCol w:w="1810"/>
        <w:gridCol w:w="2718"/>
        <w:gridCol w:w="450"/>
        <w:gridCol w:w="1326"/>
        <w:gridCol w:w="1326"/>
        <w:gridCol w:w="676"/>
      </w:tblGrid>
      <w:tr w:rsidR="00E91EF6" w:rsidRPr="00052952" w14:paraId="66E538B9" w14:textId="77777777" w:rsidTr="00140BEF">
        <w:trPr>
          <w:trHeight w:val="280"/>
        </w:trPr>
        <w:tc>
          <w:tcPr>
            <w:tcW w:w="1090" w:type="pct"/>
            <w:vMerge w:val="restart"/>
            <w:tcBorders>
              <w:top w:val="single" w:sz="4" w:space="0" w:color="auto"/>
            </w:tcBorders>
            <w:vAlign w:val="center"/>
          </w:tcPr>
          <w:p w14:paraId="6E7CAC26" w14:textId="17FA86EA" w:rsidR="00E91EF6" w:rsidRPr="00052952" w:rsidRDefault="00E91EF6" w:rsidP="00140BEF">
            <w:pPr>
              <w:jc w:val="center"/>
              <w:rPr>
                <w:sz w:val="21"/>
                <w:szCs w:val="21"/>
              </w:rPr>
            </w:pPr>
            <w:r w:rsidRPr="00052952">
              <w:rPr>
                <w:rFonts w:hint="eastAsia"/>
                <w:sz w:val="21"/>
                <w:szCs w:val="21"/>
              </w:rPr>
              <w:t>区域</w:t>
            </w:r>
          </w:p>
        </w:tc>
        <w:tc>
          <w:tcPr>
            <w:tcW w:w="1907" w:type="pct"/>
            <w:gridSpan w:val="2"/>
            <w:vMerge w:val="restart"/>
            <w:tcBorders>
              <w:top w:val="single" w:sz="4" w:space="0" w:color="auto"/>
            </w:tcBorders>
            <w:shd w:val="clear" w:color="auto" w:fill="auto"/>
            <w:noWrap/>
            <w:vAlign w:val="center"/>
            <w:hideMark/>
          </w:tcPr>
          <w:p w14:paraId="11B151D1" w14:textId="43B063B0" w:rsidR="00E91EF6" w:rsidRPr="00052952" w:rsidRDefault="00E91EF6" w:rsidP="00140BEF">
            <w:pPr>
              <w:jc w:val="center"/>
              <w:rPr>
                <w:sz w:val="21"/>
                <w:szCs w:val="21"/>
              </w:rPr>
            </w:pPr>
            <w:r w:rsidRPr="00052952">
              <w:rPr>
                <w:rFonts w:hint="eastAsia"/>
                <w:sz w:val="21"/>
                <w:szCs w:val="21"/>
              </w:rPr>
              <w:t>观点认同</w:t>
            </w:r>
          </w:p>
        </w:tc>
        <w:tc>
          <w:tcPr>
            <w:tcW w:w="1596" w:type="pct"/>
            <w:gridSpan w:val="2"/>
            <w:tcBorders>
              <w:top w:val="single" w:sz="4" w:space="0" w:color="auto"/>
              <w:bottom w:val="single" w:sz="4" w:space="0" w:color="auto"/>
            </w:tcBorders>
            <w:shd w:val="clear" w:color="auto" w:fill="auto"/>
            <w:noWrap/>
            <w:vAlign w:val="center"/>
            <w:hideMark/>
          </w:tcPr>
          <w:p w14:paraId="5A9C6CEE" w14:textId="15E3928A" w:rsidR="00E91EF6" w:rsidRPr="00052952" w:rsidRDefault="00E91EF6" w:rsidP="00140BEF">
            <w:pPr>
              <w:jc w:val="center"/>
              <w:rPr>
                <w:rFonts w:cs="宋体"/>
                <w:color w:val="000000"/>
                <w:sz w:val="21"/>
                <w:szCs w:val="21"/>
              </w:rPr>
            </w:pPr>
            <w:r w:rsidRPr="00052952">
              <w:rPr>
                <w:rFonts w:cs="宋体" w:hint="eastAsia"/>
                <w:color w:val="000000"/>
                <w:sz w:val="21"/>
                <w:szCs w:val="21"/>
              </w:rPr>
              <w:t>是否网购食物（</w:t>
            </w:r>
            <w:r w:rsidRPr="00052952">
              <w:rPr>
                <w:rFonts w:cs="宋体" w:hint="eastAsia"/>
                <w:color w:val="000000"/>
                <w:sz w:val="21"/>
                <w:szCs w:val="21"/>
              </w:rPr>
              <w:t>N</w:t>
            </w:r>
            <w:r w:rsidRPr="00052952">
              <w:rPr>
                <w:rFonts w:cs="宋体"/>
                <w:color w:val="000000"/>
                <w:sz w:val="21"/>
                <w:szCs w:val="21"/>
              </w:rPr>
              <w:t>/%</w:t>
            </w:r>
            <w:r w:rsidRPr="00052952">
              <w:rPr>
                <w:rFonts w:cs="宋体" w:hint="eastAsia"/>
                <w:color w:val="000000"/>
                <w:sz w:val="21"/>
                <w:szCs w:val="21"/>
              </w:rPr>
              <w:t>）</w:t>
            </w:r>
          </w:p>
        </w:tc>
        <w:tc>
          <w:tcPr>
            <w:tcW w:w="407" w:type="pct"/>
            <w:vMerge w:val="restart"/>
            <w:tcBorders>
              <w:top w:val="single" w:sz="4" w:space="0" w:color="auto"/>
              <w:bottom w:val="single" w:sz="4" w:space="0" w:color="auto"/>
            </w:tcBorders>
            <w:shd w:val="clear" w:color="auto" w:fill="auto"/>
            <w:noWrap/>
            <w:vAlign w:val="center"/>
            <w:hideMark/>
          </w:tcPr>
          <w:p w14:paraId="3E0BD488" w14:textId="6C46AC8C" w:rsidR="00E91EF6" w:rsidRPr="00052952" w:rsidRDefault="00E91EF6" w:rsidP="00140BEF">
            <w:pPr>
              <w:jc w:val="center"/>
              <w:rPr>
                <w:rFonts w:cs="宋体"/>
                <w:color w:val="000000"/>
                <w:sz w:val="21"/>
                <w:szCs w:val="21"/>
              </w:rPr>
            </w:pPr>
            <w:r w:rsidRPr="00052952">
              <w:rPr>
                <w:rFonts w:cs="宋体" w:hint="eastAsia"/>
                <w:color w:val="000000"/>
                <w:sz w:val="21"/>
                <w:szCs w:val="21"/>
              </w:rPr>
              <w:t>总计</w:t>
            </w:r>
          </w:p>
        </w:tc>
      </w:tr>
      <w:tr w:rsidR="00E91EF6" w:rsidRPr="00052952" w14:paraId="75B81464" w14:textId="77777777" w:rsidTr="00140BEF">
        <w:trPr>
          <w:trHeight w:val="280"/>
        </w:trPr>
        <w:tc>
          <w:tcPr>
            <w:tcW w:w="1090" w:type="pct"/>
            <w:vMerge/>
            <w:tcBorders>
              <w:bottom w:val="single" w:sz="4" w:space="0" w:color="auto"/>
            </w:tcBorders>
          </w:tcPr>
          <w:p w14:paraId="525FDFB9" w14:textId="77777777" w:rsidR="00E91EF6" w:rsidRPr="00052952" w:rsidRDefault="00E91EF6" w:rsidP="00E14F84">
            <w:pPr>
              <w:rPr>
                <w:rFonts w:cs="宋体"/>
                <w:color w:val="000000"/>
                <w:sz w:val="21"/>
                <w:szCs w:val="21"/>
              </w:rPr>
            </w:pPr>
          </w:p>
        </w:tc>
        <w:tc>
          <w:tcPr>
            <w:tcW w:w="1907" w:type="pct"/>
            <w:gridSpan w:val="2"/>
            <w:vMerge/>
            <w:tcBorders>
              <w:bottom w:val="single" w:sz="4" w:space="0" w:color="auto"/>
            </w:tcBorders>
            <w:shd w:val="clear" w:color="auto" w:fill="auto"/>
            <w:noWrap/>
            <w:vAlign w:val="center"/>
            <w:hideMark/>
          </w:tcPr>
          <w:p w14:paraId="5097BBDA" w14:textId="77777777" w:rsidR="00E91EF6" w:rsidRPr="00052952" w:rsidRDefault="00E91EF6" w:rsidP="00140BEF">
            <w:pPr>
              <w:rPr>
                <w:sz w:val="21"/>
                <w:szCs w:val="21"/>
              </w:rPr>
            </w:pPr>
          </w:p>
        </w:tc>
        <w:tc>
          <w:tcPr>
            <w:tcW w:w="798" w:type="pct"/>
            <w:tcBorders>
              <w:top w:val="single" w:sz="4" w:space="0" w:color="auto"/>
              <w:bottom w:val="single" w:sz="4" w:space="0" w:color="auto"/>
            </w:tcBorders>
            <w:shd w:val="clear" w:color="auto" w:fill="auto"/>
            <w:noWrap/>
            <w:vAlign w:val="center"/>
          </w:tcPr>
          <w:p w14:paraId="680E6E31" w14:textId="7175FE9F" w:rsidR="00E91EF6" w:rsidRPr="00052952" w:rsidRDefault="00E91EF6" w:rsidP="00140BEF">
            <w:pPr>
              <w:jc w:val="center"/>
              <w:rPr>
                <w:rFonts w:cs="宋体"/>
                <w:color w:val="000000"/>
                <w:sz w:val="21"/>
                <w:szCs w:val="21"/>
              </w:rPr>
            </w:pPr>
            <w:r w:rsidRPr="00052952">
              <w:rPr>
                <w:rFonts w:cs="宋体" w:hint="eastAsia"/>
                <w:color w:val="000000"/>
                <w:sz w:val="21"/>
                <w:szCs w:val="21"/>
              </w:rPr>
              <w:t>是</w:t>
            </w:r>
          </w:p>
        </w:tc>
        <w:tc>
          <w:tcPr>
            <w:tcW w:w="798" w:type="pct"/>
            <w:tcBorders>
              <w:top w:val="single" w:sz="4" w:space="0" w:color="auto"/>
              <w:bottom w:val="single" w:sz="4" w:space="0" w:color="auto"/>
            </w:tcBorders>
            <w:shd w:val="clear" w:color="auto" w:fill="auto"/>
            <w:noWrap/>
            <w:vAlign w:val="center"/>
          </w:tcPr>
          <w:p w14:paraId="0CA63009" w14:textId="425E6FAB" w:rsidR="00E91EF6" w:rsidRPr="00052952" w:rsidRDefault="00E91EF6" w:rsidP="00140BEF">
            <w:pPr>
              <w:jc w:val="center"/>
              <w:rPr>
                <w:rFonts w:cs="宋体"/>
                <w:color w:val="000000"/>
                <w:sz w:val="21"/>
                <w:szCs w:val="21"/>
              </w:rPr>
            </w:pPr>
            <w:r w:rsidRPr="00052952">
              <w:rPr>
                <w:rFonts w:cs="宋体" w:hint="eastAsia"/>
                <w:color w:val="000000"/>
                <w:sz w:val="21"/>
                <w:szCs w:val="21"/>
              </w:rPr>
              <w:t>否</w:t>
            </w:r>
          </w:p>
        </w:tc>
        <w:tc>
          <w:tcPr>
            <w:tcW w:w="407" w:type="pct"/>
            <w:vMerge/>
            <w:tcBorders>
              <w:bottom w:val="single" w:sz="4" w:space="0" w:color="auto"/>
            </w:tcBorders>
            <w:shd w:val="clear" w:color="auto" w:fill="auto"/>
            <w:noWrap/>
            <w:vAlign w:val="center"/>
            <w:hideMark/>
          </w:tcPr>
          <w:p w14:paraId="5E8D81C4" w14:textId="064AB0C1" w:rsidR="00E91EF6" w:rsidRPr="00052952" w:rsidRDefault="00E91EF6" w:rsidP="00140BEF">
            <w:pPr>
              <w:jc w:val="center"/>
              <w:rPr>
                <w:rFonts w:cs="宋体"/>
                <w:color w:val="000000"/>
                <w:sz w:val="21"/>
                <w:szCs w:val="21"/>
              </w:rPr>
            </w:pPr>
          </w:p>
        </w:tc>
      </w:tr>
      <w:tr w:rsidR="002463E3" w:rsidRPr="00052952" w14:paraId="0B189FC7" w14:textId="77777777" w:rsidTr="00140BEF">
        <w:trPr>
          <w:trHeight w:val="280"/>
        </w:trPr>
        <w:tc>
          <w:tcPr>
            <w:tcW w:w="1090" w:type="pct"/>
            <w:vMerge w:val="restart"/>
            <w:tcBorders>
              <w:top w:val="single" w:sz="4" w:space="0" w:color="auto"/>
            </w:tcBorders>
          </w:tcPr>
          <w:p w14:paraId="5461BDB6" w14:textId="407ADFD9" w:rsidR="002463E3" w:rsidRPr="00052952" w:rsidRDefault="002463E3" w:rsidP="00E14F84">
            <w:pPr>
              <w:rPr>
                <w:rFonts w:cs="宋体"/>
                <w:color w:val="000000"/>
                <w:sz w:val="21"/>
                <w:szCs w:val="21"/>
              </w:rPr>
            </w:pPr>
            <w:r w:rsidRPr="00052952">
              <w:rPr>
                <w:rFonts w:cs="宋体" w:hint="eastAsia"/>
                <w:color w:val="000000"/>
                <w:sz w:val="21"/>
                <w:szCs w:val="21"/>
              </w:rPr>
              <w:t>浦口、六合两区</w:t>
            </w:r>
          </w:p>
        </w:tc>
        <w:tc>
          <w:tcPr>
            <w:tcW w:w="1636" w:type="pct"/>
            <w:vMerge w:val="restart"/>
            <w:tcBorders>
              <w:top w:val="single" w:sz="4" w:space="0" w:color="auto"/>
            </w:tcBorders>
            <w:shd w:val="clear" w:color="auto" w:fill="auto"/>
            <w:noWrap/>
            <w:vAlign w:val="center"/>
          </w:tcPr>
          <w:p w14:paraId="48AA87EF" w14:textId="3A4B87D5" w:rsidR="002463E3" w:rsidRPr="00052952" w:rsidRDefault="002463E3" w:rsidP="00E14F84">
            <w:pPr>
              <w:rPr>
                <w:rFonts w:cs="宋体"/>
                <w:color w:val="000000"/>
                <w:sz w:val="21"/>
                <w:szCs w:val="21"/>
              </w:rPr>
            </w:pPr>
            <w:r w:rsidRPr="00052952">
              <w:rPr>
                <w:rFonts w:cs="宋体" w:hint="eastAsia"/>
                <w:color w:val="000000"/>
                <w:sz w:val="21"/>
                <w:szCs w:val="21"/>
              </w:rPr>
              <w:t>认为网购食物价格最便宜</w:t>
            </w:r>
          </w:p>
        </w:tc>
        <w:tc>
          <w:tcPr>
            <w:tcW w:w="271" w:type="pct"/>
            <w:tcBorders>
              <w:top w:val="single" w:sz="4" w:space="0" w:color="auto"/>
            </w:tcBorders>
            <w:shd w:val="clear" w:color="auto" w:fill="auto"/>
            <w:noWrap/>
            <w:vAlign w:val="center"/>
          </w:tcPr>
          <w:p w14:paraId="512DC65F" w14:textId="756882A9" w:rsidR="002463E3" w:rsidRPr="00052952" w:rsidRDefault="002463E3" w:rsidP="00E14F84">
            <w:pPr>
              <w:rPr>
                <w:sz w:val="21"/>
                <w:szCs w:val="21"/>
              </w:rPr>
            </w:pPr>
            <w:r w:rsidRPr="00052952">
              <w:rPr>
                <w:rFonts w:cs="宋体" w:hint="eastAsia"/>
                <w:color w:val="000000"/>
                <w:sz w:val="21"/>
                <w:szCs w:val="21"/>
              </w:rPr>
              <w:t>是</w:t>
            </w:r>
          </w:p>
        </w:tc>
        <w:tc>
          <w:tcPr>
            <w:tcW w:w="798" w:type="pct"/>
            <w:tcBorders>
              <w:top w:val="single" w:sz="4" w:space="0" w:color="auto"/>
            </w:tcBorders>
            <w:shd w:val="clear" w:color="auto" w:fill="auto"/>
            <w:noWrap/>
            <w:vAlign w:val="center"/>
          </w:tcPr>
          <w:p w14:paraId="64200F97" w14:textId="3E3066C4" w:rsidR="002463E3" w:rsidRPr="00052952" w:rsidRDefault="00445562" w:rsidP="00E14F84">
            <w:pPr>
              <w:rPr>
                <w:rFonts w:cs="宋体"/>
                <w:color w:val="000000"/>
                <w:sz w:val="21"/>
                <w:szCs w:val="21"/>
              </w:rPr>
            </w:pPr>
            <w:r w:rsidRPr="00052952">
              <w:rPr>
                <w:rFonts w:cs="宋体"/>
                <w:color w:val="000000"/>
                <w:sz w:val="21"/>
                <w:szCs w:val="21"/>
              </w:rPr>
              <w:t>33</w:t>
            </w:r>
            <w:r w:rsidR="003578B3" w:rsidRPr="00052952">
              <w:rPr>
                <w:rFonts w:cs="宋体"/>
                <w:color w:val="000000"/>
                <w:sz w:val="21"/>
                <w:szCs w:val="21"/>
              </w:rPr>
              <w:t>(</w:t>
            </w:r>
            <w:r w:rsidR="002463E3" w:rsidRPr="00052952">
              <w:rPr>
                <w:rFonts w:cs="宋体" w:hint="eastAsia"/>
                <w:color w:val="000000"/>
                <w:sz w:val="21"/>
                <w:szCs w:val="21"/>
              </w:rPr>
              <w:t>55.93%</w:t>
            </w:r>
            <w:r w:rsidR="003578B3" w:rsidRPr="00052952">
              <w:rPr>
                <w:rFonts w:cs="宋体" w:hint="eastAsia"/>
                <w:color w:val="000000"/>
                <w:sz w:val="21"/>
                <w:szCs w:val="21"/>
              </w:rPr>
              <w:t>)</w:t>
            </w:r>
          </w:p>
        </w:tc>
        <w:tc>
          <w:tcPr>
            <w:tcW w:w="798" w:type="pct"/>
            <w:tcBorders>
              <w:top w:val="single" w:sz="4" w:space="0" w:color="auto"/>
            </w:tcBorders>
            <w:shd w:val="clear" w:color="auto" w:fill="auto"/>
            <w:noWrap/>
            <w:vAlign w:val="center"/>
          </w:tcPr>
          <w:p w14:paraId="3D02EEF8" w14:textId="61E34F5C" w:rsidR="002463E3" w:rsidRPr="00052952" w:rsidRDefault="00445562" w:rsidP="00E14F84">
            <w:pPr>
              <w:rPr>
                <w:rFonts w:cs="宋体"/>
                <w:color w:val="000000"/>
                <w:sz w:val="21"/>
                <w:szCs w:val="21"/>
              </w:rPr>
            </w:pPr>
            <w:r w:rsidRPr="00052952">
              <w:rPr>
                <w:rFonts w:cs="宋体"/>
                <w:color w:val="000000"/>
                <w:sz w:val="21"/>
                <w:szCs w:val="21"/>
              </w:rPr>
              <w:t>26</w:t>
            </w:r>
            <w:r w:rsidR="003578B3" w:rsidRPr="00052952">
              <w:rPr>
                <w:rFonts w:cs="宋体"/>
                <w:color w:val="000000"/>
                <w:sz w:val="21"/>
                <w:szCs w:val="21"/>
              </w:rPr>
              <w:t>(</w:t>
            </w:r>
            <w:r w:rsidR="002463E3" w:rsidRPr="00052952">
              <w:rPr>
                <w:rFonts w:cs="宋体" w:hint="eastAsia"/>
                <w:color w:val="000000"/>
                <w:sz w:val="21"/>
                <w:szCs w:val="21"/>
              </w:rPr>
              <w:t>44.07%</w:t>
            </w:r>
            <w:r w:rsidR="003578B3" w:rsidRPr="00052952">
              <w:rPr>
                <w:rFonts w:cs="宋体"/>
                <w:color w:val="000000"/>
                <w:sz w:val="21"/>
                <w:szCs w:val="21"/>
              </w:rPr>
              <w:t>)</w:t>
            </w:r>
          </w:p>
        </w:tc>
        <w:tc>
          <w:tcPr>
            <w:tcW w:w="407" w:type="pct"/>
            <w:tcBorders>
              <w:top w:val="single" w:sz="4" w:space="0" w:color="auto"/>
            </w:tcBorders>
            <w:shd w:val="clear" w:color="auto" w:fill="auto"/>
            <w:noWrap/>
            <w:vAlign w:val="center"/>
          </w:tcPr>
          <w:p w14:paraId="34967523" w14:textId="3A9D60D9" w:rsidR="002463E3" w:rsidRPr="00052952" w:rsidRDefault="002463E3" w:rsidP="00E14F84">
            <w:pPr>
              <w:rPr>
                <w:rFonts w:cs="宋体"/>
                <w:color w:val="000000"/>
                <w:sz w:val="21"/>
                <w:szCs w:val="21"/>
              </w:rPr>
            </w:pPr>
            <w:r w:rsidRPr="00052952">
              <w:rPr>
                <w:rFonts w:cs="宋体" w:hint="eastAsia"/>
                <w:color w:val="000000"/>
                <w:sz w:val="21"/>
                <w:szCs w:val="21"/>
              </w:rPr>
              <w:t>59</w:t>
            </w:r>
          </w:p>
        </w:tc>
      </w:tr>
      <w:tr w:rsidR="002463E3" w:rsidRPr="00052952" w14:paraId="60A49BEC" w14:textId="77777777" w:rsidTr="00140BEF">
        <w:trPr>
          <w:trHeight w:val="280"/>
        </w:trPr>
        <w:tc>
          <w:tcPr>
            <w:tcW w:w="1090" w:type="pct"/>
            <w:vMerge/>
          </w:tcPr>
          <w:p w14:paraId="5BDB7732" w14:textId="77777777" w:rsidR="002463E3" w:rsidRPr="00052952" w:rsidRDefault="002463E3" w:rsidP="00E14F84">
            <w:pPr>
              <w:rPr>
                <w:rFonts w:cs="宋体"/>
                <w:color w:val="000000"/>
                <w:sz w:val="21"/>
                <w:szCs w:val="21"/>
              </w:rPr>
            </w:pPr>
          </w:p>
        </w:tc>
        <w:tc>
          <w:tcPr>
            <w:tcW w:w="1636" w:type="pct"/>
            <w:vMerge/>
            <w:shd w:val="clear" w:color="auto" w:fill="auto"/>
            <w:noWrap/>
            <w:vAlign w:val="center"/>
            <w:hideMark/>
          </w:tcPr>
          <w:p w14:paraId="31F33884" w14:textId="5349338D" w:rsidR="002463E3" w:rsidRPr="00052952" w:rsidRDefault="002463E3" w:rsidP="00140BEF">
            <w:pPr>
              <w:rPr>
                <w:rFonts w:cs="宋体"/>
                <w:color w:val="000000"/>
                <w:sz w:val="21"/>
                <w:szCs w:val="21"/>
              </w:rPr>
            </w:pPr>
          </w:p>
        </w:tc>
        <w:tc>
          <w:tcPr>
            <w:tcW w:w="271" w:type="pct"/>
            <w:shd w:val="clear" w:color="auto" w:fill="auto"/>
            <w:noWrap/>
            <w:vAlign w:val="center"/>
            <w:hideMark/>
          </w:tcPr>
          <w:p w14:paraId="5ACBE0EA" w14:textId="50D813C4" w:rsidR="002463E3" w:rsidRPr="00052952" w:rsidRDefault="002463E3" w:rsidP="00140BEF">
            <w:pPr>
              <w:rPr>
                <w:rFonts w:cs="宋体"/>
                <w:color w:val="000000"/>
                <w:sz w:val="21"/>
                <w:szCs w:val="21"/>
              </w:rPr>
            </w:pPr>
            <w:r w:rsidRPr="00052952">
              <w:rPr>
                <w:rFonts w:cs="宋体" w:hint="eastAsia"/>
                <w:color w:val="000000"/>
                <w:sz w:val="21"/>
                <w:szCs w:val="21"/>
              </w:rPr>
              <w:t>否</w:t>
            </w:r>
          </w:p>
        </w:tc>
        <w:tc>
          <w:tcPr>
            <w:tcW w:w="798" w:type="pct"/>
            <w:shd w:val="clear" w:color="auto" w:fill="auto"/>
            <w:noWrap/>
            <w:vAlign w:val="center"/>
          </w:tcPr>
          <w:p w14:paraId="5A805D5A" w14:textId="68685450" w:rsidR="002463E3" w:rsidRPr="00052952" w:rsidRDefault="00445562" w:rsidP="00140BEF">
            <w:pPr>
              <w:rPr>
                <w:rFonts w:cs="宋体"/>
                <w:color w:val="000000"/>
                <w:sz w:val="21"/>
                <w:szCs w:val="21"/>
              </w:rPr>
            </w:pPr>
            <w:r w:rsidRPr="00052952">
              <w:rPr>
                <w:rFonts w:cs="宋体"/>
                <w:color w:val="000000"/>
                <w:sz w:val="21"/>
                <w:szCs w:val="21"/>
              </w:rPr>
              <w:t>63</w:t>
            </w:r>
            <w:r w:rsidR="003578B3" w:rsidRPr="00052952">
              <w:rPr>
                <w:rFonts w:cs="宋体"/>
                <w:color w:val="000000"/>
                <w:sz w:val="21"/>
                <w:szCs w:val="21"/>
              </w:rPr>
              <w:t>(</w:t>
            </w:r>
            <w:r w:rsidR="002463E3" w:rsidRPr="00052952">
              <w:rPr>
                <w:rFonts w:cs="宋体" w:hint="eastAsia"/>
                <w:color w:val="000000"/>
                <w:sz w:val="21"/>
                <w:szCs w:val="21"/>
              </w:rPr>
              <w:t>34.43%</w:t>
            </w:r>
            <w:r w:rsidR="003578B3" w:rsidRPr="00052952">
              <w:rPr>
                <w:rFonts w:cs="宋体"/>
                <w:color w:val="000000"/>
                <w:sz w:val="21"/>
                <w:szCs w:val="21"/>
              </w:rPr>
              <w:t>)</w:t>
            </w:r>
          </w:p>
        </w:tc>
        <w:tc>
          <w:tcPr>
            <w:tcW w:w="798" w:type="pct"/>
            <w:shd w:val="clear" w:color="auto" w:fill="auto"/>
            <w:noWrap/>
            <w:vAlign w:val="center"/>
          </w:tcPr>
          <w:p w14:paraId="098A3890" w14:textId="05775D61" w:rsidR="002463E3" w:rsidRPr="00052952" w:rsidRDefault="00445562" w:rsidP="00140BEF">
            <w:pPr>
              <w:rPr>
                <w:rFonts w:cs="宋体"/>
                <w:color w:val="000000"/>
                <w:sz w:val="21"/>
                <w:szCs w:val="21"/>
              </w:rPr>
            </w:pPr>
            <w:r w:rsidRPr="00052952">
              <w:rPr>
                <w:rFonts w:cs="宋体"/>
                <w:color w:val="000000"/>
                <w:sz w:val="21"/>
                <w:szCs w:val="21"/>
              </w:rPr>
              <w:t>120</w:t>
            </w:r>
            <w:r w:rsidR="003578B3" w:rsidRPr="00052952">
              <w:rPr>
                <w:rFonts w:cs="宋体"/>
                <w:color w:val="000000"/>
                <w:sz w:val="21"/>
                <w:szCs w:val="21"/>
              </w:rPr>
              <w:t>(</w:t>
            </w:r>
            <w:r w:rsidR="002463E3" w:rsidRPr="00052952">
              <w:rPr>
                <w:rFonts w:cs="宋体" w:hint="eastAsia"/>
                <w:color w:val="000000"/>
                <w:sz w:val="21"/>
                <w:szCs w:val="21"/>
              </w:rPr>
              <w:t>65.57%</w:t>
            </w:r>
            <w:r w:rsidR="003578B3" w:rsidRPr="00052952">
              <w:rPr>
                <w:rFonts w:cs="宋体"/>
                <w:color w:val="000000"/>
                <w:sz w:val="21"/>
                <w:szCs w:val="21"/>
              </w:rPr>
              <w:t>)</w:t>
            </w:r>
          </w:p>
        </w:tc>
        <w:tc>
          <w:tcPr>
            <w:tcW w:w="407" w:type="pct"/>
            <w:shd w:val="clear" w:color="auto" w:fill="auto"/>
            <w:noWrap/>
            <w:vAlign w:val="center"/>
            <w:hideMark/>
          </w:tcPr>
          <w:p w14:paraId="16A8B140" w14:textId="0987BB84" w:rsidR="002463E3" w:rsidRPr="00052952" w:rsidRDefault="002463E3" w:rsidP="00140BEF">
            <w:pPr>
              <w:rPr>
                <w:rFonts w:cs="宋体"/>
                <w:color w:val="000000"/>
                <w:sz w:val="21"/>
                <w:szCs w:val="21"/>
              </w:rPr>
            </w:pPr>
            <w:r w:rsidRPr="00052952">
              <w:rPr>
                <w:rFonts w:cs="宋体"/>
                <w:color w:val="000000"/>
                <w:sz w:val="21"/>
                <w:szCs w:val="21"/>
              </w:rPr>
              <w:t>183</w:t>
            </w:r>
          </w:p>
        </w:tc>
      </w:tr>
      <w:tr w:rsidR="002463E3" w:rsidRPr="00052952" w14:paraId="4F590235" w14:textId="77777777" w:rsidTr="00140BEF">
        <w:trPr>
          <w:trHeight w:val="280"/>
        </w:trPr>
        <w:tc>
          <w:tcPr>
            <w:tcW w:w="1090" w:type="pct"/>
            <w:vMerge/>
          </w:tcPr>
          <w:p w14:paraId="6A6C4854" w14:textId="77777777" w:rsidR="002463E3" w:rsidRPr="00052952" w:rsidRDefault="002463E3" w:rsidP="00E14F84">
            <w:pPr>
              <w:rPr>
                <w:rFonts w:cs="宋体"/>
                <w:color w:val="000000"/>
                <w:sz w:val="21"/>
                <w:szCs w:val="21"/>
              </w:rPr>
            </w:pPr>
          </w:p>
        </w:tc>
        <w:tc>
          <w:tcPr>
            <w:tcW w:w="1636" w:type="pct"/>
            <w:shd w:val="clear" w:color="auto" w:fill="auto"/>
            <w:noWrap/>
            <w:vAlign w:val="center"/>
            <w:hideMark/>
          </w:tcPr>
          <w:p w14:paraId="25FE8500" w14:textId="0D78B2B3" w:rsidR="002463E3" w:rsidRPr="00052952" w:rsidRDefault="002463E3" w:rsidP="00140BEF">
            <w:pPr>
              <w:rPr>
                <w:rFonts w:cs="宋体"/>
                <w:color w:val="000000"/>
                <w:sz w:val="21"/>
                <w:szCs w:val="21"/>
              </w:rPr>
            </w:pPr>
            <w:r w:rsidRPr="00052952">
              <w:rPr>
                <w:rFonts w:cs="宋体" w:hint="eastAsia"/>
                <w:color w:val="000000"/>
                <w:sz w:val="21"/>
                <w:szCs w:val="21"/>
              </w:rPr>
              <w:t>总计</w:t>
            </w:r>
          </w:p>
        </w:tc>
        <w:tc>
          <w:tcPr>
            <w:tcW w:w="271" w:type="pct"/>
            <w:shd w:val="clear" w:color="auto" w:fill="auto"/>
            <w:noWrap/>
            <w:vAlign w:val="center"/>
          </w:tcPr>
          <w:p w14:paraId="304129CB" w14:textId="2771EB97" w:rsidR="002463E3" w:rsidRPr="00052952" w:rsidRDefault="002463E3" w:rsidP="00140BEF">
            <w:pPr>
              <w:rPr>
                <w:rFonts w:cs="宋体"/>
                <w:color w:val="000000"/>
                <w:sz w:val="21"/>
                <w:szCs w:val="21"/>
              </w:rPr>
            </w:pPr>
          </w:p>
        </w:tc>
        <w:tc>
          <w:tcPr>
            <w:tcW w:w="798" w:type="pct"/>
            <w:shd w:val="clear" w:color="auto" w:fill="auto"/>
            <w:noWrap/>
            <w:vAlign w:val="center"/>
          </w:tcPr>
          <w:p w14:paraId="4EED0D96" w14:textId="4F45FD52" w:rsidR="002463E3" w:rsidRPr="00052952" w:rsidRDefault="00445562" w:rsidP="00140BEF">
            <w:pPr>
              <w:rPr>
                <w:rFonts w:cs="宋体"/>
                <w:color w:val="000000"/>
                <w:sz w:val="21"/>
                <w:szCs w:val="21"/>
              </w:rPr>
            </w:pPr>
            <w:r w:rsidRPr="00052952">
              <w:rPr>
                <w:rFonts w:cs="宋体"/>
                <w:color w:val="000000"/>
                <w:sz w:val="21"/>
                <w:szCs w:val="21"/>
              </w:rPr>
              <w:t>96</w:t>
            </w:r>
            <w:r w:rsidR="003578B3" w:rsidRPr="00052952">
              <w:rPr>
                <w:rFonts w:cs="宋体"/>
                <w:color w:val="000000"/>
                <w:sz w:val="21"/>
                <w:szCs w:val="21"/>
              </w:rPr>
              <w:t>(</w:t>
            </w:r>
            <w:r w:rsidR="002463E3" w:rsidRPr="00052952">
              <w:rPr>
                <w:rFonts w:cs="宋体" w:hint="eastAsia"/>
                <w:color w:val="000000"/>
                <w:sz w:val="21"/>
                <w:szCs w:val="21"/>
              </w:rPr>
              <w:t>39.67%</w:t>
            </w:r>
            <w:r w:rsidR="003578B3" w:rsidRPr="00052952">
              <w:rPr>
                <w:rFonts w:cs="宋体"/>
                <w:color w:val="000000"/>
                <w:sz w:val="21"/>
                <w:szCs w:val="21"/>
              </w:rPr>
              <w:t>)</w:t>
            </w:r>
          </w:p>
        </w:tc>
        <w:tc>
          <w:tcPr>
            <w:tcW w:w="798" w:type="pct"/>
            <w:shd w:val="clear" w:color="auto" w:fill="auto"/>
            <w:noWrap/>
            <w:vAlign w:val="center"/>
          </w:tcPr>
          <w:p w14:paraId="772F2036" w14:textId="4B141DA3" w:rsidR="002463E3" w:rsidRPr="00052952" w:rsidRDefault="00445562" w:rsidP="00140BEF">
            <w:pPr>
              <w:rPr>
                <w:rFonts w:cs="宋体"/>
                <w:color w:val="000000"/>
                <w:sz w:val="21"/>
                <w:szCs w:val="21"/>
              </w:rPr>
            </w:pPr>
            <w:r w:rsidRPr="00052952">
              <w:rPr>
                <w:rFonts w:cs="宋体"/>
                <w:color w:val="000000"/>
                <w:sz w:val="21"/>
                <w:szCs w:val="21"/>
              </w:rPr>
              <w:t>146</w:t>
            </w:r>
            <w:r w:rsidR="003578B3" w:rsidRPr="00052952">
              <w:rPr>
                <w:rFonts w:cs="宋体"/>
                <w:color w:val="000000"/>
                <w:sz w:val="21"/>
                <w:szCs w:val="21"/>
              </w:rPr>
              <w:t>(</w:t>
            </w:r>
            <w:r w:rsidR="002463E3" w:rsidRPr="00052952">
              <w:rPr>
                <w:rFonts w:cs="宋体" w:hint="eastAsia"/>
                <w:color w:val="000000"/>
                <w:sz w:val="21"/>
                <w:szCs w:val="21"/>
              </w:rPr>
              <w:t>60.33%</w:t>
            </w:r>
            <w:r w:rsidR="003578B3" w:rsidRPr="00052952">
              <w:rPr>
                <w:rFonts w:cs="宋体"/>
                <w:color w:val="000000"/>
                <w:sz w:val="21"/>
                <w:szCs w:val="21"/>
              </w:rPr>
              <w:t>)</w:t>
            </w:r>
          </w:p>
        </w:tc>
        <w:tc>
          <w:tcPr>
            <w:tcW w:w="407" w:type="pct"/>
            <w:shd w:val="clear" w:color="auto" w:fill="auto"/>
            <w:noWrap/>
            <w:vAlign w:val="center"/>
          </w:tcPr>
          <w:p w14:paraId="65F3A6F5" w14:textId="3527F433" w:rsidR="002463E3" w:rsidRPr="00052952" w:rsidRDefault="002463E3" w:rsidP="00140BEF">
            <w:pPr>
              <w:rPr>
                <w:rFonts w:cs="宋体"/>
                <w:color w:val="000000"/>
                <w:sz w:val="21"/>
                <w:szCs w:val="21"/>
              </w:rPr>
            </w:pPr>
            <w:r w:rsidRPr="00052952">
              <w:rPr>
                <w:rFonts w:cs="宋体" w:hint="eastAsia"/>
                <w:color w:val="000000"/>
                <w:sz w:val="21"/>
                <w:szCs w:val="21"/>
              </w:rPr>
              <w:t>242</w:t>
            </w:r>
          </w:p>
        </w:tc>
      </w:tr>
      <w:tr w:rsidR="002463E3" w:rsidRPr="00052952" w14:paraId="750A943D" w14:textId="77777777" w:rsidTr="00140BEF">
        <w:trPr>
          <w:trHeight w:val="280"/>
        </w:trPr>
        <w:tc>
          <w:tcPr>
            <w:tcW w:w="1090" w:type="pct"/>
            <w:vMerge w:val="restart"/>
          </w:tcPr>
          <w:p w14:paraId="754C6863" w14:textId="2CA6A802" w:rsidR="002463E3" w:rsidRPr="00052952" w:rsidRDefault="002463E3" w:rsidP="00251190">
            <w:pPr>
              <w:rPr>
                <w:rFonts w:cs="宋体"/>
                <w:color w:val="000000"/>
                <w:sz w:val="21"/>
                <w:szCs w:val="21"/>
              </w:rPr>
            </w:pPr>
            <w:r w:rsidRPr="00052952">
              <w:rPr>
                <w:rFonts w:cs="宋体" w:hint="eastAsia"/>
                <w:color w:val="000000"/>
                <w:sz w:val="21"/>
                <w:szCs w:val="21"/>
              </w:rPr>
              <w:t>其他六区</w:t>
            </w:r>
          </w:p>
        </w:tc>
        <w:tc>
          <w:tcPr>
            <w:tcW w:w="1636" w:type="pct"/>
            <w:vMerge w:val="restart"/>
            <w:shd w:val="clear" w:color="auto" w:fill="auto"/>
            <w:noWrap/>
            <w:vAlign w:val="center"/>
          </w:tcPr>
          <w:p w14:paraId="24B6991A" w14:textId="5992B4BB" w:rsidR="002463E3" w:rsidRPr="00052952" w:rsidRDefault="002463E3" w:rsidP="00140BEF">
            <w:pPr>
              <w:rPr>
                <w:rFonts w:cs="宋体"/>
                <w:color w:val="000000"/>
                <w:sz w:val="21"/>
                <w:szCs w:val="21"/>
              </w:rPr>
            </w:pPr>
            <w:r w:rsidRPr="00052952">
              <w:rPr>
                <w:rFonts w:cs="宋体" w:hint="eastAsia"/>
                <w:color w:val="000000"/>
                <w:sz w:val="21"/>
                <w:szCs w:val="21"/>
              </w:rPr>
              <w:t>认为网购食物价格最便宜</w:t>
            </w:r>
          </w:p>
        </w:tc>
        <w:tc>
          <w:tcPr>
            <w:tcW w:w="271" w:type="pct"/>
            <w:shd w:val="clear" w:color="auto" w:fill="auto"/>
            <w:noWrap/>
            <w:vAlign w:val="center"/>
          </w:tcPr>
          <w:p w14:paraId="0C1C38DD" w14:textId="7D1DFFFF" w:rsidR="002463E3" w:rsidRPr="00052952" w:rsidRDefault="002463E3" w:rsidP="00140BEF">
            <w:pPr>
              <w:rPr>
                <w:rFonts w:cs="宋体"/>
                <w:color w:val="000000"/>
                <w:sz w:val="21"/>
                <w:szCs w:val="21"/>
              </w:rPr>
            </w:pPr>
            <w:r w:rsidRPr="00052952">
              <w:rPr>
                <w:rFonts w:cs="宋体" w:hint="eastAsia"/>
                <w:color w:val="000000"/>
                <w:sz w:val="21"/>
                <w:szCs w:val="21"/>
              </w:rPr>
              <w:t>是</w:t>
            </w:r>
          </w:p>
        </w:tc>
        <w:tc>
          <w:tcPr>
            <w:tcW w:w="798" w:type="pct"/>
            <w:shd w:val="clear" w:color="auto" w:fill="auto"/>
            <w:noWrap/>
            <w:vAlign w:val="center"/>
          </w:tcPr>
          <w:p w14:paraId="31BE3587" w14:textId="5DC1D0CD" w:rsidR="002463E3" w:rsidRPr="00052952" w:rsidRDefault="00445562" w:rsidP="00140BEF">
            <w:pPr>
              <w:rPr>
                <w:rFonts w:cs="宋体"/>
                <w:color w:val="000000"/>
                <w:sz w:val="21"/>
                <w:szCs w:val="21"/>
              </w:rPr>
            </w:pPr>
            <w:r w:rsidRPr="00052952">
              <w:rPr>
                <w:rFonts w:cs="宋体"/>
                <w:color w:val="000000"/>
                <w:sz w:val="21"/>
                <w:szCs w:val="21"/>
              </w:rPr>
              <w:t>154</w:t>
            </w:r>
            <w:r w:rsidR="003578B3" w:rsidRPr="00052952">
              <w:rPr>
                <w:rFonts w:cs="宋体"/>
                <w:color w:val="000000"/>
                <w:sz w:val="21"/>
                <w:szCs w:val="21"/>
              </w:rPr>
              <w:t>(</w:t>
            </w:r>
            <w:r w:rsidR="002463E3" w:rsidRPr="00052952">
              <w:rPr>
                <w:rFonts w:cs="宋体" w:hint="eastAsia"/>
                <w:color w:val="000000"/>
                <w:sz w:val="21"/>
                <w:szCs w:val="21"/>
              </w:rPr>
              <w:t>59.92%</w:t>
            </w:r>
            <w:r w:rsidR="003578B3" w:rsidRPr="00052952">
              <w:rPr>
                <w:rFonts w:cs="宋体"/>
                <w:color w:val="000000"/>
                <w:sz w:val="21"/>
                <w:szCs w:val="21"/>
              </w:rPr>
              <w:t>)</w:t>
            </w:r>
          </w:p>
        </w:tc>
        <w:tc>
          <w:tcPr>
            <w:tcW w:w="798" w:type="pct"/>
            <w:shd w:val="clear" w:color="auto" w:fill="auto"/>
            <w:noWrap/>
            <w:vAlign w:val="center"/>
          </w:tcPr>
          <w:p w14:paraId="69183B35" w14:textId="6F743976" w:rsidR="002463E3" w:rsidRPr="00052952" w:rsidRDefault="00445562" w:rsidP="00140BEF">
            <w:pPr>
              <w:rPr>
                <w:rFonts w:cs="宋体"/>
                <w:color w:val="000000"/>
                <w:sz w:val="21"/>
                <w:szCs w:val="21"/>
              </w:rPr>
            </w:pPr>
            <w:r w:rsidRPr="00052952">
              <w:rPr>
                <w:rFonts w:cs="宋体"/>
                <w:color w:val="000000"/>
                <w:sz w:val="21"/>
                <w:szCs w:val="21"/>
              </w:rPr>
              <w:t>103</w:t>
            </w:r>
            <w:r w:rsidR="003578B3" w:rsidRPr="00052952">
              <w:rPr>
                <w:rFonts w:cs="宋体"/>
                <w:color w:val="000000"/>
                <w:sz w:val="21"/>
                <w:szCs w:val="21"/>
              </w:rPr>
              <w:t>(</w:t>
            </w:r>
            <w:r w:rsidR="002463E3" w:rsidRPr="00052952">
              <w:rPr>
                <w:rFonts w:cs="宋体" w:hint="eastAsia"/>
                <w:color w:val="000000"/>
                <w:sz w:val="21"/>
                <w:szCs w:val="21"/>
              </w:rPr>
              <w:t>40.08%</w:t>
            </w:r>
            <w:r w:rsidR="003578B3" w:rsidRPr="00052952">
              <w:rPr>
                <w:rFonts w:cs="宋体"/>
                <w:color w:val="000000"/>
                <w:sz w:val="21"/>
                <w:szCs w:val="21"/>
              </w:rPr>
              <w:t>)</w:t>
            </w:r>
          </w:p>
        </w:tc>
        <w:tc>
          <w:tcPr>
            <w:tcW w:w="407" w:type="pct"/>
            <w:shd w:val="clear" w:color="auto" w:fill="auto"/>
            <w:noWrap/>
            <w:vAlign w:val="center"/>
          </w:tcPr>
          <w:p w14:paraId="61A43ED0" w14:textId="48CEAE63" w:rsidR="002463E3" w:rsidRPr="00052952" w:rsidRDefault="002463E3" w:rsidP="00140BEF">
            <w:pPr>
              <w:rPr>
                <w:rFonts w:cs="宋体"/>
                <w:color w:val="000000"/>
                <w:sz w:val="21"/>
                <w:szCs w:val="21"/>
              </w:rPr>
            </w:pPr>
            <w:r w:rsidRPr="00052952">
              <w:rPr>
                <w:rFonts w:cs="宋体" w:hint="eastAsia"/>
                <w:color w:val="000000"/>
                <w:sz w:val="21"/>
                <w:szCs w:val="21"/>
              </w:rPr>
              <w:t>257</w:t>
            </w:r>
          </w:p>
        </w:tc>
      </w:tr>
      <w:tr w:rsidR="002463E3" w:rsidRPr="00052952" w14:paraId="6731E787" w14:textId="77777777" w:rsidTr="00140BEF">
        <w:trPr>
          <w:trHeight w:val="280"/>
        </w:trPr>
        <w:tc>
          <w:tcPr>
            <w:tcW w:w="1090" w:type="pct"/>
            <w:vMerge/>
          </w:tcPr>
          <w:p w14:paraId="2E975682" w14:textId="77777777" w:rsidR="002463E3" w:rsidRPr="00052952" w:rsidRDefault="002463E3" w:rsidP="00251190">
            <w:pPr>
              <w:rPr>
                <w:rFonts w:cs="宋体"/>
                <w:color w:val="000000"/>
                <w:sz w:val="21"/>
                <w:szCs w:val="21"/>
              </w:rPr>
            </w:pPr>
          </w:p>
        </w:tc>
        <w:tc>
          <w:tcPr>
            <w:tcW w:w="1636" w:type="pct"/>
            <w:vMerge/>
            <w:shd w:val="clear" w:color="auto" w:fill="auto"/>
            <w:noWrap/>
            <w:vAlign w:val="center"/>
            <w:hideMark/>
          </w:tcPr>
          <w:p w14:paraId="31E5F0D5" w14:textId="283D7A89" w:rsidR="002463E3" w:rsidRPr="00052952" w:rsidRDefault="002463E3" w:rsidP="00140BEF">
            <w:pPr>
              <w:rPr>
                <w:rFonts w:cs="宋体"/>
                <w:color w:val="000000"/>
                <w:sz w:val="21"/>
                <w:szCs w:val="21"/>
              </w:rPr>
            </w:pPr>
          </w:p>
        </w:tc>
        <w:tc>
          <w:tcPr>
            <w:tcW w:w="271" w:type="pct"/>
            <w:shd w:val="clear" w:color="auto" w:fill="auto"/>
            <w:noWrap/>
            <w:vAlign w:val="center"/>
            <w:hideMark/>
          </w:tcPr>
          <w:p w14:paraId="5D54DAD7" w14:textId="3DA643A2" w:rsidR="002463E3" w:rsidRPr="00052952" w:rsidRDefault="002463E3" w:rsidP="00140BEF">
            <w:pPr>
              <w:rPr>
                <w:rFonts w:cs="宋体"/>
                <w:color w:val="000000"/>
                <w:sz w:val="21"/>
                <w:szCs w:val="21"/>
              </w:rPr>
            </w:pPr>
            <w:r w:rsidRPr="00052952">
              <w:rPr>
                <w:rFonts w:cs="宋体" w:hint="eastAsia"/>
                <w:color w:val="000000"/>
                <w:sz w:val="21"/>
                <w:szCs w:val="21"/>
              </w:rPr>
              <w:t>否</w:t>
            </w:r>
          </w:p>
        </w:tc>
        <w:tc>
          <w:tcPr>
            <w:tcW w:w="798" w:type="pct"/>
            <w:shd w:val="clear" w:color="auto" w:fill="auto"/>
            <w:noWrap/>
            <w:vAlign w:val="center"/>
          </w:tcPr>
          <w:p w14:paraId="1B5C648A" w14:textId="58CD60C5" w:rsidR="002463E3" w:rsidRPr="00052952" w:rsidRDefault="00ED1A5B" w:rsidP="00140BEF">
            <w:pPr>
              <w:rPr>
                <w:rFonts w:cs="宋体"/>
                <w:color w:val="000000"/>
                <w:sz w:val="21"/>
                <w:szCs w:val="21"/>
              </w:rPr>
            </w:pPr>
            <w:r w:rsidRPr="00052952">
              <w:rPr>
                <w:rFonts w:cs="宋体"/>
                <w:color w:val="000000"/>
                <w:sz w:val="21"/>
                <w:szCs w:val="21"/>
              </w:rPr>
              <w:t>319</w:t>
            </w:r>
            <w:r w:rsidR="003578B3" w:rsidRPr="00052952">
              <w:rPr>
                <w:rFonts w:cs="宋体"/>
                <w:color w:val="000000"/>
                <w:sz w:val="21"/>
                <w:szCs w:val="21"/>
              </w:rPr>
              <w:t>(</w:t>
            </w:r>
            <w:r w:rsidR="002463E3" w:rsidRPr="00052952">
              <w:rPr>
                <w:rFonts w:cs="宋体" w:hint="eastAsia"/>
                <w:color w:val="000000"/>
                <w:sz w:val="21"/>
                <w:szCs w:val="21"/>
              </w:rPr>
              <w:t>48.78%</w:t>
            </w:r>
            <w:r w:rsidR="003578B3" w:rsidRPr="00052952">
              <w:rPr>
                <w:rFonts w:cs="宋体"/>
                <w:color w:val="000000"/>
                <w:sz w:val="21"/>
                <w:szCs w:val="21"/>
              </w:rPr>
              <w:t>)</w:t>
            </w:r>
          </w:p>
        </w:tc>
        <w:tc>
          <w:tcPr>
            <w:tcW w:w="798" w:type="pct"/>
            <w:shd w:val="clear" w:color="auto" w:fill="auto"/>
            <w:noWrap/>
            <w:vAlign w:val="center"/>
          </w:tcPr>
          <w:p w14:paraId="4289D454" w14:textId="5A065DFA" w:rsidR="002463E3" w:rsidRPr="00052952" w:rsidRDefault="00ED1A5B" w:rsidP="00140BEF">
            <w:pPr>
              <w:rPr>
                <w:rFonts w:cs="宋体"/>
                <w:color w:val="000000"/>
                <w:sz w:val="21"/>
                <w:szCs w:val="21"/>
              </w:rPr>
            </w:pPr>
            <w:r w:rsidRPr="00052952">
              <w:rPr>
                <w:rFonts w:cs="宋体"/>
                <w:color w:val="000000"/>
                <w:sz w:val="21"/>
                <w:szCs w:val="21"/>
              </w:rPr>
              <w:t>335</w:t>
            </w:r>
            <w:r w:rsidR="003578B3" w:rsidRPr="00052952">
              <w:rPr>
                <w:rFonts w:cs="宋体"/>
                <w:color w:val="000000"/>
                <w:sz w:val="21"/>
                <w:szCs w:val="21"/>
              </w:rPr>
              <w:t>(</w:t>
            </w:r>
            <w:r w:rsidR="002463E3" w:rsidRPr="00052952">
              <w:rPr>
                <w:rFonts w:cs="宋体" w:hint="eastAsia"/>
                <w:color w:val="000000"/>
                <w:sz w:val="21"/>
                <w:szCs w:val="21"/>
              </w:rPr>
              <w:t>51.22%</w:t>
            </w:r>
            <w:r w:rsidR="003578B3" w:rsidRPr="00052952">
              <w:rPr>
                <w:rFonts w:cs="宋体"/>
                <w:color w:val="000000"/>
                <w:sz w:val="21"/>
                <w:szCs w:val="21"/>
              </w:rPr>
              <w:t>)</w:t>
            </w:r>
          </w:p>
        </w:tc>
        <w:tc>
          <w:tcPr>
            <w:tcW w:w="407" w:type="pct"/>
            <w:shd w:val="clear" w:color="auto" w:fill="auto"/>
            <w:noWrap/>
            <w:vAlign w:val="center"/>
            <w:hideMark/>
          </w:tcPr>
          <w:p w14:paraId="3CA37E52" w14:textId="267022C2" w:rsidR="002463E3" w:rsidRPr="00052952" w:rsidRDefault="002463E3" w:rsidP="00140BEF">
            <w:pPr>
              <w:rPr>
                <w:rFonts w:cs="宋体"/>
                <w:color w:val="000000"/>
                <w:sz w:val="21"/>
                <w:szCs w:val="21"/>
              </w:rPr>
            </w:pPr>
            <w:r w:rsidRPr="00052952">
              <w:rPr>
                <w:rFonts w:cs="宋体"/>
                <w:color w:val="000000"/>
                <w:sz w:val="21"/>
                <w:szCs w:val="21"/>
              </w:rPr>
              <w:t>654</w:t>
            </w:r>
          </w:p>
        </w:tc>
      </w:tr>
      <w:tr w:rsidR="002463E3" w:rsidRPr="00052952" w14:paraId="231E22D3" w14:textId="77777777" w:rsidTr="00140BEF">
        <w:trPr>
          <w:trHeight w:val="280"/>
        </w:trPr>
        <w:tc>
          <w:tcPr>
            <w:tcW w:w="1090" w:type="pct"/>
            <w:vMerge/>
            <w:tcBorders>
              <w:bottom w:val="single" w:sz="4" w:space="0" w:color="auto"/>
            </w:tcBorders>
          </w:tcPr>
          <w:p w14:paraId="372519BE" w14:textId="77777777" w:rsidR="002463E3" w:rsidRPr="00052952" w:rsidRDefault="002463E3" w:rsidP="00251190">
            <w:pPr>
              <w:rPr>
                <w:rFonts w:cs="宋体"/>
                <w:color w:val="000000"/>
                <w:sz w:val="21"/>
                <w:szCs w:val="21"/>
              </w:rPr>
            </w:pPr>
          </w:p>
        </w:tc>
        <w:tc>
          <w:tcPr>
            <w:tcW w:w="1636" w:type="pct"/>
            <w:tcBorders>
              <w:bottom w:val="single" w:sz="4" w:space="0" w:color="auto"/>
            </w:tcBorders>
            <w:shd w:val="clear" w:color="auto" w:fill="auto"/>
            <w:noWrap/>
            <w:vAlign w:val="center"/>
            <w:hideMark/>
          </w:tcPr>
          <w:p w14:paraId="008C1AC9" w14:textId="7EDE746B" w:rsidR="002463E3" w:rsidRPr="00052952" w:rsidRDefault="002463E3" w:rsidP="00140BEF">
            <w:pPr>
              <w:rPr>
                <w:rFonts w:cs="宋体"/>
                <w:color w:val="000000"/>
                <w:sz w:val="21"/>
                <w:szCs w:val="21"/>
              </w:rPr>
            </w:pPr>
            <w:r w:rsidRPr="00052952">
              <w:rPr>
                <w:rFonts w:cs="宋体" w:hint="eastAsia"/>
                <w:color w:val="000000"/>
                <w:sz w:val="21"/>
                <w:szCs w:val="21"/>
              </w:rPr>
              <w:t>总计</w:t>
            </w:r>
          </w:p>
        </w:tc>
        <w:tc>
          <w:tcPr>
            <w:tcW w:w="271" w:type="pct"/>
            <w:tcBorders>
              <w:bottom w:val="single" w:sz="4" w:space="0" w:color="auto"/>
            </w:tcBorders>
            <w:shd w:val="clear" w:color="auto" w:fill="auto"/>
            <w:noWrap/>
            <w:vAlign w:val="center"/>
          </w:tcPr>
          <w:p w14:paraId="19EC4459" w14:textId="3B0861D2" w:rsidR="002463E3" w:rsidRPr="00052952" w:rsidRDefault="002463E3" w:rsidP="00140BEF">
            <w:pPr>
              <w:rPr>
                <w:rFonts w:cs="宋体"/>
                <w:color w:val="000000"/>
                <w:sz w:val="21"/>
                <w:szCs w:val="21"/>
              </w:rPr>
            </w:pPr>
          </w:p>
        </w:tc>
        <w:tc>
          <w:tcPr>
            <w:tcW w:w="798" w:type="pct"/>
            <w:tcBorders>
              <w:bottom w:val="single" w:sz="4" w:space="0" w:color="auto"/>
            </w:tcBorders>
            <w:shd w:val="clear" w:color="auto" w:fill="auto"/>
            <w:noWrap/>
            <w:vAlign w:val="center"/>
          </w:tcPr>
          <w:p w14:paraId="1806CE12" w14:textId="415015B0" w:rsidR="002463E3" w:rsidRPr="00052952" w:rsidRDefault="00ED1A5B" w:rsidP="00140BEF">
            <w:pPr>
              <w:rPr>
                <w:rFonts w:cs="宋体"/>
                <w:color w:val="000000"/>
                <w:sz w:val="21"/>
                <w:szCs w:val="21"/>
              </w:rPr>
            </w:pPr>
            <w:r w:rsidRPr="00052952">
              <w:rPr>
                <w:rFonts w:cs="宋体"/>
                <w:color w:val="000000"/>
                <w:sz w:val="21"/>
                <w:szCs w:val="21"/>
              </w:rPr>
              <w:t>473</w:t>
            </w:r>
            <w:r w:rsidR="003578B3" w:rsidRPr="00052952">
              <w:rPr>
                <w:rFonts w:cs="宋体"/>
                <w:color w:val="000000"/>
                <w:sz w:val="21"/>
                <w:szCs w:val="21"/>
              </w:rPr>
              <w:t>(</w:t>
            </w:r>
            <w:r w:rsidR="002463E3" w:rsidRPr="00052952">
              <w:rPr>
                <w:rFonts w:cs="宋体" w:hint="eastAsia"/>
                <w:color w:val="000000"/>
                <w:sz w:val="21"/>
                <w:szCs w:val="21"/>
              </w:rPr>
              <w:t>51.92%</w:t>
            </w:r>
            <w:r w:rsidR="003578B3" w:rsidRPr="00052952">
              <w:rPr>
                <w:rFonts w:cs="宋体"/>
                <w:color w:val="000000"/>
                <w:sz w:val="21"/>
                <w:szCs w:val="21"/>
              </w:rPr>
              <w:t>)</w:t>
            </w:r>
          </w:p>
        </w:tc>
        <w:tc>
          <w:tcPr>
            <w:tcW w:w="798" w:type="pct"/>
            <w:tcBorders>
              <w:bottom w:val="single" w:sz="4" w:space="0" w:color="auto"/>
            </w:tcBorders>
            <w:shd w:val="clear" w:color="auto" w:fill="auto"/>
            <w:noWrap/>
            <w:vAlign w:val="center"/>
          </w:tcPr>
          <w:p w14:paraId="581C4F4F" w14:textId="385CE0EC" w:rsidR="002463E3" w:rsidRPr="00052952" w:rsidRDefault="00ED1A5B" w:rsidP="00140BEF">
            <w:pPr>
              <w:rPr>
                <w:rFonts w:cs="宋体"/>
                <w:color w:val="000000"/>
                <w:sz w:val="21"/>
                <w:szCs w:val="21"/>
              </w:rPr>
            </w:pPr>
            <w:r w:rsidRPr="00052952">
              <w:rPr>
                <w:rFonts w:cs="宋体"/>
                <w:color w:val="000000"/>
                <w:sz w:val="21"/>
                <w:szCs w:val="21"/>
              </w:rPr>
              <w:t>438</w:t>
            </w:r>
            <w:r w:rsidR="003578B3" w:rsidRPr="00052952">
              <w:rPr>
                <w:rFonts w:cs="宋体"/>
                <w:color w:val="000000"/>
                <w:sz w:val="21"/>
                <w:szCs w:val="21"/>
              </w:rPr>
              <w:t>(</w:t>
            </w:r>
            <w:r w:rsidR="002463E3" w:rsidRPr="00052952">
              <w:rPr>
                <w:rFonts w:cs="宋体" w:hint="eastAsia"/>
                <w:color w:val="000000"/>
                <w:sz w:val="21"/>
                <w:szCs w:val="21"/>
              </w:rPr>
              <w:t>48.08%</w:t>
            </w:r>
            <w:r w:rsidR="003578B3" w:rsidRPr="00052952">
              <w:rPr>
                <w:rFonts w:cs="宋体"/>
                <w:color w:val="000000"/>
                <w:sz w:val="21"/>
                <w:szCs w:val="21"/>
              </w:rPr>
              <w:t>)</w:t>
            </w:r>
          </w:p>
        </w:tc>
        <w:tc>
          <w:tcPr>
            <w:tcW w:w="407" w:type="pct"/>
            <w:tcBorders>
              <w:bottom w:val="single" w:sz="4" w:space="0" w:color="auto"/>
            </w:tcBorders>
            <w:shd w:val="clear" w:color="auto" w:fill="auto"/>
            <w:noWrap/>
            <w:vAlign w:val="center"/>
          </w:tcPr>
          <w:p w14:paraId="511B65D3" w14:textId="6A469B43" w:rsidR="002463E3" w:rsidRPr="00052952" w:rsidRDefault="002463E3" w:rsidP="00140BEF">
            <w:pPr>
              <w:rPr>
                <w:rFonts w:cs="宋体"/>
                <w:color w:val="000000"/>
                <w:sz w:val="21"/>
                <w:szCs w:val="21"/>
              </w:rPr>
            </w:pPr>
            <w:r w:rsidRPr="00052952">
              <w:rPr>
                <w:rFonts w:cs="宋体" w:hint="eastAsia"/>
                <w:color w:val="000000"/>
                <w:sz w:val="21"/>
                <w:szCs w:val="21"/>
              </w:rPr>
              <w:t>911</w:t>
            </w:r>
          </w:p>
        </w:tc>
      </w:tr>
    </w:tbl>
    <w:p w14:paraId="15EF8C3C" w14:textId="77777777" w:rsidR="00476959" w:rsidRPr="00470306" w:rsidRDefault="00476959" w:rsidP="003D40B8">
      <w:pPr>
        <w:ind w:firstLineChars="200" w:firstLine="480"/>
      </w:pPr>
    </w:p>
    <w:p w14:paraId="3AD84303" w14:textId="77777777" w:rsidR="00C65FDE" w:rsidRDefault="00C65FDE" w:rsidP="00231631">
      <w:pPr>
        <w:pStyle w:val="1"/>
        <w:numPr>
          <w:ilvl w:val="0"/>
          <w:numId w:val="2"/>
        </w:numPr>
        <w:spacing w:before="312" w:after="156"/>
        <w:sectPr w:rsidR="00C65FDE">
          <w:pgSz w:w="11906" w:h="16838"/>
          <w:pgMar w:top="1440" w:right="1800" w:bottom="1440" w:left="1800" w:header="851" w:footer="992" w:gutter="0"/>
          <w:cols w:space="425"/>
          <w:docGrid w:type="lines" w:linePitch="312"/>
        </w:sectPr>
      </w:pPr>
      <w:bookmarkStart w:id="261" w:name="_Toc131621611"/>
      <w:bookmarkStart w:id="262" w:name="_Toc131621328"/>
      <w:bookmarkEnd w:id="254"/>
      <w:bookmarkEnd w:id="255"/>
    </w:p>
    <w:p w14:paraId="4162839C" w14:textId="77777777" w:rsidR="00C137C5" w:rsidRDefault="00FF371C" w:rsidP="00231631">
      <w:pPr>
        <w:pStyle w:val="1"/>
        <w:numPr>
          <w:ilvl w:val="0"/>
          <w:numId w:val="2"/>
        </w:numPr>
        <w:spacing w:before="312" w:after="156"/>
      </w:pPr>
      <w:bookmarkStart w:id="263" w:name="_Toc136075408"/>
      <w:r>
        <w:lastRenderedPageBreak/>
        <w:t>结论</w:t>
      </w:r>
      <w:r>
        <w:rPr>
          <w:rFonts w:hint="eastAsia"/>
        </w:rPr>
        <w:t>与展望</w:t>
      </w:r>
      <w:bookmarkEnd w:id="261"/>
      <w:bookmarkEnd w:id="262"/>
      <w:bookmarkEnd w:id="263"/>
    </w:p>
    <w:p w14:paraId="7B5FBE40" w14:textId="77777777" w:rsidR="00C137C5" w:rsidRDefault="00FF371C">
      <w:pPr>
        <w:pStyle w:val="2"/>
        <w:spacing w:before="156" w:after="156"/>
      </w:pPr>
      <w:bookmarkStart w:id="264" w:name="_Toc131621329"/>
      <w:bookmarkStart w:id="265" w:name="_Toc131621612"/>
      <w:bookmarkStart w:id="266" w:name="_Toc136075409"/>
      <w:r>
        <w:rPr>
          <w:rFonts w:hint="eastAsia"/>
        </w:rPr>
        <w:t>主要结论</w:t>
      </w:r>
      <w:bookmarkEnd w:id="264"/>
      <w:bookmarkEnd w:id="265"/>
      <w:bookmarkEnd w:id="266"/>
    </w:p>
    <w:p w14:paraId="2312A180" w14:textId="53A659FB" w:rsidR="00C137C5" w:rsidRDefault="00FF371C">
      <w:pPr>
        <w:ind w:firstLineChars="200" w:firstLine="480"/>
      </w:pPr>
      <w:bookmarkStart w:id="267" w:name="_Hlk134280293"/>
      <w:r>
        <w:rPr>
          <w:rFonts w:hint="eastAsia"/>
        </w:rPr>
        <w:t>家庭膳食质量是家庭食物安全的重要组成部分，特别是对经济发展相对较快的城市，更需要关注居民膳食结构的科学性和均衡性。同时，随着我国电子商务的快速发展，加之新冠疫情有效助推了城市食物网购行业的发展，通过网络平台购买食物已经成为</w:t>
      </w:r>
      <w:r w:rsidR="00F2337D">
        <w:rPr>
          <w:rFonts w:hint="eastAsia"/>
        </w:rPr>
        <w:t>城市家庭</w:t>
      </w:r>
      <w:r>
        <w:rPr>
          <w:rFonts w:hint="eastAsia"/>
        </w:rPr>
        <w:t>食物购买的重要途径。网购食物如何影响家庭食物安全成为重要的研究议题。基于此，本文基于</w:t>
      </w:r>
      <w:r>
        <w:rPr>
          <w:rFonts w:hint="eastAsia"/>
        </w:rPr>
        <w:t>1188</w:t>
      </w:r>
      <w:r>
        <w:rPr>
          <w:rFonts w:hint="eastAsia"/>
        </w:rPr>
        <w:t>份南京市</w:t>
      </w:r>
      <w:r w:rsidR="00F2337D">
        <w:rPr>
          <w:rFonts w:hint="eastAsia"/>
        </w:rPr>
        <w:t>城市家庭</w:t>
      </w:r>
      <w:r>
        <w:rPr>
          <w:rFonts w:hint="eastAsia"/>
        </w:rPr>
        <w:t>的调研数据，探究了网购食物对家庭膳食质量的影响。从网购食物与否和食物网购模式多样性分别构建计量模型，检验了两者对家庭膳食多样性和食物质量消费的具体影响，得到主要结论如下：</w:t>
      </w:r>
    </w:p>
    <w:p w14:paraId="3153C357" w14:textId="4455E153" w:rsidR="008F322C" w:rsidRDefault="00FF371C" w:rsidP="003A6CF4">
      <w:pPr>
        <w:ind w:firstLineChars="200" w:firstLine="480"/>
      </w:pPr>
      <w:r>
        <w:rPr>
          <w:rFonts w:hint="eastAsia"/>
        </w:rPr>
        <w:t>（</w:t>
      </w:r>
      <w:r>
        <w:rPr>
          <w:rFonts w:hint="eastAsia"/>
        </w:rPr>
        <w:t>1</w:t>
      </w:r>
      <w:r>
        <w:rPr>
          <w:rFonts w:hint="eastAsia"/>
        </w:rPr>
        <w:t>）对于南京市</w:t>
      </w:r>
      <w:r w:rsidR="00F2337D">
        <w:rPr>
          <w:rFonts w:hint="eastAsia"/>
        </w:rPr>
        <w:t>城市家庭</w:t>
      </w:r>
      <w:r>
        <w:rPr>
          <w:rFonts w:hint="eastAsia"/>
        </w:rPr>
        <w:t>而言，网购食物已经成为居民</w:t>
      </w:r>
      <w:r w:rsidR="00242753">
        <w:rPr>
          <w:rFonts w:hint="eastAsia"/>
        </w:rPr>
        <w:t>应用</w:t>
      </w:r>
      <w:r>
        <w:rPr>
          <w:rFonts w:hint="eastAsia"/>
        </w:rPr>
        <w:t>较为普遍的食物购买方式，但大多数家庭倾向于单独使用某一种食物网购模式。</w:t>
      </w:r>
      <w:r w:rsidR="0058464E">
        <w:rPr>
          <w:rFonts w:hint="eastAsia"/>
        </w:rPr>
        <w:t>在家庭膳食质量上，</w:t>
      </w:r>
      <w:r w:rsidR="003458C5" w:rsidRPr="003458C5">
        <w:rPr>
          <w:rFonts w:hint="eastAsia"/>
        </w:rPr>
        <w:t>南京市家庭膳食多样性</w:t>
      </w:r>
      <w:r w:rsidR="00873E39" w:rsidRPr="003458C5">
        <w:rPr>
          <w:rFonts w:hint="eastAsia"/>
        </w:rPr>
        <w:t>得分</w:t>
      </w:r>
      <w:r w:rsidR="00873E39">
        <w:rPr>
          <w:rFonts w:hint="eastAsia"/>
        </w:rPr>
        <w:t>和</w:t>
      </w:r>
      <w:r w:rsidR="00873E39" w:rsidRPr="003458C5">
        <w:rPr>
          <w:rFonts w:hint="eastAsia"/>
        </w:rPr>
        <w:t>食物质量消费得分</w:t>
      </w:r>
      <w:r w:rsidR="003458C5" w:rsidRPr="003458C5">
        <w:rPr>
          <w:rFonts w:hint="eastAsia"/>
        </w:rPr>
        <w:t>的平均值</w:t>
      </w:r>
      <w:r w:rsidR="00873E39">
        <w:rPr>
          <w:rFonts w:hint="eastAsia"/>
        </w:rPr>
        <w:t>分别</w:t>
      </w:r>
      <w:r w:rsidR="003458C5" w:rsidRPr="003458C5">
        <w:rPr>
          <w:rFonts w:hint="eastAsia"/>
        </w:rPr>
        <w:t>为</w:t>
      </w:r>
      <w:r w:rsidR="003458C5" w:rsidRPr="003458C5">
        <w:rPr>
          <w:rFonts w:hint="eastAsia"/>
        </w:rPr>
        <w:t>7.45</w:t>
      </w:r>
      <w:r w:rsidR="00873E39">
        <w:rPr>
          <w:rFonts w:hint="eastAsia"/>
        </w:rPr>
        <w:t>和</w:t>
      </w:r>
      <w:r w:rsidR="00B75A05" w:rsidRPr="003458C5">
        <w:rPr>
          <w:rFonts w:hint="eastAsia"/>
        </w:rPr>
        <w:t>11.</w:t>
      </w:r>
      <w:r w:rsidR="00F16196">
        <w:t>20</w:t>
      </w:r>
      <w:r w:rsidR="00B75A05">
        <w:rPr>
          <w:rFonts w:hint="eastAsia"/>
        </w:rPr>
        <w:t>。</w:t>
      </w:r>
      <w:r w:rsidR="00C61BBE">
        <w:rPr>
          <w:rFonts w:hint="eastAsia"/>
        </w:rPr>
        <w:t>其中</w:t>
      </w:r>
      <w:r w:rsidR="008625A3">
        <w:rPr>
          <w:rFonts w:hint="eastAsia"/>
        </w:rPr>
        <w:t>，</w:t>
      </w:r>
      <w:r w:rsidR="00C61BBE">
        <w:rPr>
          <w:rFonts w:hint="eastAsia"/>
        </w:rPr>
        <w:t>家庭</w:t>
      </w:r>
      <w:r w:rsidR="008625A3">
        <w:rPr>
          <w:rFonts w:hint="eastAsia"/>
        </w:rPr>
        <w:t>在谷物、蔬菜、水果和肉类四个食物组别的摄入较为充分，但鱼和贝类、豆类及豆制品的摄入率较低。</w:t>
      </w:r>
      <w:r w:rsidR="004D1AE0">
        <w:rPr>
          <w:rFonts w:hint="eastAsia"/>
        </w:rPr>
        <w:t>此外</w:t>
      </w:r>
      <w:r>
        <w:rPr>
          <w:rFonts w:hint="eastAsia"/>
        </w:rPr>
        <w:t>，从空间分布来看，</w:t>
      </w:r>
      <w:r w:rsidR="00C61BBE">
        <w:rPr>
          <w:rFonts w:hint="eastAsia"/>
        </w:rPr>
        <w:t>网购食物和家庭膳食质量</w:t>
      </w:r>
      <w:r w:rsidR="008F322C">
        <w:rPr>
          <w:rFonts w:hint="eastAsia"/>
        </w:rPr>
        <w:t>都大体呈现出</w:t>
      </w:r>
      <w:r w:rsidR="00C61BBE" w:rsidRPr="00C61BBE">
        <w:rPr>
          <w:rFonts w:hint="eastAsia"/>
        </w:rPr>
        <w:t>中心城区向外逐渐递减的分布特征</w:t>
      </w:r>
      <w:r w:rsidR="00C61BBE">
        <w:rPr>
          <w:rFonts w:hint="eastAsia"/>
        </w:rPr>
        <w:t>。</w:t>
      </w:r>
      <w:r>
        <w:rPr>
          <w:rFonts w:hint="eastAsia"/>
        </w:rPr>
        <w:t>城市外围如浦口区和六合区的食物网购模式多样性</w:t>
      </w:r>
      <w:r w:rsidR="008F322C">
        <w:rPr>
          <w:rFonts w:hint="eastAsia"/>
        </w:rPr>
        <w:t>和家庭膳食质量都</w:t>
      </w:r>
      <w:r>
        <w:rPr>
          <w:rFonts w:hint="eastAsia"/>
        </w:rPr>
        <w:t>相对较低。</w:t>
      </w:r>
    </w:p>
    <w:p w14:paraId="4643DDB6" w14:textId="5F84FB38" w:rsidR="00C137C5" w:rsidRDefault="00320E0D" w:rsidP="00140BEF">
      <w:r>
        <w:rPr>
          <w:rFonts w:hint="eastAsia"/>
        </w:rPr>
        <w:t xml:space="preserve"> </w:t>
      </w:r>
      <w:r>
        <w:t xml:space="preserve">   </w:t>
      </w:r>
      <w:r w:rsidR="00FF371C">
        <w:rPr>
          <w:rFonts w:hint="eastAsia"/>
        </w:rPr>
        <w:t>（</w:t>
      </w:r>
      <w:r w:rsidR="006E7301">
        <w:t>2</w:t>
      </w:r>
      <w:r w:rsidR="00FF371C">
        <w:rPr>
          <w:rFonts w:hint="eastAsia"/>
        </w:rPr>
        <w:t>）网购食物能够显著提升家庭膳食质量。</w:t>
      </w:r>
      <w:r w:rsidR="00E10CA3">
        <w:rPr>
          <w:rFonts w:hint="eastAsia"/>
        </w:rPr>
        <w:t>一方面，</w:t>
      </w:r>
      <w:r w:rsidR="00FF371C">
        <w:rPr>
          <w:rFonts w:hint="eastAsia"/>
        </w:rPr>
        <w:t>与线下购买食物相比，网购食物在拓宽家庭食物购买的时空可达性、提升经济可达性、精准对接供需和培育消费者理性消费观念的四个方面上更具优势，进而能够从食物可供性、可获取、利用和稳定四个维度促进家庭的膳食多样性和食物质量消费水平。</w:t>
      </w:r>
      <w:r w:rsidR="00E10CA3">
        <w:rPr>
          <w:rFonts w:hint="eastAsia"/>
        </w:rPr>
        <w:t>另一方面，</w:t>
      </w:r>
      <w:r w:rsidR="00FF371C">
        <w:rPr>
          <w:rFonts w:hint="eastAsia"/>
        </w:rPr>
        <w:t>食物网购模式多样性</w:t>
      </w:r>
      <w:r w:rsidR="00E10CA3">
        <w:rPr>
          <w:rFonts w:hint="eastAsia"/>
        </w:rPr>
        <w:t>也</w:t>
      </w:r>
      <w:r w:rsidR="00FF371C">
        <w:rPr>
          <w:rFonts w:hint="eastAsia"/>
        </w:rPr>
        <w:t>有利于提升家庭膳食质量。</w:t>
      </w:r>
      <w:r w:rsidR="00C44590">
        <w:rPr>
          <w:rFonts w:hint="eastAsia"/>
        </w:rPr>
        <w:t>可见，</w:t>
      </w:r>
      <w:r w:rsidR="00FF371C">
        <w:rPr>
          <w:rFonts w:hint="eastAsia"/>
        </w:rPr>
        <w:t>多种网购模式的共同使用</w:t>
      </w:r>
      <w:r w:rsidR="006C260D">
        <w:rPr>
          <w:rFonts w:hint="eastAsia"/>
        </w:rPr>
        <w:t>在</w:t>
      </w:r>
      <w:r w:rsidR="00FF371C">
        <w:rPr>
          <w:rFonts w:hint="eastAsia"/>
        </w:rPr>
        <w:t>家庭食物获取的</w:t>
      </w:r>
      <w:r w:rsidR="00C469A7">
        <w:rPr>
          <w:rFonts w:hint="eastAsia"/>
        </w:rPr>
        <w:t>种类多样性和营养均衡方面</w:t>
      </w:r>
      <w:r w:rsidR="00FF371C">
        <w:rPr>
          <w:rFonts w:hint="eastAsia"/>
        </w:rPr>
        <w:t>起到</w:t>
      </w:r>
      <w:r w:rsidR="006C260D">
        <w:rPr>
          <w:rFonts w:hint="eastAsia"/>
        </w:rPr>
        <w:t>了</w:t>
      </w:r>
      <w:r w:rsidR="00FF371C">
        <w:rPr>
          <w:rFonts w:hint="eastAsia"/>
        </w:rPr>
        <w:t>互为补充的作用</w:t>
      </w:r>
      <w:r w:rsidR="005E5DE6">
        <w:rPr>
          <w:rFonts w:hint="eastAsia"/>
        </w:rPr>
        <w:t>，进而</w:t>
      </w:r>
      <w:r w:rsidR="00FF371C">
        <w:rPr>
          <w:rFonts w:hint="eastAsia"/>
        </w:rPr>
        <w:t>有利于促进家庭膳食质量提升。</w:t>
      </w:r>
      <w:r w:rsidR="00F61EE8">
        <w:rPr>
          <w:rFonts w:hint="eastAsia"/>
        </w:rPr>
        <w:t>此外，由于</w:t>
      </w:r>
      <w:r w:rsidR="00C44590">
        <w:rPr>
          <w:rFonts w:hint="eastAsia"/>
        </w:rPr>
        <w:t>区域层面</w:t>
      </w:r>
      <w:r w:rsidR="001D2D3E">
        <w:rPr>
          <w:rFonts w:hint="eastAsia"/>
        </w:rPr>
        <w:t>存在</w:t>
      </w:r>
      <w:r w:rsidR="00E4027D">
        <w:rPr>
          <w:rFonts w:hint="eastAsia"/>
        </w:rPr>
        <w:t>物理上和经济上的食物</w:t>
      </w:r>
      <w:r w:rsidR="008747D1">
        <w:rPr>
          <w:rFonts w:hint="eastAsia"/>
        </w:rPr>
        <w:t>可获取</w:t>
      </w:r>
      <w:r w:rsidR="00D87771">
        <w:rPr>
          <w:rFonts w:hint="eastAsia"/>
        </w:rPr>
        <w:t>维度的</w:t>
      </w:r>
      <w:r w:rsidR="008747D1">
        <w:rPr>
          <w:rFonts w:hint="eastAsia"/>
        </w:rPr>
        <w:t>差异</w:t>
      </w:r>
      <w:r w:rsidR="00C44590">
        <w:rPr>
          <w:rFonts w:hint="eastAsia"/>
        </w:rPr>
        <w:t>，因此，网购食物对于城市外围地区</w:t>
      </w:r>
      <w:r w:rsidR="008747D1">
        <w:rPr>
          <w:rFonts w:hint="eastAsia"/>
        </w:rPr>
        <w:t>家庭膳食质量</w:t>
      </w:r>
      <w:r w:rsidR="00C44590">
        <w:rPr>
          <w:rFonts w:hint="eastAsia"/>
        </w:rPr>
        <w:t>的</w:t>
      </w:r>
      <w:r w:rsidR="008747D1">
        <w:rPr>
          <w:rFonts w:hint="eastAsia"/>
        </w:rPr>
        <w:t>促进作用</w:t>
      </w:r>
      <w:r w:rsidR="00C44590">
        <w:rPr>
          <w:rFonts w:hint="eastAsia"/>
        </w:rPr>
        <w:t>尚未显现。</w:t>
      </w:r>
    </w:p>
    <w:p w14:paraId="349D73E6" w14:textId="4BC92CB2" w:rsidR="00C137C5" w:rsidRDefault="00FF371C" w:rsidP="003A6CF4">
      <w:pPr>
        <w:ind w:firstLineChars="200" w:firstLine="480"/>
      </w:pPr>
      <w:r>
        <w:rPr>
          <w:rFonts w:hint="eastAsia"/>
        </w:rPr>
        <w:t>（</w:t>
      </w:r>
      <w:r w:rsidR="008100DC">
        <w:t>3</w:t>
      </w:r>
      <w:r>
        <w:rPr>
          <w:rFonts w:hint="eastAsia"/>
        </w:rPr>
        <w:t>）不同食物网购模式对家庭膳食质量的影响存在异质性，突出表现为网购生鲜自提模式在保障家庭膳食质量的提升效果不显著，以及</w:t>
      </w:r>
      <w:r w:rsidR="00A412A8">
        <w:rPr>
          <w:rFonts w:hint="eastAsia"/>
        </w:rPr>
        <w:t>社交群组团购食物</w:t>
      </w:r>
      <w:r>
        <w:rPr>
          <w:rFonts w:hint="eastAsia"/>
        </w:rPr>
        <w:t>模式在提升家庭膳食质量上具有显著促进作用。主要原因在于不同食物网购模式与传统线下购买模式之间的关系</w:t>
      </w:r>
      <w:r w:rsidR="008100DC">
        <w:rPr>
          <w:rFonts w:hint="eastAsia"/>
        </w:rPr>
        <w:t>存在差异</w:t>
      </w:r>
      <w:r>
        <w:rPr>
          <w:rFonts w:hint="eastAsia"/>
        </w:rPr>
        <w:t>，</w:t>
      </w:r>
      <w:r w:rsidR="008100DC">
        <w:rPr>
          <w:rFonts w:hint="eastAsia"/>
        </w:rPr>
        <w:t>如</w:t>
      </w:r>
      <w:r>
        <w:rPr>
          <w:rFonts w:hint="eastAsia"/>
        </w:rPr>
        <w:t>网购生鲜自提模式与线下购买食物表现为替代作用，</w:t>
      </w:r>
      <w:r w:rsidR="000D24A8">
        <w:rPr>
          <w:rFonts w:hint="eastAsia"/>
        </w:rPr>
        <w:t>因此</w:t>
      </w:r>
      <w:r w:rsidR="00DB5FA4" w:rsidRPr="00DB5FA4">
        <w:rPr>
          <w:rFonts w:hint="eastAsia"/>
        </w:rPr>
        <w:t>逐步瓦解了居民以线下购买食物为主的市场格局</w:t>
      </w:r>
      <w:r w:rsidR="00DB5FA4">
        <w:rPr>
          <w:rFonts w:hint="eastAsia"/>
        </w:rPr>
        <w:t>；</w:t>
      </w:r>
      <w:r>
        <w:rPr>
          <w:rFonts w:hint="eastAsia"/>
        </w:rPr>
        <w:t>而</w:t>
      </w:r>
      <w:r w:rsidR="00792104">
        <w:rPr>
          <w:rFonts w:hint="eastAsia"/>
        </w:rPr>
        <w:t>社交群组团购食物</w:t>
      </w:r>
      <w:r w:rsidR="00A412A8">
        <w:rPr>
          <w:rFonts w:hint="eastAsia"/>
        </w:rPr>
        <w:t>模式</w:t>
      </w:r>
      <w:r w:rsidR="00DB5FA4" w:rsidRPr="00DB5FA4">
        <w:rPr>
          <w:rFonts w:hint="eastAsia"/>
        </w:rPr>
        <w:t>是由较为紧密的社会关系和较高的邻里信任度构建形成的扎根于社区的食物零售方式</w:t>
      </w:r>
      <w:r w:rsidR="00DB5FA4">
        <w:rPr>
          <w:rFonts w:hint="eastAsia"/>
        </w:rPr>
        <w:t>，</w:t>
      </w:r>
      <w:r w:rsidR="00306757">
        <w:rPr>
          <w:rFonts w:hint="eastAsia"/>
        </w:rPr>
        <w:t>供应的</w:t>
      </w:r>
      <w:r w:rsidR="00F67D2A">
        <w:rPr>
          <w:rFonts w:hint="eastAsia"/>
        </w:rPr>
        <w:t>食物种类有限但胜在品质保障，</w:t>
      </w:r>
      <w:r w:rsidR="000D24A8">
        <w:rPr>
          <w:rFonts w:hint="eastAsia"/>
        </w:rPr>
        <w:t>故</w:t>
      </w:r>
      <w:r w:rsidR="00DB5FA4">
        <w:rPr>
          <w:rFonts w:hint="eastAsia"/>
        </w:rPr>
        <w:t>其</w:t>
      </w:r>
      <w:r>
        <w:rPr>
          <w:rFonts w:hint="eastAsia"/>
        </w:rPr>
        <w:t>与线下购</w:t>
      </w:r>
      <w:r>
        <w:rPr>
          <w:rFonts w:hint="eastAsia"/>
        </w:rPr>
        <w:lastRenderedPageBreak/>
        <w:t>买食物的关系</w:t>
      </w:r>
      <w:r w:rsidR="00F67D2A">
        <w:rPr>
          <w:rFonts w:hint="eastAsia"/>
        </w:rPr>
        <w:t>更多表现</w:t>
      </w:r>
      <w:r>
        <w:rPr>
          <w:rFonts w:hint="eastAsia"/>
        </w:rPr>
        <w:t>为互补关系。</w:t>
      </w:r>
    </w:p>
    <w:p w14:paraId="1773FDCC" w14:textId="42F43317" w:rsidR="00C137C5" w:rsidRDefault="00FF371C">
      <w:pPr>
        <w:ind w:firstLineChars="200" w:firstLine="480"/>
      </w:pPr>
      <w:r>
        <w:rPr>
          <w:rFonts w:hint="eastAsia"/>
        </w:rPr>
        <w:t>（</w:t>
      </w:r>
      <w:r w:rsidR="008100DC">
        <w:t>4</w:t>
      </w:r>
      <w:r>
        <w:rPr>
          <w:rFonts w:hint="eastAsia"/>
        </w:rPr>
        <w:t>）家庭人口特征对家庭膳食质量的影响</w:t>
      </w:r>
      <w:r w:rsidR="002A04D5">
        <w:rPr>
          <w:rFonts w:hint="eastAsia"/>
        </w:rPr>
        <w:t>主要</w:t>
      </w:r>
      <w:r>
        <w:rPr>
          <w:rFonts w:hint="eastAsia"/>
        </w:rPr>
        <w:t>包括：①户主年龄增长有利于提高家庭膳食质量。由于</w:t>
      </w:r>
      <w:r w:rsidR="00F2337D">
        <w:rPr>
          <w:rFonts w:hint="eastAsia"/>
        </w:rPr>
        <w:t>城市家庭</w:t>
      </w:r>
      <w:r>
        <w:rPr>
          <w:rFonts w:hint="eastAsia"/>
        </w:rPr>
        <w:t>的受教育水平和经济条件相对较好，因而户主年龄的增加会增加家庭对于膳食多样性和营养均衡的重视；②健康问题在提升家庭膳食质量有促进作用。当部分家庭成员已经患病时，相比全员健康的家庭，家庭会更加注重通过合理饮食来起到改善身体状况，因而有利于提升家庭整体的膳食质量；③流动人口在提升家庭膳食质量面临更大挑战。流动人口因其在收入、社会福利等方面处于不利地位，因此与城市常住人口相比，这一群体的家庭膳食质量更有可能偏低；④男性中心家庭更有可能面临家庭膳食质量低的风险。男性中心家庭由于缺少配偶的合作与支持，并且男性在家庭营养、健康等方面的相对忽视，导致男性中心家庭更有可能处于家庭膳食质量低的困境。</w:t>
      </w:r>
    </w:p>
    <w:p w14:paraId="57DC3A46" w14:textId="77777777" w:rsidR="00C137C5" w:rsidRDefault="00FF371C">
      <w:pPr>
        <w:pStyle w:val="2"/>
        <w:spacing w:before="156" w:after="156"/>
      </w:pPr>
      <w:bookmarkStart w:id="268" w:name="_Toc131621613"/>
      <w:bookmarkStart w:id="269" w:name="_Toc131621330"/>
      <w:bookmarkStart w:id="270" w:name="_Toc136075410"/>
      <w:bookmarkEnd w:id="267"/>
      <w:r>
        <w:rPr>
          <w:rFonts w:hint="eastAsia"/>
        </w:rPr>
        <w:t>政策启示</w:t>
      </w:r>
      <w:bookmarkEnd w:id="268"/>
      <w:bookmarkEnd w:id="269"/>
      <w:bookmarkEnd w:id="270"/>
    </w:p>
    <w:p w14:paraId="36B46DFD" w14:textId="4669ECA5" w:rsidR="00C137C5" w:rsidRDefault="00FF371C">
      <w:pPr>
        <w:ind w:firstLineChars="200" w:firstLine="480"/>
      </w:pPr>
      <w:r>
        <w:rPr>
          <w:rFonts w:hint="eastAsia"/>
        </w:rPr>
        <w:t>网购食物在重塑居民的食物消费模式</w:t>
      </w:r>
      <w:r w:rsidR="00703453">
        <w:rPr>
          <w:rFonts w:hint="eastAsia"/>
        </w:rPr>
        <w:t>的作用</w:t>
      </w:r>
      <w:r>
        <w:rPr>
          <w:rFonts w:hint="eastAsia"/>
        </w:rPr>
        <w:t>日益明显。本文</w:t>
      </w:r>
      <w:r w:rsidR="00703453">
        <w:rPr>
          <w:rFonts w:hint="eastAsia"/>
        </w:rPr>
        <w:t>也通过实证分析</w:t>
      </w:r>
      <w:r>
        <w:rPr>
          <w:rFonts w:hint="eastAsia"/>
        </w:rPr>
        <w:t>验证了</w:t>
      </w:r>
      <w:r w:rsidR="00703453">
        <w:rPr>
          <w:rFonts w:hint="eastAsia"/>
        </w:rPr>
        <w:t>网购食物</w:t>
      </w:r>
      <w:r>
        <w:rPr>
          <w:rFonts w:hint="eastAsia"/>
        </w:rPr>
        <w:t>对家庭膳食多样性</w:t>
      </w:r>
      <w:r w:rsidR="00BB71DA">
        <w:rPr>
          <w:rFonts w:hint="eastAsia"/>
        </w:rPr>
        <w:t>和</w:t>
      </w:r>
      <w:r>
        <w:rPr>
          <w:rFonts w:hint="eastAsia"/>
        </w:rPr>
        <w:t>食物消费质量</w:t>
      </w:r>
      <w:r w:rsidR="00BB71DA">
        <w:rPr>
          <w:rFonts w:hint="eastAsia"/>
        </w:rPr>
        <w:t>两个方面</w:t>
      </w:r>
      <w:r>
        <w:rPr>
          <w:rFonts w:hint="eastAsia"/>
        </w:rPr>
        <w:t>都存在显著的促进作用。但与此同时，也发现不同的食物网购模式对家庭膳食质量存在异质性影响，此外，研究还发现家庭膳食质量受有关家庭人口特征的显著影响。基于此，本文提出从</w:t>
      </w:r>
      <w:r w:rsidR="008032AE" w:rsidRPr="008032AE">
        <w:rPr>
          <w:rFonts w:hint="eastAsia"/>
        </w:rPr>
        <w:t>充分利用居民食物网购大数据、</w:t>
      </w:r>
      <w:r w:rsidRPr="008032AE">
        <w:rPr>
          <w:rFonts w:hint="eastAsia"/>
        </w:rPr>
        <w:t>加强网购食物行业的食品安全监管、标准化供应流程建设和</w:t>
      </w:r>
      <w:r w:rsidR="008032AE" w:rsidRPr="008032AE">
        <w:rPr>
          <w:rFonts w:hint="eastAsia"/>
        </w:rPr>
        <w:t>打造“新型农业经营主体</w:t>
      </w:r>
      <w:r w:rsidR="008032AE" w:rsidRPr="008032AE">
        <w:rPr>
          <w:rFonts w:hint="eastAsia"/>
        </w:rPr>
        <w:t>+</w:t>
      </w:r>
      <w:r w:rsidR="008032AE" w:rsidRPr="008032AE">
        <w:rPr>
          <w:rFonts w:hint="eastAsia"/>
        </w:rPr>
        <w:t>食物网络团购”新模式</w:t>
      </w:r>
      <w:r>
        <w:rPr>
          <w:rFonts w:hint="eastAsia"/>
        </w:rPr>
        <w:t>四个方面以进一步发挥网购</w:t>
      </w:r>
      <w:r w:rsidR="001564D3">
        <w:rPr>
          <w:rFonts w:hint="eastAsia"/>
        </w:rPr>
        <w:t>食物</w:t>
      </w:r>
      <w:r>
        <w:rPr>
          <w:rFonts w:hint="eastAsia"/>
        </w:rPr>
        <w:t>在家庭膳食质量的促进作用。</w:t>
      </w:r>
    </w:p>
    <w:p w14:paraId="0D35705C" w14:textId="5D1D4741" w:rsidR="00827CA1" w:rsidRPr="00364F5D" w:rsidRDefault="00364F5D" w:rsidP="00364F5D">
      <w:pPr>
        <w:ind w:firstLineChars="200" w:firstLine="482"/>
        <w:rPr>
          <w:b/>
          <w:bCs/>
        </w:rPr>
      </w:pPr>
      <w:bookmarkStart w:id="271" w:name="_Toc131621333"/>
      <w:bookmarkStart w:id="272" w:name="_Toc131621616"/>
      <w:bookmarkStart w:id="273" w:name="_Toc131621331"/>
      <w:bookmarkStart w:id="274" w:name="_Toc131621614"/>
      <w:r w:rsidRPr="00364F5D">
        <w:rPr>
          <w:rFonts w:hint="eastAsia"/>
          <w:b/>
          <w:bCs/>
        </w:rPr>
        <w:t>（</w:t>
      </w:r>
      <w:r w:rsidRPr="00364F5D">
        <w:rPr>
          <w:rFonts w:hint="eastAsia"/>
          <w:b/>
          <w:bCs/>
        </w:rPr>
        <w:t>1</w:t>
      </w:r>
      <w:r w:rsidRPr="00364F5D">
        <w:rPr>
          <w:rFonts w:hint="eastAsia"/>
          <w:b/>
          <w:bCs/>
        </w:rPr>
        <w:t>）</w:t>
      </w:r>
      <w:r w:rsidR="00303B20" w:rsidRPr="00364F5D">
        <w:rPr>
          <w:rFonts w:hint="eastAsia"/>
          <w:b/>
          <w:bCs/>
        </w:rPr>
        <w:t>充分利用</w:t>
      </w:r>
      <w:r w:rsidR="006E0392" w:rsidRPr="00364F5D">
        <w:rPr>
          <w:rFonts w:hint="eastAsia"/>
          <w:b/>
          <w:bCs/>
        </w:rPr>
        <w:t>居民</w:t>
      </w:r>
      <w:r w:rsidR="00C65FDE" w:rsidRPr="00364F5D">
        <w:rPr>
          <w:rFonts w:hint="eastAsia"/>
          <w:b/>
          <w:bCs/>
        </w:rPr>
        <w:t>食物</w:t>
      </w:r>
      <w:r w:rsidR="006E0392" w:rsidRPr="00364F5D">
        <w:rPr>
          <w:rFonts w:hint="eastAsia"/>
          <w:b/>
          <w:bCs/>
        </w:rPr>
        <w:t>网购</w:t>
      </w:r>
      <w:r w:rsidR="00303B20" w:rsidRPr="00364F5D">
        <w:rPr>
          <w:rFonts w:hint="eastAsia"/>
          <w:b/>
          <w:bCs/>
        </w:rPr>
        <w:t>大</w:t>
      </w:r>
      <w:r w:rsidR="00C65FDE" w:rsidRPr="00364F5D">
        <w:rPr>
          <w:rFonts w:hint="eastAsia"/>
          <w:b/>
          <w:bCs/>
        </w:rPr>
        <w:t>数据，</w:t>
      </w:r>
      <w:r w:rsidR="00895B61" w:rsidRPr="00364F5D">
        <w:rPr>
          <w:rFonts w:hint="eastAsia"/>
          <w:b/>
          <w:bCs/>
        </w:rPr>
        <w:t>针对性</w:t>
      </w:r>
      <w:r w:rsidR="000312E2" w:rsidRPr="00364F5D">
        <w:rPr>
          <w:rFonts w:hint="eastAsia"/>
          <w:b/>
          <w:bCs/>
        </w:rPr>
        <w:t>提升</w:t>
      </w:r>
      <w:r w:rsidR="00C65FDE" w:rsidRPr="00364F5D">
        <w:rPr>
          <w:rFonts w:hint="eastAsia"/>
          <w:b/>
          <w:bCs/>
        </w:rPr>
        <w:t>健康</w:t>
      </w:r>
      <w:bookmarkEnd w:id="271"/>
      <w:bookmarkEnd w:id="272"/>
      <w:r w:rsidR="00895B61" w:rsidRPr="00364F5D">
        <w:rPr>
          <w:rFonts w:hint="eastAsia"/>
          <w:b/>
          <w:bCs/>
        </w:rPr>
        <w:t>膳食</w:t>
      </w:r>
      <w:r w:rsidR="000312E2" w:rsidRPr="00364F5D">
        <w:rPr>
          <w:rFonts w:hint="eastAsia"/>
          <w:b/>
          <w:bCs/>
        </w:rPr>
        <w:t>水平</w:t>
      </w:r>
    </w:p>
    <w:p w14:paraId="56243FDA" w14:textId="5B044F01" w:rsidR="00827CA1" w:rsidRDefault="00827CA1" w:rsidP="000C7689">
      <w:pPr>
        <w:ind w:firstLineChars="200" w:firstLine="480"/>
      </w:pPr>
      <w:r>
        <w:rPr>
          <w:rFonts w:hint="eastAsia"/>
        </w:rPr>
        <w:t>我国经济的快速发展使得居民的物质生活得到了极大的改善，但在人们从解决温饱问题转向小康生活的过程中，收入的增长并不一定带来营养的均衡和健康</w:t>
      </w:r>
      <w:r>
        <w:fldChar w:fldCharType="begin"/>
      </w:r>
      <w:r w:rsidR="001E1BB5">
        <w:rPr>
          <w:rFonts w:hint="eastAsia"/>
        </w:rPr>
        <w:instrText xml:space="preserve"> ADDIN EN.CITE &lt;EndNote&gt;&lt;Cite&gt;&lt;Author&gt;</w:instrText>
      </w:r>
      <w:r w:rsidR="001E1BB5">
        <w:rPr>
          <w:rFonts w:hint="eastAsia"/>
        </w:rPr>
        <w:instrText>刘扬</w:instrText>
      </w:r>
      <w:r w:rsidR="001E1BB5">
        <w:rPr>
          <w:rFonts w:hint="eastAsia"/>
        </w:rPr>
        <w:instrText>&lt;/Author&gt;&lt;Year&gt;2011&lt;/Year&gt;&lt;RecNum&gt;526&lt;/RecNum&gt;&lt;DisplayText&gt;&lt;style face="superscript"&gt;[218]&lt;/style&gt;&lt;/DisplayText&gt;&lt;record&gt;&lt;rec-number&gt;526&lt;/rec-number&gt;&lt;foreign-keys&gt;&lt;key app="EN" db-id="vsfxrtpv3svxsle509wvef0jad02fffdtfpr" timestamp="1680760958"&gt;526&lt;/key&gt;&lt;/foreign-keys&gt;&lt;ref-type name="Chinese"&gt;40&lt;/ref-type&gt;&lt;contributors&gt;&lt;authors&gt;&lt;author&gt;&lt;style face="normal" font="default" charset="134" size="100%"&gt;</w:instrText>
      </w:r>
      <w:r w:rsidR="001E1BB5">
        <w:rPr>
          <w:rFonts w:hint="eastAsia"/>
        </w:rPr>
        <w:instrText>刘扬</w:instrText>
      </w:r>
      <w:r w:rsidR="001E1BB5">
        <w:rPr>
          <w:rFonts w:hint="eastAsia"/>
        </w:rPr>
        <w:instrText>&lt;/style&gt;&lt;/author&gt;&lt;author&gt;&lt;style face="normal" font="default" charset="134" size="100%"&gt;</w:instrText>
      </w:r>
      <w:r w:rsidR="001E1BB5">
        <w:rPr>
          <w:rFonts w:hint="eastAsia"/>
        </w:rPr>
        <w:instrText>邹伟</w:instrText>
      </w:r>
      <w:r w:rsidR="001E1BB5">
        <w:rPr>
          <w:rFonts w:hint="eastAsia"/>
        </w:rPr>
        <w:instrText>&lt;/style&gt;&lt;/author&gt;&lt;/authors&gt;&lt;secondary-authors&gt;&lt;author&gt;&lt;style face="normal" font="default" charset="134" size="100%"&gt;</w:instrText>
      </w:r>
      <w:r w:rsidR="001E1BB5">
        <w:rPr>
          <w:rFonts w:hint="eastAsia"/>
        </w:rPr>
        <w:instrText>刘扬</w:instrText>
      </w:r>
      <w:r w:rsidR="001E1BB5">
        <w:rPr>
          <w:rFonts w:hint="eastAsia"/>
        </w:rPr>
        <w:instrText>&lt;/style&gt;&lt;/author&gt;&lt;author&gt;&lt;style face="normal" font="default" charset="134" size="100%"&gt;</w:instrText>
      </w:r>
      <w:r w:rsidR="001E1BB5">
        <w:rPr>
          <w:rFonts w:hint="eastAsia"/>
        </w:rPr>
        <w:instrText>邹伟</w:instrText>
      </w:r>
      <w:r w:rsidR="001E1BB5">
        <w:rPr>
          <w:rFonts w:hint="eastAsia"/>
        </w:rPr>
        <w:instrText>&lt;/style&gt;&lt;/author&gt;&lt;/secondary-authors&gt;&lt;/contributors&gt;&lt;auth-address&gt;&lt;style face="normal" font="default" charset="134" size="100%"&gt;</w:instrText>
      </w:r>
      <w:r w:rsidR="001E1BB5">
        <w:rPr>
          <w:rFonts w:hint="eastAsia"/>
        </w:rPr>
        <w:instrText>中央财经大学统计学院</w:instrText>
      </w:r>
      <w:r w:rsidR="001E1BB5">
        <w:rPr>
          <w:rFonts w:hint="eastAsia"/>
        </w:rPr>
        <w:instrText>&lt;/style&gt;&lt;style face="normal" font="default" size="100%"&gt;;&lt;/style&gt;&lt;/auth-address&gt;&lt;titles&gt;&lt;title&gt;&lt;style face="normal" font="default" charset="134" size="100%"&gt;</w:instrText>
      </w:r>
      <w:r w:rsidR="001E1BB5">
        <w:rPr>
          <w:rFonts w:hint="eastAsia"/>
        </w:rPr>
        <w:instrText>收入增长是否一定带来营养改善和营养均衡</w:instrText>
      </w:r>
      <w:r w:rsidR="001E1BB5">
        <w:rPr>
          <w:rFonts w:hint="eastAsia"/>
        </w:rPr>
        <w:instrText>&lt;/style&gt;&lt;/title&gt;&lt;secondary-title&gt;&lt;style face="normal" font="default" charset="134" size="100%"&gt;</w:instrText>
      </w:r>
      <w:r w:rsidR="001E1BB5">
        <w:rPr>
          <w:rFonts w:hint="eastAsia"/>
        </w:rPr>
        <w:instrText>经济学动态</w:instrText>
      </w:r>
      <w:r w:rsidR="001E1BB5">
        <w:rPr>
          <w:rFonts w:hint="eastAsia"/>
        </w:rPr>
        <w:instrText>&lt;/style&gt;&lt;/secondary-title&gt;&lt;/titles&gt;&lt;periodical&gt;&lt;full-title&gt;</w:instrText>
      </w:r>
      <w:r w:rsidR="001E1BB5">
        <w:rPr>
          <w:rFonts w:hint="eastAsia"/>
        </w:rPr>
        <w:instrText>经济学动态</w:instrText>
      </w:r>
      <w:r w:rsidR="001E1BB5">
        <w:rPr>
          <w:rFonts w:hint="eastAsia"/>
        </w:rPr>
        <w:instrText>&lt;/full-title&gt;&lt;/periodical&gt;&lt;pages&gt;77-81&lt;/pages&gt;&lt;number&gt;06&lt;/number&gt;&lt;keywords&gt;&lt;keyword&gt;</w:instrText>
      </w:r>
      <w:r w:rsidR="001E1BB5">
        <w:rPr>
          <w:rFonts w:hint="eastAsia"/>
        </w:rPr>
        <w:instrText>膳食结构</w:instrText>
      </w:r>
      <w:r w:rsidR="001E1BB5">
        <w:rPr>
          <w:rFonts w:hint="eastAsia"/>
        </w:rPr>
        <w:instrText>&lt;/keyword&gt;&lt;keyword&gt;</w:instrText>
      </w:r>
      <w:r w:rsidR="001E1BB5">
        <w:rPr>
          <w:rFonts w:hint="eastAsia"/>
        </w:rPr>
        <w:instrText>收入弹性</w:instrText>
      </w:r>
      <w:r w:rsidR="001E1BB5">
        <w:rPr>
          <w:rFonts w:hint="eastAsia"/>
        </w:rPr>
        <w:instrText>&lt;/keyword&gt;&lt;keyword&gt;</w:instrText>
      </w:r>
      <w:r w:rsidR="001E1BB5">
        <w:rPr>
          <w:rFonts w:hint="eastAsia"/>
        </w:rPr>
        <w:instrText>政策含义</w:instrText>
      </w:r>
      <w:r w:rsidR="001E1BB5">
        <w:rPr>
          <w:rFonts w:hint="eastAsia"/>
        </w:rPr>
        <w:instrText>&lt;/keyword&gt;&lt;/keywords&gt;&lt;dates&gt;&lt;year&gt;2011&lt;/year&gt;&lt;/dates&gt;&lt;isbn&gt;1002-8390&lt;/isbn&gt;&lt;call-num&gt;11-1057/F&lt;/call-num&gt;&lt;urls&gt;&lt;/urls&gt;&lt;remote-database-provider&gt;Cnki&lt;/remote-database-provider&gt;&lt;/reco</w:instrText>
      </w:r>
      <w:r w:rsidR="001E1BB5">
        <w:instrText>rd&gt;&lt;/Cite&gt;&lt;/EndNote&gt;</w:instrText>
      </w:r>
      <w:r>
        <w:fldChar w:fldCharType="separate"/>
      </w:r>
      <w:r w:rsidR="001E1BB5" w:rsidRPr="001E1BB5">
        <w:rPr>
          <w:noProof/>
          <w:vertAlign w:val="superscript"/>
        </w:rPr>
        <w:t>[218]</w:t>
      </w:r>
      <w:r>
        <w:fldChar w:fldCharType="end"/>
      </w:r>
      <w:r>
        <w:rPr>
          <w:rFonts w:hint="eastAsia"/>
        </w:rPr>
        <w:t>。</w:t>
      </w:r>
      <w:r w:rsidR="006E0392">
        <w:rPr>
          <w:rFonts w:hint="eastAsia"/>
        </w:rPr>
        <w:t>与此同时，</w:t>
      </w:r>
      <w:r w:rsidR="00895B61">
        <w:rPr>
          <w:rFonts w:hint="eastAsia"/>
        </w:rPr>
        <w:t>我国地域辽阔，</w:t>
      </w:r>
      <w:r w:rsidR="00F26755">
        <w:rPr>
          <w:rFonts w:hint="eastAsia"/>
        </w:rPr>
        <w:t>各地区</w:t>
      </w:r>
      <w:r w:rsidR="00895B61">
        <w:rPr>
          <w:rFonts w:hint="eastAsia"/>
        </w:rPr>
        <w:t>饮食习惯差异显著，健康膳食的培育更需要因地制宜</w:t>
      </w:r>
      <w:r w:rsidR="006E0392">
        <w:rPr>
          <w:rFonts w:hint="eastAsia"/>
        </w:rPr>
        <w:t>，精准施策</w:t>
      </w:r>
      <w:r w:rsidR="00895B61">
        <w:rPr>
          <w:rFonts w:hint="eastAsia"/>
        </w:rPr>
        <w:t>。</w:t>
      </w:r>
      <w:r w:rsidR="006E0392">
        <w:rPr>
          <w:rFonts w:hint="eastAsia"/>
        </w:rPr>
        <w:t>因此，一方面，需要充分利用居民网购食物的海量微观数据，加快构建地区食物消费数据库，为政府精准掌握地区居民食物消费现状，总结膳食营养健康问题提供详实的数据支撑，进而为促进居民科学、健康饮食提供针对性的对策建议。能够从</w:t>
      </w:r>
      <w:r>
        <w:rPr>
          <w:rFonts w:hint="eastAsia"/>
        </w:rPr>
        <w:t>诸如</w:t>
      </w:r>
      <w:r w:rsidR="006E0392">
        <w:rPr>
          <w:rFonts w:hint="eastAsia"/>
        </w:rPr>
        <w:t>膳食</w:t>
      </w:r>
      <w:r>
        <w:rPr>
          <w:rFonts w:hint="eastAsia"/>
        </w:rPr>
        <w:t>均衡理念</w:t>
      </w:r>
      <w:r w:rsidR="006E0392">
        <w:rPr>
          <w:rFonts w:hint="eastAsia"/>
        </w:rPr>
        <w:t>引导</w:t>
      </w:r>
      <w:r>
        <w:rPr>
          <w:rFonts w:hint="eastAsia"/>
        </w:rPr>
        <w:t>、健康食品供应、营养健康监测等多个方面采取相应措施手段，进一步增强经济收入对人们营养健康的保障和促进作用。另一方面，</w:t>
      </w:r>
      <w:r w:rsidR="000C7689">
        <w:rPr>
          <w:rFonts w:hint="eastAsia"/>
        </w:rPr>
        <w:t>通过监测食物摄入和消费结构，也有利于政府和医疗保健机构开发相应的</w:t>
      </w:r>
      <w:r w:rsidR="0063394B">
        <w:rPr>
          <w:rFonts w:hint="eastAsia"/>
        </w:rPr>
        <w:t>健康膳食指导，为</w:t>
      </w:r>
      <w:r>
        <w:rPr>
          <w:rFonts w:hint="eastAsia"/>
        </w:rPr>
        <w:t>针对青少年肥胖、孕妇营养摄入、居民营养不良、微量元素摄入等不同群体不同营养健康问题</w:t>
      </w:r>
      <w:r w:rsidR="000C7689">
        <w:rPr>
          <w:rFonts w:hint="eastAsia"/>
        </w:rPr>
        <w:t>建立精准化、个性化饮食方案，降低饮食相关的健康风险</w:t>
      </w:r>
      <w:r>
        <w:rPr>
          <w:rFonts w:hint="eastAsia"/>
        </w:rPr>
        <w:t>。</w:t>
      </w:r>
    </w:p>
    <w:p w14:paraId="42EC6597" w14:textId="6035B5FB" w:rsidR="00C137C5" w:rsidRPr="00364F5D" w:rsidRDefault="00364F5D" w:rsidP="00364F5D">
      <w:pPr>
        <w:ind w:firstLineChars="200" w:firstLine="482"/>
        <w:rPr>
          <w:b/>
          <w:bCs/>
        </w:rPr>
      </w:pPr>
      <w:r>
        <w:rPr>
          <w:rFonts w:hint="eastAsia"/>
          <w:b/>
          <w:bCs/>
        </w:rPr>
        <w:t>（</w:t>
      </w:r>
      <w:r>
        <w:rPr>
          <w:rFonts w:hint="eastAsia"/>
          <w:b/>
          <w:bCs/>
        </w:rPr>
        <w:t>2</w:t>
      </w:r>
      <w:r>
        <w:rPr>
          <w:rFonts w:hint="eastAsia"/>
          <w:b/>
          <w:bCs/>
        </w:rPr>
        <w:t>）</w:t>
      </w:r>
      <w:r w:rsidR="00FF371C" w:rsidRPr="00364F5D">
        <w:rPr>
          <w:rFonts w:hint="eastAsia"/>
          <w:b/>
          <w:bCs/>
        </w:rPr>
        <w:t>加强网购食物行业的食品安全监管，保障食物质量</w:t>
      </w:r>
      <w:bookmarkEnd w:id="273"/>
      <w:bookmarkEnd w:id="274"/>
    </w:p>
    <w:p w14:paraId="0202342A" w14:textId="4C7FAB73" w:rsidR="00C137C5" w:rsidRDefault="00FF371C">
      <w:pPr>
        <w:ind w:firstLineChars="200" w:firstLine="480"/>
      </w:pPr>
      <w:r>
        <w:rPr>
          <w:rFonts w:hint="eastAsia"/>
        </w:rPr>
        <w:t>食品安全直接</w:t>
      </w:r>
      <w:r w:rsidR="00A972D5">
        <w:rPr>
          <w:rFonts w:hint="eastAsia"/>
        </w:rPr>
        <w:t>影响</w:t>
      </w:r>
      <w:r>
        <w:rPr>
          <w:rFonts w:hint="eastAsia"/>
        </w:rPr>
        <w:t>身体健康和生命安全。</w:t>
      </w:r>
      <w:r w:rsidR="00A972D5">
        <w:rPr>
          <w:rFonts w:hint="eastAsia"/>
        </w:rPr>
        <w:t>出于对</w:t>
      </w:r>
      <w:r>
        <w:rPr>
          <w:rFonts w:hint="eastAsia"/>
        </w:rPr>
        <w:t>食品安全问题</w:t>
      </w:r>
      <w:r w:rsidR="00A972D5">
        <w:rPr>
          <w:rFonts w:hint="eastAsia"/>
        </w:rPr>
        <w:t>的高度重视</w:t>
      </w:r>
      <w:r>
        <w:rPr>
          <w:rFonts w:hint="eastAsia"/>
        </w:rPr>
        <w:t>，</w:t>
      </w:r>
      <w:r>
        <w:rPr>
          <w:rFonts w:hint="eastAsia"/>
        </w:rPr>
        <w:lastRenderedPageBreak/>
        <w:t>党的十九大报告更是明确提出实施食品安全战略。因此，对于网购食物行业，更是应该在蓬勃发展阶段就深入贯彻保障食品安全的理念。一方面，由于在食物电子商务运营过程中，有不少生鲜农产品是直接从农户直接配送给消费者。因此，在供给端需要从源头上引导、规范生产者严守食品安全防线，并鼓励开展对食品安全的自查自纠，杜绝农药兽药残留超标、添加剂使用不规范、制假售假等食品安全问题的发生。另一方面，在消费端，需要广泛引导、培育形成对合格生鲜农产品的消费追求和市场需求，防止形成食品安全不合格但价格便宜的食物挤占市场份额，合格生鲜农产品处于不利地位的市场环境。此外，政府也应该在食品的安全检查、质量监督等环节上强化食品安全标准、规范检验流程、严格查处食品安全不达标行为，并借助区块链、大数据等技术手段建立健全食品安全全过程追溯和全方位监管体系，有效落实食品安全的监管责任。</w:t>
      </w:r>
    </w:p>
    <w:p w14:paraId="2997EEB9" w14:textId="20A975A1" w:rsidR="00C137C5" w:rsidRPr="00364F5D" w:rsidRDefault="00364F5D" w:rsidP="00364F5D">
      <w:pPr>
        <w:ind w:firstLineChars="200" w:firstLine="482"/>
        <w:rPr>
          <w:b/>
          <w:bCs/>
        </w:rPr>
      </w:pPr>
      <w:bookmarkStart w:id="275" w:name="_Toc131621332"/>
      <w:bookmarkStart w:id="276" w:name="_Toc131621615"/>
      <w:r>
        <w:rPr>
          <w:rFonts w:hint="eastAsia"/>
          <w:b/>
          <w:bCs/>
        </w:rPr>
        <w:t>（</w:t>
      </w:r>
      <w:r>
        <w:rPr>
          <w:rFonts w:hint="eastAsia"/>
          <w:b/>
          <w:bCs/>
        </w:rPr>
        <w:t>3</w:t>
      </w:r>
      <w:r>
        <w:rPr>
          <w:rFonts w:hint="eastAsia"/>
          <w:b/>
          <w:bCs/>
        </w:rPr>
        <w:t>）</w:t>
      </w:r>
      <w:r w:rsidR="00FF371C" w:rsidRPr="00364F5D">
        <w:rPr>
          <w:rFonts w:hint="eastAsia"/>
          <w:b/>
          <w:bCs/>
        </w:rPr>
        <w:t>标准化供应流程，提高居民对网购食物的满意度</w:t>
      </w:r>
      <w:bookmarkEnd w:id="275"/>
      <w:bookmarkEnd w:id="276"/>
    </w:p>
    <w:p w14:paraId="44AE0347" w14:textId="77777777" w:rsidR="00C137C5" w:rsidRDefault="00FF371C">
      <w:pPr>
        <w:ind w:firstLineChars="200" w:firstLine="480"/>
      </w:pPr>
      <w:r>
        <w:rPr>
          <w:rFonts w:hint="eastAsia"/>
        </w:rPr>
        <w:t>为有效满足各类消费群体的食物需求，网购食物行业需要将食物的供应流程进一步实现标准化和精细化，具体可从以下三个方面改进和提升：</w:t>
      </w:r>
    </w:p>
    <w:p w14:paraId="62C0A3FE" w14:textId="77777777" w:rsidR="00C137C5" w:rsidRDefault="00FF371C">
      <w:pPr>
        <w:ind w:firstLineChars="200" w:firstLine="480"/>
      </w:pPr>
      <w:r>
        <w:rPr>
          <w:rFonts w:hint="eastAsia"/>
        </w:rPr>
        <w:t>一是由于生鲜农产品的品质受气温、降水、种养技术、采摘方法、运输时效等多方面的因素综合影响，因此即便是同一生产基地生产的同类产品，也存在品质上的个体差异。因此，生产者可以对农产品的大小、成熟度、重量等进行严格筛选和控制，提供差异化的食物购买方案，进一步精准匹配各类消费群体的需求，从而提高消费者的满意度。</w:t>
      </w:r>
    </w:p>
    <w:p w14:paraId="13602204" w14:textId="5B0470CD" w:rsidR="00C137C5" w:rsidRDefault="00FF371C">
      <w:pPr>
        <w:ind w:firstLineChars="200" w:firstLine="480"/>
      </w:pPr>
      <w:r>
        <w:rPr>
          <w:rFonts w:hint="eastAsia"/>
        </w:rPr>
        <w:t>二是生鲜农产品最大的特点是易腐烂、易损坏，其对运输的条件、时间长短有着更为严格的要求，储存不当和运输低效极易给消费者带来不好的购物体验。因此，在产地的食物保鲜上需要进一步扩充仓储能力，以减少阶段性积压对食物品质的影响。在食物冷链运输能力上，也要进一步丰富我国各区域间的陆运、空运和水运网络，完善食物运输的“绿色通道”。最后，要充分利用先进的信息技术，提升食物运输的数字化、网格化管理，提高食物运输效率和减少食物在运输过程中的损耗和营养流失。</w:t>
      </w:r>
    </w:p>
    <w:p w14:paraId="6A05A5A7" w14:textId="4E9FF18C" w:rsidR="00C137C5" w:rsidRDefault="00FF371C">
      <w:pPr>
        <w:ind w:firstLineChars="200" w:firstLine="480"/>
      </w:pPr>
      <w:r>
        <w:rPr>
          <w:rFonts w:hint="eastAsia"/>
        </w:rPr>
        <w:t>三是要引导生产者积极开展绿色、有机和地理标志农产品认证，已有研究表明拥有地理标志农产品在销量和认可度上更有优势</w:t>
      </w:r>
      <w:r>
        <w:fldChar w:fldCharType="begin"/>
      </w:r>
      <w:r w:rsidR="001E1BB5">
        <w:instrText xml:space="preserve"> ADDIN EN.CITE &lt;EndNote&gt;&lt;Cite&gt;&lt;Author&gt;Lin&lt;/Author&gt;&lt;Year&gt;2021&lt;/Year&gt;&lt;RecNum&gt;453&lt;/RecNum&gt;&lt;DisplayText&gt;&lt;style face="superscript"&gt;[219]&lt;/style&gt;&lt;/DisplayText&gt;&lt;record&gt;&lt;rec-number&gt;453&lt;/rec-number&gt;&lt;foreign-keys&gt;&lt;key app="EN" db-id="vsfxrtpv3svxsle509wvef0jad02fffdtfpr" timestamp="1680748836"&gt;453&lt;/key&gt;&lt;/foreign-keys&gt;&lt;ref-type name="Journal Article"&gt;17&lt;/ref-type&gt;&lt;contributors&gt;&lt;authors&gt;&lt;author&gt;Lin, C. Y.&lt;/author&gt;&lt;/authors&gt;&lt;/contributors&gt;&lt;titles&gt;&lt;title&gt;An empirical study on decision factors affecting fresh e-commerce purchasing geographical indications agricultural products&lt;/title&gt;&lt;secondary-title&gt;Acta Agriculturae Scandinavica Section B-Soil and Plant Science&lt;/secondary-title&gt;&lt;/titles&gt;&lt;periodical&gt;&lt;full-title&gt;Acta Agriculturae Scandinavica Section B-Soil and Plant Science&lt;/full-title&gt;&lt;/periodical&gt;&lt;pages&gt;541-551&lt;/pages&gt;&lt;volume&gt;71&lt;/volume&gt;&lt;number&gt;7&lt;/number&gt;&lt;dates&gt;&lt;year&gt;2021&lt;/year&gt;&lt;pub-dates&gt;&lt;date&gt;Oct&lt;/date&gt;&lt;/pub-dates&gt;&lt;/dates&gt;&lt;isbn&gt;0906-4710&lt;/isbn&gt;&lt;accession-num&gt;WOS:000584815000001&lt;/accession-num&gt;&lt;urls&gt;&lt;related-urls&gt;&lt;url&gt;&amp;lt;Go to ISI&amp;gt;://WOS:000584815000001&lt;/url&gt;&lt;/related-urls&gt;&lt;/urls&gt;&lt;electronic-resource-num&gt;10.1080/09064710.2020.1834610&lt;/electronic-resource-num&gt;&lt;/record&gt;&lt;/Cite&gt;&lt;/EndNote&gt;</w:instrText>
      </w:r>
      <w:r>
        <w:fldChar w:fldCharType="separate"/>
      </w:r>
      <w:r w:rsidR="001E1BB5" w:rsidRPr="001E1BB5">
        <w:rPr>
          <w:noProof/>
          <w:vertAlign w:val="superscript"/>
        </w:rPr>
        <w:t>[219]</w:t>
      </w:r>
      <w:r>
        <w:fldChar w:fldCharType="end"/>
      </w:r>
      <w:r>
        <w:rPr>
          <w:rFonts w:hint="eastAsia"/>
        </w:rPr>
        <w:t>。但根据我国</w:t>
      </w:r>
      <w:r>
        <w:rPr>
          <w:rFonts w:hint="eastAsia"/>
        </w:rPr>
        <w:t>2020</w:t>
      </w:r>
      <w:r>
        <w:rPr>
          <w:rFonts w:hint="eastAsia"/>
        </w:rPr>
        <w:t>年年度知识产权统计简报显示，截至</w:t>
      </w:r>
      <w:r>
        <w:rPr>
          <w:rFonts w:hint="eastAsia"/>
        </w:rPr>
        <w:t xml:space="preserve"> 2020</w:t>
      </w:r>
      <w:r>
        <w:rPr>
          <w:rFonts w:hint="eastAsia"/>
        </w:rPr>
        <w:t>年底，我国累计批准地理标志产品仅</w:t>
      </w:r>
      <w:r>
        <w:rPr>
          <w:rFonts w:hint="eastAsia"/>
        </w:rPr>
        <w:t xml:space="preserve"> 2391 </w:t>
      </w:r>
      <w:r>
        <w:rPr>
          <w:rFonts w:hint="eastAsia"/>
        </w:rPr>
        <w:t>个</w:t>
      </w:r>
      <w:r>
        <w:fldChar w:fldCharType="begin"/>
      </w:r>
      <w:r w:rsidR="001E1BB5">
        <w:rPr>
          <w:rFonts w:hint="eastAsia"/>
        </w:rPr>
        <w:instrText xml:space="preserve"> ADDIN EN.CITE &lt;EndNote&gt;&lt;Cite&gt;&lt;Author&gt;</w:instrText>
      </w:r>
      <w:r w:rsidR="001E1BB5">
        <w:rPr>
          <w:rFonts w:hint="eastAsia"/>
        </w:rPr>
        <w:instrText>国家知识产权局战略规划司</w:instrText>
      </w:r>
      <w:r w:rsidR="001E1BB5">
        <w:rPr>
          <w:rFonts w:hint="eastAsia"/>
        </w:rPr>
        <w:instrText>&lt;/Author&gt;&lt;Year&gt;2021-01-27&lt;/Year&gt;&lt;RecNum&gt;533&lt;/RecNum&gt;&lt;DisplayText&gt;&lt;style face="superscript"&gt;[220]&lt;/style&gt;&lt;/DisplayText&gt;&lt;record&gt;&lt;rec-number&gt;533&lt;/rec-number&gt;&lt;foreign-keys&gt;&lt;key app="EN" db-id="vsfxrtpv3svxsle509wvef0jad02fffdtfpr" timestamp="1680764458"&gt;533&lt;/key&gt;&lt;/foreign-keys&gt;&lt;ref-type name="Web Page"&gt;12&lt;/ref-type&gt;&lt;contributors&gt;&lt;authors&gt;&lt;author&gt;&lt;style face="normal" font="default" charset="134" size="100%"&gt;</w:instrText>
      </w:r>
      <w:r w:rsidR="001E1BB5">
        <w:rPr>
          <w:rFonts w:hint="eastAsia"/>
        </w:rPr>
        <w:instrText>国家知识产权局战略规划司</w:instrText>
      </w:r>
      <w:r w:rsidR="001E1BB5">
        <w:rPr>
          <w:rFonts w:hint="eastAsia"/>
        </w:rPr>
        <w:instrText>&lt;/style&gt;&lt;/author&gt;&lt;/authors&gt;&lt;/contributors&gt;&lt;titles&gt;&lt;title&gt;&lt;style face="normal" font="default" size="100%"&gt;2020 &lt;/style&gt;&lt;style face="normal" font="default" charset="134" size="100%"&gt;</w:instrText>
      </w:r>
      <w:r w:rsidR="001E1BB5">
        <w:rPr>
          <w:rFonts w:hint="eastAsia"/>
        </w:rPr>
        <w:instrText>年年度知识产权主要统计数据</w:instrText>
      </w:r>
      <w:r w:rsidR="001E1BB5">
        <w:rPr>
          <w:rFonts w:hint="eastAsia"/>
        </w:rPr>
        <w:instrText>&lt;/style&gt;&lt;/title&gt;&lt;/titles&gt;&lt;volume&gt;2023-05-10&lt;/volume&gt;&lt;dates&gt;&lt;year&gt;2021-01-27&lt;/year&gt;&lt;/dates&gt;&lt;urls&gt;&lt;related</w:instrText>
      </w:r>
      <w:r w:rsidR="001E1BB5">
        <w:instrText>-urls&gt;&lt;url&gt;https://www.cnipa.gov.cn/module/download/down.jsp?i_ID=156475&amp;amp;colID=87&lt;/url&gt;&lt;/related-urls&gt;&lt;/urls&gt;&lt;electronic-resource-num&gt;https://www.cnipa.gov.cn/module/download/down.jsp?i_ID=156475&amp;amp;colID=87&lt;/electronic-resource-num&gt;&lt;/record&gt;&lt;/Cite&gt;&lt;/EndNote&gt;</w:instrText>
      </w:r>
      <w:r>
        <w:fldChar w:fldCharType="separate"/>
      </w:r>
      <w:r w:rsidR="001E1BB5" w:rsidRPr="001E1BB5">
        <w:rPr>
          <w:noProof/>
          <w:vertAlign w:val="superscript"/>
        </w:rPr>
        <w:t>[220]</w:t>
      </w:r>
      <w:r>
        <w:fldChar w:fldCharType="end"/>
      </w:r>
      <w:r>
        <w:rPr>
          <w:rFonts w:hint="eastAsia"/>
        </w:rPr>
        <w:t>。因此，需要进一步加强农产品的绿色化生产能力，提高有机农产品的供应能力，加快实现农业企业高质量生产规模化。</w:t>
      </w:r>
    </w:p>
    <w:p w14:paraId="094063CC" w14:textId="126D0267" w:rsidR="00303B20" w:rsidRPr="00364F5D" w:rsidRDefault="00364F5D" w:rsidP="00364F5D">
      <w:pPr>
        <w:ind w:firstLineChars="200" w:firstLine="482"/>
        <w:rPr>
          <w:b/>
          <w:bCs/>
        </w:rPr>
      </w:pPr>
      <w:r w:rsidRPr="00364F5D">
        <w:rPr>
          <w:rFonts w:hint="eastAsia"/>
          <w:b/>
          <w:bCs/>
        </w:rPr>
        <w:t>（</w:t>
      </w:r>
      <w:r w:rsidRPr="00364F5D">
        <w:rPr>
          <w:rFonts w:hint="eastAsia"/>
          <w:b/>
          <w:bCs/>
        </w:rPr>
        <w:t>4</w:t>
      </w:r>
      <w:r w:rsidRPr="00364F5D">
        <w:rPr>
          <w:rFonts w:hint="eastAsia"/>
          <w:b/>
          <w:bCs/>
        </w:rPr>
        <w:t>）</w:t>
      </w:r>
      <w:r w:rsidR="004D550C" w:rsidRPr="00364F5D">
        <w:rPr>
          <w:rFonts w:hint="eastAsia"/>
          <w:b/>
          <w:bCs/>
        </w:rPr>
        <w:t>城乡统筹，打造“</w:t>
      </w:r>
      <w:r w:rsidR="006B23B1" w:rsidRPr="00364F5D">
        <w:rPr>
          <w:rFonts w:hint="eastAsia"/>
          <w:b/>
          <w:bCs/>
        </w:rPr>
        <w:t>新型农业经营主体</w:t>
      </w:r>
      <w:r w:rsidR="004D550C" w:rsidRPr="00364F5D">
        <w:rPr>
          <w:rFonts w:hint="eastAsia"/>
          <w:b/>
          <w:bCs/>
        </w:rPr>
        <w:t>+</w:t>
      </w:r>
      <w:r w:rsidR="00303B20" w:rsidRPr="00364F5D">
        <w:rPr>
          <w:rFonts w:hint="eastAsia"/>
          <w:b/>
          <w:bCs/>
        </w:rPr>
        <w:t>食物网络团购</w:t>
      </w:r>
      <w:r w:rsidR="004D550C" w:rsidRPr="00364F5D">
        <w:rPr>
          <w:rFonts w:hint="eastAsia"/>
          <w:b/>
          <w:bCs/>
        </w:rPr>
        <w:t>”新</w:t>
      </w:r>
      <w:r w:rsidR="00303B20" w:rsidRPr="00364F5D">
        <w:rPr>
          <w:rFonts w:hint="eastAsia"/>
          <w:b/>
          <w:bCs/>
        </w:rPr>
        <w:t>模式</w:t>
      </w:r>
    </w:p>
    <w:p w14:paraId="24FD0BFA" w14:textId="03F31AD3" w:rsidR="00303B20" w:rsidRDefault="001C6DC8" w:rsidP="00B02A67">
      <w:pPr>
        <w:ind w:firstLineChars="200" w:firstLine="480"/>
      </w:pPr>
      <w:r>
        <w:rPr>
          <w:rFonts w:hint="eastAsia"/>
        </w:rPr>
        <w:t>与其他食物网购模式不同，基于网络社交群组</w:t>
      </w:r>
      <w:r w:rsidR="00C842B7">
        <w:rPr>
          <w:rFonts w:hint="eastAsia"/>
        </w:rPr>
        <w:t>团购</w:t>
      </w:r>
      <w:r>
        <w:rPr>
          <w:rFonts w:hint="eastAsia"/>
        </w:rPr>
        <w:t>食物存在</w:t>
      </w:r>
      <w:r w:rsidR="00C842B7">
        <w:rPr>
          <w:rFonts w:hint="eastAsia"/>
        </w:rPr>
        <w:t>一定</w:t>
      </w:r>
      <w:r>
        <w:rPr>
          <w:rFonts w:hint="eastAsia"/>
        </w:rPr>
        <w:t>特殊性</w:t>
      </w:r>
      <w:r w:rsidR="00C842B7">
        <w:rPr>
          <w:rFonts w:hint="eastAsia"/>
        </w:rPr>
        <w:t>——食物零售范围主要以社区为单位，且食物来源多为城郊农业。这一相对自发的扎根于社区的食物零售方式</w:t>
      </w:r>
      <w:r w:rsidR="00B02A67">
        <w:rPr>
          <w:rFonts w:hint="eastAsia"/>
        </w:rPr>
        <w:t>，不仅为城郊农业提供了新的发展契机，也为提升家庭</w:t>
      </w:r>
      <w:r w:rsidR="00B02A67">
        <w:rPr>
          <w:rFonts w:hint="eastAsia"/>
        </w:rPr>
        <w:lastRenderedPageBreak/>
        <w:t>膳食</w:t>
      </w:r>
      <w:r w:rsidR="006B23B1">
        <w:rPr>
          <w:rFonts w:hint="eastAsia"/>
        </w:rPr>
        <w:t>质量</w:t>
      </w:r>
      <w:r w:rsidR="00B02A67">
        <w:rPr>
          <w:rFonts w:hint="eastAsia"/>
        </w:rPr>
        <w:t>发挥了重要促进作用</w:t>
      </w:r>
      <w:r w:rsidR="00C842B7">
        <w:rPr>
          <w:rFonts w:hint="eastAsia"/>
        </w:rPr>
        <w:t>。</w:t>
      </w:r>
      <w:r w:rsidR="00B02A67">
        <w:rPr>
          <w:rFonts w:hint="eastAsia"/>
        </w:rPr>
        <w:t>基于此，</w:t>
      </w:r>
      <w:r w:rsidR="007519F1">
        <w:rPr>
          <w:rFonts w:hint="eastAsia"/>
        </w:rPr>
        <w:t>将</w:t>
      </w:r>
      <w:r w:rsidR="006B23B1">
        <w:rPr>
          <w:rFonts w:hint="eastAsia"/>
        </w:rPr>
        <w:t>新型农业经营主体</w:t>
      </w:r>
      <w:r w:rsidR="007519F1">
        <w:rPr>
          <w:rFonts w:hint="eastAsia"/>
        </w:rPr>
        <w:t>培育与</w:t>
      </w:r>
      <w:r w:rsidR="00B02A67">
        <w:rPr>
          <w:rFonts w:hint="eastAsia"/>
        </w:rPr>
        <w:t>食物网络</w:t>
      </w:r>
      <w:r w:rsidR="007519F1">
        <w:rPr>
          <w:rFonts w:hint="eastAsia"/>
        </w:rPr>
        <w:t>零售方式有机结合</w:t>
      </w:r>
      <w:r w:rsidR="00B02A67">
        <w:rPr>
          <w:rFonts w:hint="eastAsia"/>
        </w:rPr>
        <w:t>，</w:t>
      </w:r>
      <w:r w:rsidR="007519F1">
        <w:rPr>
          <w:rFonts w:hint="eastAsia"/>
        </w:rPr>
        <w:t>打造</w:t>
      </w:r>
      <w:r w:rsidR="002B3F7B">
        <w:rPr>
          <w:rFonts w:hint="eastAsia"/>
        </w:rPr>
        <w:t>社区</w:t>
      </w:r>
      <w:r w:rsidR="007519F1">
        <w:rPr>
          <w:rFonts w:hint="eastAsia"/>
        </w:rPr>
        <w:t>食物网络团购新模式，</w:t>
      </w:r>
      <w:r w:rsidR="002B3F7B">
        <w:rPr>
          <w:rFonts w:hint="eastAsia"/>
        </w:rPr>
        <w:t>既能满足家庭对高品质食物的需求，也有利于</w:t>
      </w:r>
      <w:r w:rsidR="007519F1">
        <w:rPr>
          <w:rFonts w:hint="eastAsia"/>
        </w:rPr>
        <w:t>促进城乡统筹发展。随着居民对</w:t>
      </w:r>
      <w:r w:rsidR="002B3F7B">
        <w:rPr>
          <w:rFonts w:hint="eastAsia"/>
        </w:rPr>
        <w:t>绿色、有机农产品的</w:t>
      </w:r>
      <w:r w:rsidR="00251A36">
        <w:rPr>
          <w:rFonts w:hint="eastAsia"/>
        </w:rPr>
        <w:t>信赖度和</w:t>
      </w:r>
      <w:r w:rsidR="002B3F7B">
        <w:rPr>
          <w:rFonts w:hint="eastAsia"/>
        </w:rPr>
        <w:t>需求日益增加，而新型农业经营主体</w:t>
      </w:r>
      <w:r w:rsidR="00251A36">
        <w:rPr>
          <w:rFonts w:hint="eastAsia"/>
        </w:rPr>
        <w:t>因其在人力资本、政策认知和技术设备等方面的优势，更容易实现农产品的</w:t>
      </w:r>
      <w:r w:rsidR="002B3F7B">
        <w:rPr>
          <w:rFonts w:hint="eastAsia"/>
        </w:rPr>
        <w:t>生态化生产</w:t>
      </w:r>
      <w:r w:rsidR="00251A36">
        <w:rPr>
          <w:rFonts w:hint="eastAsia"/>
        </w:rPr>
        <w:t>。因而，基于</w:t>
      </w:r>
      <w:r w:rsidR="00340D2A">
        <w:rPr>
          <w:rFonts w:hint="eastAsia"/>
        </w:rPr>
        <w:t>新型农业经营主体打造</w:t>
      </w:r>
      <w:r w:rsidR="00251A36">
        <w:rPr>
          <w:rFonts w:hint="eastAsia"/>
        </w:rPr>
        <w:t>社区食物网络团购</w:t>
      </w:r>
      <w:r w:rsidR="00340D2A">
        <w:rPr>
          <w:rFonts w:hint="eastAsia"/>
        </w:rPr>
        <w:t>新</w:t>
      </w:r>
      <w:r w:rsidR="00251A36">
        <w:rPr>
          <w:rFonts w:hint="eastAsia"/>
        </w:rPr>
        <w:t>模式，能够有效解决食物供需不匹配的问题，</w:t>
      </w:r>
      <w:r w:rsidR="00340D2A">
        <w:rPr>
          <w:rFonts w:hint="eastAsia"/>
        </w:rPr>
        <w:t>为新型农业经营主体的培育和发展提供支持，也有利于土地资源的可持续利用。</w:t>
      </w:r>
      <w:r w:rsidR="00251A36">
        <w:rPr>
          <w:rFonts w:hint="eastAsia"/>
        </w:rPr>
        <w:t>并且，</w:t>
      </w:r>
      <w:r w:rsidR="00340D2A">
        <w:rPr>
          <w:rFonts w:hint="eastAsia"/>
        </w:rPr>
        <w:t>这一模式也为城市家庭提供了</w:t>
      </w:r>
      <w:r w:rsidR="00600171">
        <w:rPr>
          <w:rFonts w:hint="eastAsia"/>
        </w:rPr>
        <w:t>新鲜、高</w:t>
      </w:r>
      <w:r w:rsidR="00340D2A">
        <w:rPr>
          <w:rFonts w:hint="eastAsia"/>
        </w:rPr>
        <w:t>品质的食物，</w:t>
      </w:r>
      <w:r w:rsidR="00600171">
        <w:rPr>
          <w:rFonts w:hint="eastAsia"/>
        </w:rPr>
        <w:t>有助于提升家庭膳食质量；</w:t>
      </w:r>
      <w:r w:rsidR="00340D2A">
        <w:rPr>
          <w:rFonts w:hint="eastAsia"/>
        </w:rPr>
        <w:t>而社区</w:t>
      </w:r>
      <w:r w:rsidR="00F82545">
        <w:rPr>
          <w:rFonts w:hint="eastAsia"/>
        </w:rPr>
        <w:t>通过</w:t>
      </w:r>
      <w:r w:rsidR="00812F2D">
        <w:rPr>
          <w:rFonts w:hint="eastAsia"/>
        </w:rPr>
        <w:t>与城郊农业</w:t>
      </w:r>
      <w:r w:rsidR="00F82545">
        <w:rPr>
          <w:rFonts w:hint="eastAsia"/>
        </w:rPr>
        <w:t>建立长期稳定的食物供应模式，</w:t>
      </w:r>
      <w:r w:rsidR="00600171">
        <w:rPr>
          <w:rFonts w:hint="eastAsia"/>
        </w:rPr>
        <w:t>也有助于增强</w:t>
      </w:r>
      <w:r w:rsidR="00340D2A">
        <w:rPr>
          <w:rFonts w:hint="eastAsia"/>
        </w:rPr>
        <w:t>食物应急保障能力</w:t>
      </w:r>
      <w:r w:rsidR="00251A36">
        <w:rPr>
          <w:rFonts w:hint="eastAsia"/>
        </w:rPr>
        <w:t>。</w:t>
      </w:r>
    </w:p>
    <w:p w14:paraId="4027D5EE" w14:textId="77777777" w:rsidR="00C137C5" w:rsidRDefault="00FF371C">
      <w:pPr>
        <w:pStyle w:val="2"/>
        <w:spacing w:before="156" w:after="156"/>
      </w:pPr>
      <w:bookmarkStart w:id="277" w:name="_Toc131621618"/>
      <w:bookmarkStart w:id="278" w:name="_Toc131621335"/>
      <w:bookmarkStart w:id="279" w:name="_Toc136075411"/>
      <w:r>
        <w:rPr>
          <w:rFonts w:hint="eastAsia"/>
        </w:rPr>
        <w:t>不足与展望</w:t>
      </w:r>
      <w:bookmarkEnd w:id="277"/>
      <w:bookmarkEnd w:id="278"/>
      <w:bookmarkEnd w:id="279"/>
    </w:p>
    <w:p w14:paraId="5346F2DC" w14:textId="7AA6FEFD" w:rsidR="00C137C5" w:rsidRDefault="00FF371C">
      <w:pPr>
        <w:ind w:firstLineChars="200" w:firstLine="480"/>
      </w:pPr>
      <w:r>
        <w:rPr>
          <w:rFonts w:hint="eastAsia"/>
        </w:rPr>
        <w:t>本文通过对南京市的实地调研，掌握了南京市</w:t>
      </w:r>
      <w:r w:rsidR="00F2337D">
        <w:rPr>
          <w:rFonts w:hint="eastAsia"/>
        </w:rPr>
        <w:t>城市家庭</w:t>
      </w:r>
      <w:r>
        <w:rPr>
          <w:rFonts w:hint="eastAsia"/>
        </w:rPr>
        <w:t>的食物消费和食物购买方式的相关数据，并在此基础上开展了网购</w:t>
      </w:r>
      <w:r w:rsidR="00142EFD">
        <w:rPr>
          <w:rFonts w:hint="eastAsia"/>
        </w:rPr>
        <w:t>食物</w:t>
      </w:r>
      <w:r>
        <w:rPr>
          <w:rFonts w:hint="eastAsia"/>
        </w:rPr>
        <w:t>对家庭膳食质量的模型检验和原因分析，厘清了网购</w:t>
      </w:r>
      <w:r w:rsidR="00142EFD">
        <w:rPr>
          <w:rFonts w:hint="eastAsia"/>
        </w:rPr>
        <w:t>食物</w:t>
      </w:r>
      <w:r>
        <w:rPr>
          <w:rFonts w:hint="eastAsia"/>
        </w:rPr>
        <w:t>对家庭膳食质量的影响机制，并分析了不同食物网购模式在提升家庭膳食质量的异质性影响。但由于理论和数据限制，还存在以下有待改进的方面：</w:t>
      </w:r>
    </w:p>
    <w:p w14:paraId="63DFD53C" w14:textId="036C3D5A" w:rsidR="00C137C5" w:rsidRDefault="00FF371C">
      <w:pPr>
        <w:ind w:firstLineChars="200" w:firstLine="480"/>
      </w:pPr>
      <w:r>
        <w:rPr>
          <w:rFonts w:hint="eastAsia"/>
        </w:rPr>
        <w:t>一是在数据获取上，本研究仅调查了受访家庭在过去</w:t>
      </w:r>
      <w:r>
        <w:rPr>
          <w:rFonts w:hint="eastAsia"/>
        </w:rPr>
        <w:t>24</w:t>
      </w:r>
      <w:r>
        <w:rPr>
          <w:rFonts w:hint="eastAsia"/>
        </w:rPr>
        <w:t>小时内的食物消费组别，虽然保证了调研内容的精确度，但是在数据的平稳性上有所欠缺，需要更长时间尺度的追踪调研以消除家庭食物消费的偶然性，准确测度家庭膳食的丰富程度和营养摄入状况；其次，研究仅基于不同类型食物的摄入情况从家庭膳食多样性和食物质量消费两个维度进行了评估，并未涉及食物能量、脂肪、蛋白质、营养元素摄入等具体方面的评价和度量，未来应深入有关</w:t>
      </w:r>
      <w:r w:rsidR="002904BA">
        <w:rPr>
          <w:rFonts w:hint="eastAsia"/>
        </w:rPr>
        <w:t>个体</w:t>
      </w:r>
      <w:r>
        <w:rPr>
          <w:rFonts w:hint="eastAsia"/>
        </w:rPr>
        <w:t>食物转换和利用层面的研究，以综合评估居民的食物和营养安全水平。</w:t>
      </w:r>
      <w:r w:rsidR="007C7266" w:rsidRPr="007C7266">
        <w:rPr>
          <w:rFonts w:hint="eastAsia"/>
        </w:rPr>
        <w:t>由于</w:t>
      </w:r>
      <w:r w:rsidR="00F31AE0">
        <w:rPr>
          <w:rFonts w:hint="eastAsia"/>
        </w:rPr>
        <w:t>食物消费</w:t>
      </w:r>
      <w:r w:rsidR="007C7266" w:rsidRPr="007C7266">
        <w:rPr>
          <w:rFonts w:hint="eastAsia"/>
        </w:rPr>
        <w:t>数据是自我报告</w:t>
      </w:r>
      <w:r w:rsidR="00F31AE0">
        <w:rPr>
          <w:rFonts w:hint="eastAsia"/>
        </w:rPr>
        <w:t>而非监测所得</w:t>
      </w:r>
      <w:r w:rsidR="007C7266" w:rsidRPr="007C7266">
        <w:rPr>
          <w:rFonts w:hint="eastAsia"/>
        </w:rPr>
        <w:t>，因此不能排除</w:t>
      </w:r>
      <w:r w:rsidR="001E5E5B">
        <w:rPr>
          <w:rFonts w:hint="eastAsia"/>
        </w:rPr>
        <w:t>可能存在的</w:t>
      </w:r>
      <w:r w:rsidR="007C7266" w:rsidRPr="007C7266">
        <w:rPr>
          <w:rFonts w:hint="eastAsia"/>
        </w:rPr>
        <w:t>社会期望偏差</w:t>
      </w:r>
      <w:r w:rsidR="001E5E5B">
        <w:rPr>
          <w:rFonts w:hint="eastAsia"/>
        </w:rPr>
        <w:t>问题</w:t>
      </w:r>
      <w:r w:rsidR="007C7266">
        <w:rPr>
          <w:rFonts w:hint="eastAsia"/>
        </w:rPr>
        <w:t>。</w:t>
      </w:r>
    </w:p>
    <w:p w14:paraId="1D044D8B" w14:textId="66297DFC" w:rsidR="00C137C5" w:rsidRDefault="00FF371C">
      <w:pPr>
        <w:ind w:firstLineChars="200" w:firstLine="480"/>
      </w:pPr>
      <w:r>
        <w:rPr>
          <w:rFonts w:hint="eastAsia"/>
        </w:rPr>
        <w:t>二是在影响机制分析上，研究基于家庭对食物网购的</w:t>
      </w:r>
      <w:r w:rsidR="000A7104">
        <w:rPr>
          <w:rFonts w:hint="eastAsia"/>
        </w:rPr>
        <w:t>实际使用情况</w:t>
      </w:r>
      <w:r>
        <w:rPr>
          <w:rFonts w:hint="eastAsia"/>
        </w:rPr>
        <w:t>，重点关注了居民使用网络平台购买食物与否</w:t>
      </w:r>
      <w:r w:rsidR="006F523E">
        <w:rPr>
          <w:rFonts w:hint="eastAsia"/>
        </w:rPr>
        <w:t>和网购食物模式的多样性</w:t>
      </w:r>
      <w:r>
        <w:rPr>
          <w:rFonts w:hint="eastAsia"/>
        </w:rPr>
        <w:t>对家庭膳食质量的影响。但忽视了网购食物行业发展的客观因素如网购食物自提点分布、网购食物零售场所分布等地理空间因素对家庭膳食多样性和食物质量消费的影响。后续可以结合相关</w:t>
      </w:r>
      <w:r>
        <w:rPr>
          <w:rFonts w:hint="eastAsia"/>
        </w:rPr>
        <w:t>POI</w:t>
      </w:r>
      <w:r>
        <w:rPr>
          <w:rFonts w:hint="eastAsia"/>
        </w:rPr>
        <w:t>数据，对网购生鲜自提、网购外卖食物等食物网购模式展开具体分析，从主观意愿和客观因素两个方面探究影响因素，进而综合构建食物网购对家庭食物安全的影响机制。</w:t>
      </w:r>
      <w:r w:rsidR="006F523E">
        <w:rPr>
          <w:rFonts w:hint="eastAsia"/>
        </w:rPr>
        <w:t>此外，</w:t>
      </w:r>
      <w:r w:rsidR="002904BA">
        <w:rPr>
          <w:rFonts w:hint="eastAsia"/>
        </w:rPr>
        <w:t>由于网购食物的</w:t>
      </w:r>
      <w:r w:rsidR="00A86298">
        <w:rPr>
          <w:rFonts w:hint="eastAsia"/>
        </w:rPr>
        <w:t>一大</w:t>
      </w:r>
      <w:r w:rsidR="002904BA">
        <w:rPr>
          <w:rFonts w:hint="eastAsia"/>
        </w:rPr>
        <w:t>突出优势</w:t>
      </w:r>
      <w:r w:rsidR="00A86298">
        <w:rPr>
          <w:rFonts w:hint="eastAsia"/>
        </w:rPr>
        <w:t>是省时便捷</w:t>
      </w:r>
      <w:r w:rsidR="002904BA">
        <w:rPr>
          <w:rFonts w:hint="eastAsia"/>
        </w:rPr>
        <w:t>，</w:t>
      </w:r>
      <w:r w:rsidR="005C14B8">
        <w:rPr>
          <w:rFonts w:hint="eastAsia"/>
        </w:rPr>
        <w:t>而城市家庭类型多样，</w:t>
      </w:r>
      <w:r w:rsidR="0064162D">
        <w:rPr>
          <w:rFonts w:hint="eastAsia"/>
        </w:rPr>
        <w:t>在时间上的</w:t>
      </w:r>
      <w:r w:rsidR="00FC76BE">
        <w:rPr>
          <w:rFonts w:hint="eastAsia"/>
        </w:rPr>
        <w:t>宽裕程度也并不一致，</w:t>
      </w:r>
      <w:r w:rsidR="00D42DE9">
        <w:rPr>
          <w:rFonts w:hint="eastAsia"/>
        </w:rPr>
        <w:t>有关网购食物</w:t>
      </w:r>
      <w:r w:rsidR="00C74176">
        <w:rPr>
          <w:rFonts w:hint="eastAsia"/>
        </w:rPr>
        <w:t>对</w:t>
      </w:r>
      <w:r w:rsidR="00BC6105">
        <w:rPr>
          <w:rFonts w:hint="eastAsia"/>
        </w:rPr>
        <w:t>面临</w:t>
      </w:r>
      <w:r w:rsidR="005C14B8">
        <w:rPr>
          <w:rFonts w:hint="eastAsia"/>
        </w:rPr>
        <w:t>不同</w:t>
      </w:r>
      <w:r w:rsidR="00BC6105">
        <w:rPr>
          <w:rFonts w:hint="eastAsia"/>
        </w:rPr>
        <w:t>时间压力</w:t>
      </w:r>
      <w:r w:rsidR="005C14B8">
        <w:rPr>
          <w:rFonts w:hint="eastAsia"/>
        </w:rPr>
        <w:t>的</w:t>
      </w:r>
      <w:r w:rsidR="00C74176">
        <w:rPr>
          <w:rFonts w:hint="eastAsia"/>
        </w:rPr>
        <w:t>家庭</w:t>
      </w:r>
      <w:r w:rsidR="00D42DE9">
        <w:rPr>
          <w:rFonts w:hint="eastAsia"/>
        </w:rPr>
        <w:t>的</w:t>
      </w:r>
      <w:r w:rsidR="00C74176">
        <w:rPr>
          <w:rFonts w:hint="eastAsia"/>
        </w:rPr>
        <w:t>作用机制有待深入</w:t>
      </w:r>
      <w:r w:rsidR="005C14B8">
        <w:rPr>
          <w:rFonts w:hint="eastAsia"/>
        </w:rPr>
        <w:t>比较和</w:t>
      </w:r>
      <w:r w:rsidR="00C74176">
        <w:rPr>
          <w:rFonts w:hint="eastAsia"/>
        </w:rPr>
        <w:t>分析。</w:t>
      </w:r>
    </w:p>
    <w:p w14:paraId="491F92CE" w14:textId="53F502A9" w:rsidR="006327F0" w:rsidRDefault="00FF371C">
      <w:pPr>
        <w:ind w:firstLineChars="200" w:firstLine="480"/>
        <w:sectPr w:rsidR="006327F0">
          <w:pgSz w:w="11906" w:h="16838"/>
          <w:pgMar w:top="1440" w:right="1800" w:bottom="1440" w:left="1800" w:header="851" w:footer="992" w:gutter="0"/>
          <w:cols w:space="425"/>
          <w:docGrid w:type="lines" w:linePitch="312"/>
        </w:sectPr>
      </w:pPr>
      <w:r>
        <w:rPr>
          <w:rFonts w:hint="eastAsia"/>
        </w:rPr>
        <w:t>三是在研究内容上，由于调研强度和难度，研究仅以南京市为研究区域进行了问卷调研。为全面了解我国城市家庭的膳食质量和食物网购情况，应该充分考</w:t>
      </w:r>
      <w:r>
        <w:rPr>
          <w:rFonts w:hint="eastAsia"/>
        </w:rPr>
        <w:lastRenderedPageBreak/>
        <w:t>虑我国各地区之间饮食习惯、经济发展上存在的差异，从东中西和东北四个地区，分别选取经济发展、人口规模、网络基础设施建设等方面有明显差异的城市进行调研，以期揭示我国城市家庭膳食质量和网购食物使用深度和广度的整体情况和空间特征。此外，为有效推动城乡统筹发展和共同富裕，也需要对城市中心、城郊以及乡村地区的家庭膳食质量和网购食物使用情况进行对比分析和深入研究。</w:t>
      </w:r>
    </w:p>
    <w:p w14:paraId="5B4FC359" w14:textId="77777777" w:rsidR="00C137C5" w:rsidRDefault="00FF371C">
      <w:pPr>
        <w:pStyle w:val="1"/>
        <w:spacing w:before="312" w:after="156"/>
      </w:pPr>
      <w:bookmarkStart w:id="280" w:name="_Toc131621336"/>
      <w:bookmarkStart w:id="281" w:name="_Toc131621619"/>
      <w:bookmarkStart w:id="282" w:name="_Toc136075412"/>
      <w:r>
        <w:rPr>
          <w:rFonts w:hint="eastAsia"/>
        </w:rPr>
        <w:lastRenderedPageBreak/>
        <w:t>参考文献</w:t>
      </w:r>
      <w:bookmarkEnd w:id="280"/>
      <w:bookmarkEnd w:id="281"/>
      <w:bookmarkEnd w:id="282"/>
    </w:p>
    <w:p w14:paraId="573DB371" w14:textId="73EA4566" w:rsidR="00974049" w:rsidRPr="003F73F4" w:rsidRDefault="00FF371C" w:rsidP="008D0D65">
      <w:pPr>
        <w:pStyle w:val="EndNoteBibliography"/>
        <w:wordWrap w:val="0"/>
        <w:ind w:left="720" w:hanging="720"/>
        <w:rPr>
          <w:noProof/>
          <w:color w:val="000000" w:themeColor="text1"/>
        </w:rPr>
      </w:pPr>
      <w:r w:rsidRPr="003F73F4">
        <w:rPr>
          <w:color w:val="000000" w:themeColor="text1"/>
        </w:rPr>
        <w:fldChar w:fldCharType="begin"/>
      </w:r>
      <w:r w:rsidRPr="003F73F4">
        <w:rPr>
          <w:color w:val="000000" w:themeColor="text1"/>
        </w:rPr>
        <w:instrText xml:space="preserve"> ADDIN EN.REFLIST </w:instrText>
      </w:r>
      <w:r w:rsidRPr="003F73F4">
        <w:rPr>
          <w:color w:val="000000" w:themeColor="text1"/>
        </w:rPr>
        <w:fldChar w:fldCharType="separate"/>
      </w:r>
      <w:r w:rsidR="00974049" w:rsidRPr="003F73F4">
        <w:rPr>
          <w:rFonts w:hint="eastAsia"/>
          <w:noProof/>
          <w:color w:val="000000" w:themeColor="text1"/>
        </w:rPr>
        <w:t>[1]</w:t>
      </w:r>
      <w:r w:rsidR="00974049" w:rsidRPr="003F73F4">
        <w:rPr>
          <w:rFonts w:hint="eastAsia"/>
          <w:noProof/>
          <w:color w:val="000000" w:themeColor="text1"/>
        </w:rPr>
        <w:tab/>
      </w:r>
      <w:r w:rsidR="00974049" w:rsidRPr="003F73F4">
        <w:rPr>
          <w:rFonts w:hint="eastAsia"/>
          <w:noProof/>
          <w:color w:val="000000" w:themeColor="text1"/>
        </w:rPr>
        <w:t>中华人民共和国国务院新闻办公室</w:t>
      </w:r>
      <w:r w:rsidR="00974049" w:rsidRPr="003F73F4">
        <w:rPr>
          <w:rFonts w:hint="eastAsia"/>
          <w:noProof/>
          <w:color w:val="000000" w:themeColor="text1"/>
        </w:rPr>
        <w:t xml:space="preserve">. </w:t>
      </w:r>
      <w:r w:rsidR="00974049" w:rsidRPr="003F73F4">
        <w:rPr>
          <w:rFonts w:hint="eastAsia"/>
          <w:noProof/>
          <w:color w:val="000000" w:themeColor="text1"/>
        </w:rPr>
        <w:t>中国的粮食问题</w:t>
      </w:r>
      <w:r w:rsidR="00974049" w:rsidRPr="003F73F4">
        <w:rPr>
          <w:rFonts w:hint="eastAsia"/>
          <w:noProof/>
          <w:color w:val="000000" w:themeColor="text1"/>
        </w:rPr>
        <w:t xml:space="preserve">[EB/OL]. (2005-05-25). [2023-05-10]. </w:t>
      </w:r>
      <w:hyperlink r:id="rId89" w:history="1">
        <w:r w:rsidR="00974049" w:rsidRPr="003F73F4">
          <w:rPr>
            <w:rStyle w:val="af5"/>
            <w:rFonts w:hint="eastAsia"/>
            <w:noProof/>
            <w:color w:val="000000" w:themeColor="text1"/>
            <w:u w:val="none"/>
          </w:rPr>
          <w:t>http://www.gov.cn/zhengce/2005-05/25/content_2615740.htm</w:t>
        </w:r>
      </w:hyperlink>
      <w:r w:rsidR="00974049" w:rsidRPr="003F73F4">
        <w:rPr>
          <w:rFonts w:hint="eastAsia"/>
          <w:noProof/>
          <w:color w:val="000000" w:themeColor="text1"/>
        </w:rPr>
        <w:t>.</w:t>
      </w:r>
    </w:p>
    <w:p w14:paraId="7E8D7E5A" w14:textId="57FBC7A8"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[2]</w:t>
      </w:r>
      <w:r w:rsidRPr="003F73F4">
        <w:rPr>
          <w:rFonts w:hint="eastAsia"/>
          <w:noProof/>
          <w:color w:val="000000" w:themeColor="text1"/>
        </w:rPr>
        <w:tab/>
      </w:r>
      <w:r w:rsidRPr="003F73F4">
        <w:rPr>
          <w:rFonts w:hint="eastAsia"/>
          <w:noProof/>
          <w:color w:val="000000" w:themeColor="text1"/>
        </w:rPr>
        <w:t>中华人民共和国国务院新闻办公室</w:t>
      </w:r>
      <w:r w:rsidRPr="003F73F4">
        <w:rPr>
          <w:rFonts w:hint="eastAsia"/>
          <w:noProof/>
          <w:color w:val="000000" w:themeColor="text1"/>
        </w:rPr>
        <w:t xml:space="preserve">. </w:t>
      </w:r>
      <w:r w:rsidRPr="003F73F4">
        <w:rPr>
          <w:rFonts w:hint="eastAsia"/>
          <w:noProof/>
          <w:color w:val="000000" w:themeColor="text1"/>
        </w:rPr>
        <w:t>中国的粮食安全</w:t>
      </w:r>
      <w:r w:rsidRPr="003F73F4">
        <w:rPr>
          <w:rFonts w:hint="eastAsia"/>
          <w:noProof/>
          <w:color w:val="000000" w:themeColor="text1"/>
        </w:rPr>
        <w:t xml:space="preserve">[EB/OL]. (2019-10-14). [2023-05-10]. </w:t>
      </w:r>
      <w:hyperlink r:id="rId90" w:history="1">
        <w:r w:rsidRPr="003F73F4">
          <w:rPr>
            <w:rStyle w:val="af5"/>
            <w:rFonts w:hint="eastAsia"/>
            <w:noProof/>
            <w:color w:val="000000" w:themeColor="text1"/>
            <w:u w:val="none"/>
          </w:rPr>
          <w:t>http://www.gov.cn/zhengce/2019-10/14/content_5439410.htm</w:t>
        </w:r>
      </w:hyperlink>
      <w:r w:rsidRPr="003F73F4">
        <w:rPr>
          <w:rFonts w:hint="eastAsia"/>
          <w:noProof/>
          <w:color w:val="000000" w:themeColor="text1"/>
        </w:rPr>
        <w:t>.</w:t>
      </w:r>
    </w:p>
    <w:p w14:paraId="1EDB27B6" w14:textId="545C5894"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w:t>
      </w:r>
      <w:r w:rsidRPr="003F73F4">
        <w:rPr>
          <w:noProof/>
          <w:color w:val="000000" w:themeColor="text1"/>
        </w:rPr>
        <w:tab/>
        <w:t xml:space="preserve">FAO, IFAD, WFP. The State of Food Insecurity in the World Meeting the 2015 international hunger targets: taking stock of uneven progress. Rome, FAO.[EB/OL]. (2015). [2023-05-10]. </w:t>
      </w:r>
      <w:hyperlink r:id="rId91" w:history="1">
        <w:r w:rsidRPr="003F73F4">
          <w:rPr>
            <w:rStyle w:val="af5"/>
            <w:noProof/>
            <w:color w:val="000000" w:themeColor="text1"/>
            <w:u w:val="none"/>
          </w:rPr>
          <w:t>https://www.fao.org/3/i4646e/i4646e.pdf</w:t>
        </w:r>
      </w:hyperlink>
      <w:r w:rsidRPr="003F73F4">
        <w:rPr>
          <w:noProof/>
          <w:color w:val="000000" w:themeColor="text1"/>
        </w:rPr>
        <w:t>.</w:t>
      </w:r>
    </w:p>
    <w:p w14:paraId="64E7A311" w14:textId="646FC951"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w:t>
      </w:r>
      <w:r w:rsidRPr="003F73F4">
        <w:rPr>
          <w:noProof/>
          <w:color w:val="000000" w:themeColor="text1"/>
        </w:rPr>
        <w:tab/>
        <w:t xml:space="preserve">FAO, IFAD, UNICEF, et al. The State of Food Security and Nutrition in the World 2020 – Transforming food systems for food affordable healthy diets. Rome, FAO.[EB/OL]. (2020). [2023-05-10]. </w:t>
      </w:r>
      <w:hyperlink r:id="rId92" w:history="1">
        <w:r w:rsidRPr="003F73F4">
          <w:rPr>
            <w:rStyle w:val="af5"/>
            <w:noProof/>
            <w:color w:val="000000" w:themeColor="text1"/>
            <w:u w:val="none"/>
          </w:rPr>
          <w:t>https://doi.org/10.4060/ca9692en</w:t>
        </w:r>
      </w:hyperlink>
      <w:r w:rsidRPr="003F73F4">
        <w:rPr>
          <w:noProof/>
          <w:color w:val="000000" w:themeColor="text1"/>
        </w:rPr>
        <w:t>.</w:t>
      </w:r>
    </w:p>
    <w:p w14:paraId="7BF09234" w14:textId="778DB83A"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w:t>
      </w:r>
      <w:r w:rsidRPr="003F73F4">
        <w:rPr>
          <w:noProof/>
          <w:color w:val="000000" w:themeColor="text1"/>
        </w:rPr>
        <w:tab/>
        <w:t xml:space="preserve">FAO. SDG indicator metadata[EB/OL]. (2022-03-31). [2023-05-10]. </w:t>
      </w:r>
      <w:hyperlink r:id="rId93" w:history="1">
        <w:r w:rsidRPr="003F73F4">
          <w:rPr>
            <w:rStyle w:val="af5"/>
            <w:noProof/>
            <w:color w:val="000000" w:themeColor="text1"/>
            <w:u w:val="none"/>
          </w:rPr>
          <w:t>https://unstats.un.org/sdgs/metadata/files/Metadata-02-01-01.pdf</w:t>
        </w:r>
      </w:hyperlink>
      <w:r w:rsidRPr="003F73F4">
        <w:rPr>
          <w:noProof/>
          <w:color w:val="000000" w:themeColor="text1"/>
        </w:rPr>
        <w:t>.</w:t>
      </w:r>
    </w:p>
    <w:p w14:paraId="5E0E7243" w14:textId="0CBE6C15"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[6]</w:t>
      </w:r>
      <w:r w:rsidRPr="003F73F4">
        <w:rPr>
          <w:rFonts w:hint="eastAsia"/>
          <w:noProof/>
          <w:color w:val="000000" w:themeColor="text1"/>
        </w:rPr>
        <w:tab/>
      </w:r>
      <w:r w:rsidRPr="003F73F4">
        <w:rPr>
          <w:rFonts w:hint="eastAsia"/>
          <w:noProof/>
          <w:color w:val="000000" w:themeColor="text1"/>
        </w:rPr>
        <w:t>中国营养学会</w:t>
      </w:r>
      <w:r w:rsidRPr="003F73F4">
        <w:rPr>
          <w:rFonts w:hint="eastAsia"/>
          <w:noProof/>
          <w:color w:val="000000" w:themeColor="text1"/>
        </w:rPr>
        <w:t xml:space="preserve">. </w:t>
      </w:r>
      <w:r w:rsidRPr="003F73F4">
        <w:rPr>
          <w:rFonts w:hint="eastAsia"/>
          <w:noProof/>
          <w:color w:val="000000" w:themeColor="text1"/>
        </w:rPr>
        <w:t>中国居民膳食指南科学研究报告（</w:t>
      </w:r>
      <w:r w:rsidRPr="003F73F4">
        <w:rPr>
          <w:rFonts w:hint="eastAsia"/>
          <w:noProof/>
          <w:color w:val="000000" w:themeColor="text1"/>
        </w:rPr>
        <w:t>2021</w:t>
      </w:r>
      <w:r w:rsidRPr="003F73F4">
        <w:rPr>
          <w:rFonts w:hint="eastAsia"/>
          <w:noProof/>
          <w:color w:val="000000" w:themeColor="text1"/>
        </w:rPr>
        <w:t>）</w:t>
      </w:r>
      <w:r w:rsidRPr="003F73F4">
        <w:rPr>
          <w:rFonts w:hint="eastAsia"/>
          <w:noProof/>
          <w:color w:val="000000" w:themeColor="text1"/>
        </w:rPr>
        <w:t xml:space="preserve">[R/OL]. (2021). [2023-05-10]. </w:t>
      </w:r>
      <w:hyperlink r:id="rId94" w:history="1">
        <w:r w:rsidRPr="003F73F4">
          <w:rPr>
            <w:rStyle w:val="af5"/>
            <w:rFonts w:hint="eastAsia"/>
            <w:noProof/>
            <w:color w:val="000000" w:themeColor="text1"/>
            <w:u w:val="none"/>
          </w:rPr>
          <w:t>http://www.dietitian.org.cn/upload/1/cms/content/editor/1650769133909.pdf</w:t>
        </w:r>
      </w:hyperlink>
      <w:r w:rsidRPr="003F73F4">
        <w:rPr>
          <w:rFonts w:hint="eastAsia"/>
          <w:noProof/>
          <w:color w:val="000000" w:themeColor="text1"/>
        </w:rPr>
        <w:t>.</w:t>
      </w:r>
    </w:p>
    <w:p w14:paraId="2CC3DCDF" w14:textId="564291DB"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w:t>
      </w:r>
      <w:r w:rsidRPr="003F73F4">
        <w:rPr>
          <w:noProof/>
          <w:color w:val="000000" w:themeColor="text1"/>
        </w:rPr>
        <w:tab/>
        <w:t xml:space="preserve">WHO. The double burden of malnutrition. Policy brief. Geneva: World Health Organization[EB/OL]. (2017). [2023-05-10]. </w:t>
      </w:r>
      <w:hyperlink r:id="rId95" w:history="1">
        <w:r w:rsidRPr="003F73F4">
          <w:rPr>
            <w:rStyle w:val="af5"/>
            <w:noProof/>
            <w:color w:val="000000" w:themeColor="text1"/>
            <w:u w:val="none"/>
          </w:rPr>
          <w:t>http://apps.who.int/iris/bitstream/handle/10665/255413/WHO-NMH-NHD-17.3-eng.pdf?ua=1</w:t>
        </w:r>
      </w:hyperlink>
      <w:r w:rsidRPr="003F73F4">
        <w:rPr>
          <w:noProof/>
          <w:color w:val="000000" w:themeColor="text1"/>
        </w:rPr>
        <w:t>.</w:t>
      </w:r>
    </w:p>
    <w:p w14:paraId="0715E5B2" w14:textId="589170AE"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w:t>
      </w:r>
      <w:r w:rsidRPr="003F73F4">
        <w:rPr>
          <w:rFonts w:hint="eastAsia"/>
          <w:noProof/>
          <w:color w:val="000000" w:themeColor="text1"/>
        </w:rPr>
        <w:tab/>
      </w:r>
      <w:r w:rsidRPr="003F73F4">
        <w:rPr>
          <w:rFonts w:hint="eastAsia"/>
          <w:noProof/>
          <w:color w:val="000000" w:themeColor="text1"/>
        </w:rPr>
        <w:t>商务部，中央网信办，发展改革委</w:t>
      </w:r>
      <w:r w:rsidRPr="003F73F4">
        <w:rPr>
          <w:rFonts w:hint="eastAsia"/>
          <w:noProof/>
          <w:color w:val="000000" w:themeColor="text1"/>
        </w:rPr>
        <w:t xml:space="preserve">. </w:t>
      </w:r>
      <w:r w:rsidRPr="003F73F4">
        <w:rPr>
          <w:rFonts w:hint="eastAsia"/>
          <w:noProof/>
          <w:color w:val="000000" w:themeColor="text1"/>
        </w:rPr>
        <w:t>商务部</w:t>
      </w:r>
      <w:r w:rsidRPr="003F73F4">
        <w:rPr>
          <w:rFonts w:hint="eastAsia"/>
          <w:noProof/>
          <w:color w:val="000000" w:themeColor="text1"/>
        </w:rPr>
        <w:t xml:space="preserve"> </w:t>
      </w:r>
      <w:r w:rsidRPr="003F73F4">
        <w:rPr>
          <w:rFonts w:hint="eastAsia"/>
          <w:noProof/>
          <w:color w:val="000000" w:themeColor="text1"/>
        </w:rPr>
        <w:t>中央网信办</w:t>
      </w:r>
      <w:r w:rsidRPr="003F73F4">
        <w:rPr>
          <w:rFonts w:hint="eastAsia"/>
          <w:noProof/>
          <w:color w:val="000000" w:themeColor="text1"/>
        </w:rPr>
        <w:t xml:space="preserve"> </w:t>
      </w:r>
      <w:r w:rsidRPr="003F73F4">
        <w:rPr>
          <w:rFonts w:hint="eastAsia"/>
          <w:noProof/>
          <w:color w:val="000000" w:themeColor="text1"/>
        </w:rPr>
        <w:t>发展改革委关于印发《“十四五”电子商务发展规划》的通知</w:t>
      </w:r>
      <w:r w:rsidRPr="003F73F4">
        <w:rPr>
          <w:rFonts w:hint="eastAsia"/>
          <w:noProof/>
          <w:color w:val="000000" w:themeColor="text1"/>
        </w:rPr>
        <w:t xml:space="preserve">[EB/OL]. (2021-10-09). [2023-05-10]. </w:t>
      </w:r>
      <w:hyperlink r:id="rId96" w:history="1">
        <w:r w:rsidRPr="003F73F4">
          <w:rPr>
            <w:rStyle w:val="af5"/>
            <w:rFonts w:hint="eastAsia"/>
            <w:noProof/>
            <w:color w:val="000000" w:themeColor="text1"/>
            <w:u w:val="none"/>
          </w:rPr>
          <w:t>http</w:t>
        </w:r>
        <w:r w:rsidRPr="003F73F4">
          <w:rPr>
            <w:rStyle w:val="af5"/>
            <w:noProof/>
            <w:color w:val="000000" w:themeColor="text1"/>
            <w:u w:val="none"/>
          </w:rPr>
          <w:t>://www.mofcom.gov.cn/article/zcfb/zcwg/202202/20220203282001.shtml</w:t>
        </w:r>
      </w:hyperlink>
      <w:r w:rsidRPr="003F73F4">
        <w:rPr>
          <w:noProof/>
          <w:color w:val="000000" w:themeColor="text1"/>
        </w:rPr>
        <w:t>.</w:t>
      </w:r>
    </w:p>
    <w:p w14:paraId="65F602D8" w14:textId="1FDEF6BE"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[9]</w:t>
      </w:r>
      <w:r w:rsidRPr="003F73F4">
        <w:rPr>
          <w:rFonts w:hint="eastAsia"/>
          <w:noProof/>
          <w:color w:val="000000" w:themeColor="text1"/>
        </w:rPr>
        <w:tab/>
      </w:r>
      <w:r w:rsidRPr="003F73F4">
        <w:rPr>
          <w:rFonts w:hint="eastAsia"/>
          <w:noProof/>
          <w:color w:val="000000" w:themeColor="text1"/>
        </w:rPr>
        <w:t>新华社</w:t>
      </w:r>
      <w:r w:rsidRPr="003F73F4">
        <w:rPr>
          <w:rFonts w:hint="eastAsia"/>
          <w:noProof/>
          <w:color w:val="000000" w:themeColor="text1"/>
        </w:rPr>
        <w:t xml:space="preserve">. </w:t>
      </w:r>
      <w:r w:rsidRPr="003F73F4">
        <w:rPr>
          <w:rFonts w:hint="eastAsia"/>
          <w:noProof/>
          <w:color w:val="000000" w:themeColor="text1"/>
        </w:rPr>
        <w:t>中共中央</w:t>
      </w:r>
      <w:r w:rsidRPr="003F73F4">
        <w:rPr>
          <w:rFonts w:hint="eastAsia"/>
          <w:noProof/>
          <w:color w:val="000000" w:themeColor="text1"/>
        </w:rPr>
        <w:t xml:space="preserve"> </w:t>
      </w:r>
      <w:r w:rsidRPr="003F73F4">
        <w:rPr>
          <w:rFonts w:hint="eastAsia"/>
          <w:noProof/>
          <w:color w:val="000000" w:themeColor="text1"/>
        </w:rPr>
        <w:t>国务院印发《数字中国建设整体布局规划》</w:t>
      </w:r>
      <w:r w:rsidRPr="003F73F4">
        <w:rPr>
          <w:rFonts w:hint="eastAsia"/>
          <w:noProof/>
          <w:color w:val="000000" w:themeColor="text1"/>
        </w:rPr>
        <w:t xml:space="preserve">[EB/OL]. (2023-02-07). [2023-05-10]. </w:t>
      </w:r>
      <w:hyperlink r:id="rId97" w:history="1">
        <w:r w:rsidRPr="003F73F4">
          <w:rPr>
            <w:rStyle w:val="af5"/>
            <w:rFonts w:hint="eastAsia"/>
            <w:noProof/>
            <w:color w:val="000000" w:themeColor="text1"/>
            <w:u w:val="none"/>
          </w:rPr>
          <w:t>http://www.gov.cn/zhengce/2023-02/27/content_5743484.htm</w:t>
        </w:r>
      </w:hyperlink>
      <w:r w:rsidRPr="003F73F4">
        <w:rPr>
          <w:rFonts w:hint="eastAsia"/>
          <w:noProof/>
          <w:color w:val="000000" w:themeColor="text1"/>
        </w:rPr>
        <w:t>.</w:t>
      </w:r>
    </w:p>
    <w:p w14:paraId="7FC5968F" w14:textId="4DAA49B9"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w:t>
      </w:r>
      <w:r w:rsidRPr="003F73F4">
        <w:rPr>
          <w:rFonts w:hint="eastAsia"/>
          <w:noProof/>
          <w:color w:val="000000" w:themeColor="text1"/>
        </w:rPr>
        <w:tab/>
      </w:r>
      <w:r w:rsidRPr="003F73F4">
        <w:rPr>
          <w:rFonts w:hint="eastAsia"/>
          <w:noProof/>
          <w:color w:val="000000" w:themeColor="text1"/>
        </w:rPr>
        <w:t>中国互联网络信息中心</w:t>
      </w:r>
      <w:r w:rsidRPr="003F73F4">
        <w:rPr>
          <w:rFonts w:hint="eastAsia"/>
          <w:noProof/>
          <w:color w:val="000000" w:themeColor="text1"/>
        </w:rPr>
        <w:t xml:space="preserve">. </w:t>
      </w:r>
      <w:r w:rsidRPr="003F73F4">
        <w:rPr>
          <w:rFonts w:hint="eastAsia"/>
          <w:noProof/>
          <w:color w:val="000000" w:themeColor="text1"/>
        </w:rPr>
        <w:t>第</w:t>
      </w:r>
      <w:r w:rsidRPr="003F73F4">
        <w:rPr>
          <w:rFonts w:hint="eastAsia"/>
          <w:noProof/>
          <w:color w:val="000000" w:themeColor="text1"/>
        </w:rPr>
        <w:t>50</w:t>
      </w:r>
      <w:r w:rsidRPr="003F73F4">
        <w:rPr>
          <w:rFonts w:hint="eastAsia"/>
          <w:noProof/>
          <w:color w:val="000000" w:themeColor="text1"/>
        </w:rPr>
        <w:t>次中国互联网络发展状况统计报告</w:t>
      </w:r>
      <w:r w:rsidRPr="003F73F4">
        <w:rPr>
          <w:rFonts w:hint="eastAsia"/>
          <w:noProof/>
          <w:color w:val="000000" w:themeColor="text1"/>
        </w:rPr>
        <w:t>[R/OL]. (2022-08-31). [2</w:t>
      </w:r>
      <w:r w:rsidRPr="003F73F4">
        <w:rPr>
          <w:noProof/>
          <w:color w:val="000000" w:themeColor="text1"/>
        </w:rPr>
        <w:t xml:space="preserve">023-05-10]. </w:t>
      </w:r>
      <w:hyperlink r:id="rId98" w:history="1">
        <w:r w:rsidRPr="003F73F4">
          <w:rPr>
            <w:rStyle w:val="af5"/>
            <w:noProof/>
            <w:color w:val="000000" w:themeColor="text1"/>
            <w:u w:val="none"/>
          </w:rPr>
          <w:t>https://www.cnnic.cn/n4/2022/0914/c88-10226.html</w:t>
        </w:r>
      </w:hyperlink>
      <w:r w:rsidRPr="003F73F4">
        <w:rPr>
          <w:noProof/>
          <w:color w:val="000000" w:themeColor="text1"/>
        </w:rPr>
        <w:t>.</w:t>
      </w:r>
    </w:p>
    <w:p w14:paraId="2E258D5D" w14:textId="57A65F8C"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[11]</w:t>
      </w:r>
      <w:r w:rsidRPr="003F73F4">
        <w:rPr>
          <w:rFonts w:hint="eastAsia"/>
          <w:noProof/>
          <w:color w:val="000000" w:themeColor="text1"/>
        </w:rPr>
        <w:tab/>
      </w:r>
      <w:r w:rsidRPr="003F73F4">
        <w:rPr>
          <w:rFonts w:hint="eastAsia"/>
          <w:noProof/>
          <w:color w:val="000000" w:themeColor="text1"/>
        </w:rPr>
        <w:t>中国互联网络信息中心</w:t>
      </w:r>
      <w:r w:rsidRPr="003F73F4">
        <w:rPr>
          <w:rFonts w:hint="eastAsia"/>
          <w:noProof/>
          <w:color w:val="000000" w:themeColor="text1"/>
        </w:rPr>
        <w:t xml:space="preserve">. </w:t>
      </w:r>
      <w:r w:rsidRPr="003F73F4">
        <w:rPr>
          <w:rFonts w:hint="eastAsia"/>
          <w:noProof/>
          <w:color w:val="000000" w:themeColor="text1"/>
        </w:rPr>
        <w:t>第</w:t>
      </w:r>
      <w:r w:rsidRPr="003F73F4">
        <w:rPr>
          <w:rFonts w:hint="eastAsia"/>
          <w:noProof/>
          <w:color w:val="000000" w:themeColor="text1"/>
        </w:rPr>
        <w:t>49</w:t>
      </w:r>
      <w:r w:rsidRPr="003F73F4">
        <w:rPr>
          <w:rFonts w:hint="eastAsia"/>
          <w:noProof/>
          <w:color w:val="000000" w:themeColor="text1"/>
        </w:rPr>
        <w:t>次中国互联网络发展状况统计报告</w:t>
      </w:r>
      <w:r w:rsidRPr="003F73F4">
        <w:rPr>
          <w:rFonts w:hint="eastAsia"/>
          <w:noProof/>
          <w:color w:val="000000" w:themeColor="text1"/>
        </w:rPr>
        <w:t xml:space="preserve">[R/OL]. (2022-02-25). [2023-05-10]. </w:t>
      </w:r>
      <w:hyperlink r:id="rId99" w:history="1">
        <w:r w:rsidRPr="003F73F4">
          <w:rPr>
            <w:rStyle w:val="af5"/>
            <w:rFonts w:hint="eastAsia"/>
            <w:noProof/>
            <w:color w:val="000000" w:themeColor="text1"/>
            <w:u w:val="none"/>
          </w:rPr>
          <w:t>http://www.cnnic.net.cn/hlwfzyj/hlwxzbg/hlwtjbg/202202/P020220721404263787858.pdf</w:t>
        </w:r>
      </w:hyperlink>
      <w:r w:rsidRPr="003F73F4">
        <w:rPr>
          <w:rFonts w:hint="eastAsia"/>
          <w:noProof/>
          <w:color w:val="000000" w:themeColor="text1"/>
        </w:rPr>
        <w:t>.</w:t>
      </w:r>
    </w:p>
    <w:p w14:paraId="06FE77F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w:t>
      </w:r>
      <w:r w:rsidRPr="003F73F4">
        <w:rPr>
          <w:noProof/>
          <w:color w:val="000000" w:themeColor="text1"/>
        </w:rPr>
        <w:tab/>
        <w:t>Piroth, P., Ruger-Muck, E., Bruwer, J. Digitalisation in grocery retailing in Germany: an exploratory study[J]</w:t>
      </w:r>
      <w:r w:rsidRPr="003F73F4">
        <w:rPr>
          <w:i/>
          <w:noProof/>
          <w:color w:val="000000" w:themeColor="text1"/>
        </w:rPr>
        <w:t>.</w:t>
      </w:r>
      <w:r w:rsidRPr="003F73F4">
        <w:rPr>
          <w:noProof/>
          <w:color w:val="000000" w:themeColor="text1"/>
        </w:rPr>
        <w:t xml:space="preserve"> International Review of Retail Distribution and Consumer Research, 2020.30(5):479-497.</w:t>
      </w:r>
    </w:p>
    <w:p w14:paraId="010CE59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[13]</w:t>
      </w:r>
      <w:r w:rsidRPr="003F73F4">
        <w:rPr>
          <w:noProof/>
          <w:color w:val="000000" w:themeColor="text1"/>
        </w:rPr>
        <w:tab/>
        <w:t>Singh, R., Rosengren, S. Why do online grocery shoppers switch? An empirical investigation of drivers of switching in online grocery[J]</w:t>
      </w:r>
      <w:r w:rsidRPr="003F73F4">
        <w:rPr>
          <w:i/>
          <w:noProof/>
          <w:color w:val="000000" w:themeColor="text1"/>
        </w:rPr>
        <w:t>.</w:t>
      </w:r>
      <w:r w:rsidRPr="003F73F4">
        <w:rPr>
          <w:noProof/>
          <w:color w:val="000000" w:themeColor="text1"/>
        </w:rPr>
        <w:t xml:space="preserve"> Journal of Retailing and Consumer Services, 2020.53:101962.</w:t>
      </w:r>
    </w:p>
    <w:p w14:paraId="5824BD03" w14:textId="6DE2BF7F"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lastRenderedPageBreak/>
        <w:t>[14]</w:t>
      </w:r>
      <w:r w:rsidRPr="003F73F4">
        <w:rPr>
          <w:rFonts w:hint="eastAsia"/>
          <w:noProof/>
          <w:color w:val="000000" w:themeColor="text1"/>
        </w:rPr>
        <w:tab/>
      </w:r>
      <w:r w:rsidRPr="003F73F4">
        <w:rPr>
          <w:rFonts w:hint="eastAsia"/>
          <w:noProof/>
          <w:color w:val="000000" w:themeColor="text1"/>
        </w:rPr>
        <w:t>何伟纯</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李二玲</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崔之珍</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开封市主城区零售商业空间布局及其影响因素</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经济地理</w:t>
      </w:r>
      <w:r w:rsidRPr="003F73F4">
        <w:rPr>
          <w:rFonts w:hint="eastAsia"/>
          <w:noProof/>
          <w:color w:val="000000" w:themeColor="text1"/>
        </w:rPr>
        <w:t>, 2018.38:158-167.</w:t>
      </w:r>
    </w:p>
    <w:p w14:paraId="437A116C" w14:textId="13AF0614"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[15]</w:t>
      </w:r>
      <w:r w:rsidRPr="003F73F4">
        <w:rPr>
          <w:rFonts w:hint="eastAsia"/>
          <w:noProof/>
          <w:color w:val="000000" w:themeColor="text1"/>
        </w:rPr>
        <w:tab/>
      </w:r>
      <w:r w:rsidRPr="003F73F4">
        <w:rPr>
          <w:rFonts w:hint="eastAsia"/>
          <w:noProof/>
          <w:color w:val="000000" w:themeColor="text1"/>
        </w:rPr>
        <w:t>张逸姬</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甄峰</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张逸群</w:t>
      </w:r>
      <w:r w:rsidRPr="003F73F4">
        <w:rPr>
          <w:rFonts w:hint="eastAsia"/>
          <w:noProof/>
          <w:color w:val="000000" w:themeColor="text1"/>
        </w:rPr>
        <w:t xml:space="preserve">. </w:t>
      </w:r>
      <w:r w:rsidRPr="003F73F4">
        <w:rPr>
          <w:rFonts w:hint="eastAsia"/>
          <w:noProof/>
          <w:color w:val="000000" w:themeColor="text1"/>
        </w:rPr>
        <w:t>社区</w:t>
      </w:r>
      <w:r w:rsidRPr="003F73F4">
        <w:rPr>
          <w:rFonts w:hint="eastAsia"/>
          <w:noProof/>
          <w:color w:val="000000" w:themeColor="text1"/>
        </w:rPr>
        <w:t>O2O</w:t>
      </w:r>
      <w:r w:rsidRPr="003F73F4">
        <w:rPr>
          <w:rFonts w:hint="eastAsia"/>
          <w:noProof/>
          <w:color w:val="000000" w:themeColor="text1"/>
        </w:rPr>
        <w:t>零售业的空间特征及影响因素——以南京市为例</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经济地理</w:t>
      </w:r>
      <w:r w:rsidRPr="003F73F4">
        <w:rPr>
          <w:rFonts w:hint="eastAsia"/>
          <w:noProof/>
          <w:color w:val="000000" w:themeColor="text1"/>
        </w:rPr>
        <w:t>, 2019.39:104-112.</w:t>
      </w:r>
    </w:p>
    <w:p w14:paraId="400F32B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w:t>
      </w:r>
      <w:r w:rsidRPr="003F73F4">
        <w:rPr>
          <w:noProof/>
          <w:color w:val="000000" w:themeColor="text1"/>
        </w:rPr>
        <w:tab/>
        <w:t>Qi, J.H., Niu, S.W., Ye, C.X., et al. Identifying the Geography and Determinants of O2O Online Retailers in Megacity in Central China: A Case Study of Zhengzhou City[J]</w:t>
      </w:r>
      <w:r w:rsidRPr="003F73F4">
        <w:rPr>
          <w:i/>
          <w:noProof/>
          <w:color w:val="000000" w:themeColor="text1"/>
        </w:rPr>
        <w:t>.</w:t>
      </w:r>
      <w:r w:rsidRPr="003F73F4">
        <w:rPr>
          <w:noProof/>
          <w:color w:val="000000" w:themeColor="text1"/>
        </w:rPr>
        <w:t xml:space="preserve"> Chinese Geographical Science, 2021.31(5):931-950.</w:t>
      </w:r>
    </w:p>
    <w:p w14:paraId="000A1BF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w:t>
      </w:r>
      <w:r w:rsidRPr="003F73F4">
        <w:rPr>
          <w:noProof/>
          <w:color w:val="000000" w:themeColor="text1"/>
        </w:rPr>
        <w:tab/>
        <w:t>Wang, O., Somogyi, S. Consumer adoption of online food shopping in China[J]</w:t>
      </w:r>
      <w:r w:rsidRPr="003F73F4">
        <w:rPr>
          <w:i/>
          <w:noProof/>
          <w:color w:val="000000" w:themeColor="text1"/>
        </w:rPr>
        <w:t>.</w:t>
      </w:r>
      <w:r w:rsidRPr="003F73F4">
        <w:rPr>
          <w:noProof/>
          <w:color w:val="000000" w:themeColor="text1"/>
        </w:rPr>
        <w:t xml:space="preserve"> British Food Journal, 2018.120(12):2868-2884.</w:t>
      </w:r>
    </w:p>
    <w:p w14:paraId="3BBFA52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w:t>
      </w:r>
      <w:r w:rsidRPr="003F73F4">
        <w:rPr>
          <w:noProof/>
          <w:color w:val="000000" w:themeColor="text1"/>
        </w:rPr>
        <w:tab/>
        <w:t>Martinez, O., Tagliaferro, B., Rodriguez, N., et al. EBT Payment for Online Grocery Orders: a Mixed-Methods Study to Understand Its Uptake among SNAP Recipients and the Barriers to and Motivators for Its Use[J]</w:t>
      </w:r>
      <w:r w:rsidRPr="003F73F4">
        <w:rPr>
          <w:i/>
          <w:noProof/>
          <w:color w:val="000000" w:themeColor="text1"/>
        </w:rPr>
        <w:t>.</w:t>
      </w:r>
      <w:r w:rsidRPr="003F73F4">
        <w:rPr>
          <w:noProof/>
          <w:color w:val="000000" w:themeColor="text1"/>
        </w:rPr>
        <w:t xml:space="preserve"> Journal of Nutrition Education and Behavior, 2018.50(4):396-+.</w:t>
      </w:r>
    </w:p>
    <w:p w14:paraId="46F1C9F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[19]</w:t>
      </w:r>
      <w:r w:rsidRPr="003F73F4">
        <w:rPr>
          <w:noProof/>
          <w:color w:val="000000" w:themeColor="text1"/>
        </w:rPr>
        <w:tab/>
        <w:t>Jin, S.S., Li, H.Y., Li, Y. Preferences of Chinese consumers for the attributes of fresh produce portfolios in an e-commerce environment[J]</w:t>
      </w:r>
      <w:r w:rsidRPr="003F73F4">
        <w:rPr>
          <w:i/>
          <w:noProof/>
          <w:color w:val="000000" w:themeColor="text1"/>
        </w:rPr>
        <w:t>.</w:t>
      </w:r>
      <w:r w:rsidRPr="003F73F4">
        <w:rPr>
          <w:noProof/>
          <w:color w:val="000000" w:themeColor="text1"/>
        </w:rPr>
        <w:t xml:space="preserve"> British Food Journal, 2017.119(4):817-829.</w:t>
      </w:r>
    </w:p>
    <w:p w14:paraId="3BEBB6BE"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w:t>
      </w:r>
      <w:r w:rsidRPr="003F73F4">
        <w:rPr>
          <w:noProof/>
          <w:color w:val="000000" w:themeColor="text1"/>
        </w:rPr>
        <w:tab/>
        <w:t>Chang, H.H., Meyerhoefer, C.D. COVID-19 and the Demand for Online Food Shopping Services: Empirical Evidence from TaiwanJEL Codes[J]</w:t>
      </w:r>
      <w:r w:rsidRPr="003F73F4">
        <w:rPr>
          <w:i/>
          <w:noProof/>
          <w:color w:val="000000" w:themeColor="text1"/>
        </w:rPr>
        <w:t>.</w:t>
      </w:r>
      <w:r w:rsidRPr="003F73F4">
        <w:rPr>
          <w:noProof/>
          <w:color w:val="000000" w:themeColor="text1"/>
        </w:rPr>
        <w:t xml:space="preserve"> American Journal of Agricultural Economics, 2021.103(2):448-465.</w:t>
      </w:r>
    </w:p>
    <w:p w14:paraId="771A3C7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w:t>
      </w:r>
      <w:r w:rsidRPr="003F73F4">
        <w:rPr>
          <w:noProof/>
          <w:color w:val="000000" w:themeColor="text1"/>
        </w:rPr>
        <w:tab/>
        <w:t>Zhao, A., Li, Z.Y., Ke, Y.L., et al. Dietary Diversity among Chinese Residents during the COVID-19 Outbreak and Its Associated Factors[J]</w:t>
      </w:r>
      <w:r w:rsidRPr="003F73F4">
        <w:rPr>
          <w:i/>
          <w:noProof/>
          <w:color w:val="000000" w:themeColor="text1"/>
        </w:rPr>
        <w:t>.</w:t>
      </w:r>
      <w:r w:rsidRPr="003F73F4">
        <w:rPr>
          <w:noProof/>
          <w:color w:val="000000" w:themeColor="text1"/>
        </w:rPr>
        <w:t xml:space="preserve"> Nutrients, 2020.12(6).</w:t>
      </w:r>
    </w:p>
    <w:p w14:paraId="695E151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[22]</w:t>
      </w:r>
      <w:r w:rsidRPr="003F73F4">
        <w:rPr>
          <w:noProof/>
          <w:color w:val="000000" w:themeColor="text1"/>
        </w:rPr>
        <w:tab/>
        <w:t>Ma, W.L., Vatsa, P., Zheng, H.Y., et al. Does online food shopping boost dietary diversity? Application of an endogenous switching model with a count outcome variable[J]</w:t>
      </w:r>
      <w:r w:rsidRPr="003F73F4">
        <w:rPr>
          <w:i/>
          <w:noProof/>
          <w:color w:val="000000" w:themeColor="text1"/>
        </w:rPr>
        <w:t>.</w:t>
      </w:r>
      <w:r w:rsidRPr="003F73F4">
        <w:rPr>
          <w:noProof/>
          <w:color w:val="000000" w:themeColor="text1"/>
        </w:rPr>
        <w:t xml:space="preserve"> Agricultural and Food Economics, 2022.10(1):1-19.</w:t>
      </w:r>
    </w:p>
    <w:p w14:paraId="69DADF7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[23]</w:t>
      </w:r>
      <w:r w:rsidRPr="003F73F4">
        <w:rPr>
          <w:noProof/>
          <w:color w:val="000000" w:themeColor="text1"/>
        </w:rPr>
        <w:tab/>
        <w:t>Zatz, L.Y., Moran, A.J., Franckle, R.L., et al. Comparing Online and In-Store Grocery Purchases[J]</w:t>
      </w:r>
      <w:r w:rsidRPr="003F73F4">
        <w:rPr>
          <w:i/>
          <w:noProof/>
          <w:color w:val="000000" w:themeColor="text1"/>
        </w:rPr>
        <w:t>.</w:t>
      </w:r>
      <w:r w:rsidRPr="003F73F4">
        <w:rPr>
          <w:noProof/>
          <w:color w:val="000000" w:themeColor="text1"/>
        </w:rPr>
        <w:t xml:space="preserve"> Journal of Nutrition Education and Behavior, 2021.53(6):471-479.</w:t>
      </w:r>
    </w:p>
    <w:p w14:paraId="0E5C396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[24]</w:t>
      </w:r>
      <w:r w:rsidRPr="003F73F4">
        <w:rPr>
          <w:noProof/>
          <w:color w:val="000000" w:themeColor="text1"/>
        </w:rPr>
        <w:tab/>
        <w:t>Coffino, J.A., Udo, T., Hormes, J.M. Nudging while online grocery shopping: A randomized feasibility trial to enhance nutrition in individuals with food insecurity[J]</w:t>
      </w:r>
      <w:r w:rsidRPr="003F73F4">
        <w:rPr>
          <w:i/>
          <w:noProof/>
          <w:color w:val="000000" w:themeColor="text1"/>
        </w:rPr>
        <w:t>.</w:t>
      </w:r>
      <w:r w:rsidRPr="003F73F4">
        <w:rPr>
          <w:noProof/>
          <w:color w:val="000000" w:themeColor="text1"/>
        </w:rPr>
        <w:t xml:space="preserve"> Appetite, 2020.152.</w:t>
      </w:r>
    </w:p>
    <w:p w14:paraId="0E9C808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[25]</w:t>
      </w:r>
      <w:r w:rsidRPr="003F73F4">
        <w:rPr>
          <w:noProof/>
          <w:color w:val="000000" w:themeColor="text1"/>
        </w:rPr>
        <w:tab/>
        <w:t>Huyghe, E., Verstraeten, J., Geuens, M., et al. Clicks as a Healthy Alternative to Bricks: How Online Grocery Shopping Reduces Vice Purchases[J]</w:t>
      </w:r>
      <w:r w:rsidRPr="003F73F4">
        <w:rPr>
          <w:i/>
          <w:noProof/>
          <w:color w:val="000000" w:themeColor="text1"/>
        </w:rPr>
        <w:t>.</w:t>
      </w:r>
      <w:r w:rsidRPr="003F73F4">
        <w:rPr>
          <w:noProof/>
          <w:color w:val="000000" w:themeColor="text1"/>
        </w:rPr>
        <w:t xml:space="preserve"> Journal of Marketing Research, 2017.54(1):61-74.</w:t>
      </w:r>
    </w:p>
    <w:p w14:paraId="68F75A1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[26]</w:t>
      </w:r>
      <w:r w:rsidRPr="003F73F4">
        <w:rPr>
          <w:noProof/>
          <w:color w:val="000000" w:themeColor="text1"/>
        </w:rPr>
        <w:tab/>
        <w:t>Milkman, K.L., Rogers, T., Bazerman, M.H. I'll have the ice cream soon and the vegetables later: A study of online grocery purchases and order lead time[J]</w:t>
      </w:r>
      <w:r w:rsidRPr="003F73F4">
        <w:rPr>
          <w:i/>
          <w:noProof/>
          <w:color w:val="000000" w:themeColor="text1"/>
        </w:rPr>
        <w:t>.</w:t>
      </w:r>
      <w:r w:rsidRPr="003F73F4">
        <w:rPr>
          <w:noProof/>
          <w:color w:val="000000" w:themeColor="text1"/>
        </w:rPr>
        <w:t xml:space="preserve"> Marketing Letters, 2010.21(1):17-35.</w:t>
      </w:r>
    </w:p>
    <w:p w14:paraId="39B16C6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[27]</w:t>
      </w:r>
      <w:r w:rsidRPr="003F73F4">
        <w:rPr>
          <w:noProof/>
          <w:color w:val="000000" w:themeColor="text1"/>
        </w:rPr>
        <w:tab/>
        <w:t>Partridge, S.R., Gibson, A.A., Roy, R., et al. Junk Food on Demand: A Cross-Sectional Analysis of the Nutritional Quality of Popular Online Food Delivery Outlets in Australia and New Zealand[J]</w:t>
      </w:r>
      <w:r w:rsidRPr="003F73F4">
        <w:rPr>
          <w:i/>
          <w:noProof/>
          <w:color w:val="000000" w:themeColor="text1"/>
        </w:rPr>
        <w:t>.</w:t>
      </w:r>
      <w:r w:rsidRPr="003F73F4">
        <w:rPr>
          <w:noProof/>
          <w:color w:val="000000" w:themeColor="text1"/>
        </w:rPr>
        <w:t xml:space="preserve"> Nutrients, 2020.12(10).</w:t>
      </w:r>
    </w:p>
    <w:p w14:paraId="3D5A04B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[28]</w:t>
      </w:r>
      <w:r w:rsidRPr="003F73F4">
        <w:rPr>
          <w:noProof/>
          <w:color w:val="000000" w:themeColor="text1"/>
        </w:rPr>
        <w:tab/>
        <w:t>Keeble, M., Adams, J., Burgoine, T. Investigating experiences of frequen</w:t>
      </w:r>
      <w:r w:rsidRPr="003F73F4">
        <w:rPr>
          <w:noProof/>
          <w:color w:val="000000" w:themeColor="text1"/>
        </w:rPr>
        <w:lastRenderedPageBreak/>
        <w:t>t online food delivery service use: a qualitative study in UK adults[J]</w:t>
      </w:r>
      <w:r w:rsidRPr="003F73F4">
        <w:rPr>
          <w:i/>
          <w:noProof/>
          <w:color w:val="000000" w:themeColor="text1"/>
        </w:rPr>
        <w:t>.</w:t>
      </w:r>
      <w:r w:rsidRPr="003F73F4">
        <w:rPr>
          <w:noProof/>
          <w:color w:val="000000" w:themeColor="text1"/>
        </w:rPr>
        <w:t xml:space="preserve"> Bmc Public Health, 2022.22(1).</w:t>
      </w:r>
    </w:p>
    <w:p w14:paraId="6F5222F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[29]</w:t>
      </w:r>
      <w:r w:rsidRPr="003F73F4">
        <w:rPr>
          <w:noProof/>
          <w:color w:val="000000" w:themeColor="text1"/>
        </w:rPr>
        <w:tab/>
        <w:t>Dang, A.K., Tran, B.X., Nguyen, C.T., et al. Consumer Preference and Attitude Regarding Online Food Products in Hanoi, Vietnam[J]</w:t>
      </w:r>
      <w:r w:rsidRPr="003F73F4">
        <w:rPr>
          <w:i/>
          <w:noProof/>
          <w:color w:val="000000" w:themeColor="text1"/>
        </w:rPr>
        <w:t>.</w:t>
      </w:r>
      <w:r w:rsidRPr="003F73F4">
        <w:rPr>
          <w:noProof/>
          <w:color w:val="000000" w:themeColor="text1"/>
        </w:rPr>
        <w:t xml:space="preserve"> International Journal of Environmental Research and Public Health, 2018.15(5).</w:t>
      </w:r>
    </w:p>
    <w:p w14:paraId="7C8BA7D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[30]</w:t>
      </w:r>
      <w:r w:rsidRPr="003F73F4">
        <w:rPr>
          <w:noProof/>
          <w:color w:val="000000" w:themeColor="text1"/>
        </w:rPr>
        <w:tab/>
        <w:t>Read, B. Internet users are losing trust in online information, survey finds[J]</w:t>
      </w:r>
      <w:r w:rsidRPr="003F73F4">
        <w:rPr>
          <w:i/>
          <w:noProof/>
          <w:color w:val="000000" w:themeColor="text1"/>
        </w:rPr>
        <w:t>.</w:t>
      </w:r>
      <w:r w:rsidRPr="003F73F4">
        <w:rPr>
          <w:noProof/>
          <w:color w:val="000000" w:themeColor="text1"/>
        </w:rPr>
        <w:t xml:space="preserve"> The Chronicle of Higher Education, 2004.51(7).</w:t>
      </w:r>
    </w:p>
    <w:p w14:paraId="77BAB17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[31]</w:t>
      </w:r>
      <w:r w:rsidRPr="003F73F4">
        <w:rPr>
          <w:noProof/>
          <w:color w:val="000000" w:themeColor="text1"/>
        </w:rPr>
        <w:tab/>
        <w:t>Ren, F., Kwan, M.P. The impact of geographic context on e-shopping behavior[J]</w:t>
      </w:r>
      <w:r w:rsidRPr="003F73F4">
        <w:rPr>
          <w:i/>
          <w:noProof/>
          <w:color w:val="000000" w:themeColor="text1"/>
        </w:rPr>
        <w:t>.</w:t>
      </w:r>
      <w:r w:rsidRPr="003F73F4">
        <w:rPr>
          <w:noProof/>
          <w:color w:val="000000" w:themeColor="text1"/>
        </w:rPr>
        <w:t xml:space="preserve"> Environment and Planning B-Planning &amp; Design, 2009.36(2):262-278.</w:t>
      </w:r>
    </w:p>
    <w:p w14:paraId="520D522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[32]</w:t>
      </w:r>
      <w:r w:rsidRPr="003F73F4">
        <w:rPr>
          <w:noProof/>
          <w:color w:val="000000" w:themeColor="text1"/>
        </w:rPr>
        <w:tab/>
        <w:t>Dias, F.F., Lavieri, P.S., Sharda, S., et al. A comparison of online and in-person activity engagement: The case of shopping and eating meals[J]</w:t>
      </w:r>
      <w:r w:rsidRPr="003F73F4">
        <w:rPr>
          <w:i/>
          <w:noProof/>
          <w:color w:val="000000" w:themeColor="text1"/>
        </w:rPr>
        <w:t>.</w:t>
      </w:r>
      <w:r w:rsidRPr="003F73F4">
        <w:rPr>
          <w:noProof/>
          <w:color w:val="000000" w:themeColor="text1"/>
        </w:rPr>
        <w:t xml:space="preserve"> Transportation Research Part C-Emerging Technologies, 2020.114:643-656.</w:t>
      </w:r>
    </w:p>
    <w:p w14:paraId="5A6221D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[33]</w:t>
      </w:r>
      <w:r w:rsidRPr="003F73F4">
        <w:rPr>
          <w:noProof/>
          <w:color w:val="000000" w:themeColor="text1"/>
        </w:rPr>
        <w:tab/>
        <w:t>Gupta, V., Duggal, S. How the consumer's attitude and behavioural intentions are influenced: A case of online food delivery applications in India[J]</w:t>
      </w:r>
      <w:r w:rsidRPr="003F73F4">
        <w:rPr>
          <w:i/>
          <w:noProof/>
          <w:color w:val="000000" w:themeColor="text1"/>
        </w:rPr>
        <w:t>.</w:t>
      </w:r>
      <w:r w:rsidRPr="003F73F4">
        <w:rPr>
          <w:noProof/>
          <w:color w:val="000000" w:themeColor="text1"/>
        </w:rPr>
        <w:t xml:space="preserve"> International Journal of Culture Tourism and Hospitality Research, 2021.15(1):77-93.</w:t>
      </w:r>
    </w:p>
    <w:p w14:paraId="2438406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[34]</w:t>
      </w:r>
      <w:r w:rsidRPr="003F73F4">
        <w:rPr>
          <w:noProof/>
          <w:color w:val="000000" w:themeColor="text1"/>
        </w:rPr>
        <w:tab/>
        <w:t>Cui, L., He, S.S., Deng, H.P., et al. Sustaining customer loyalty of fresh food e-tailers: an empirical study in China[J]</w:t>
      </w:r>
      <w:r w:rsidRPr="003F73F4">
        <w:rPr>
          <w:i/>
          <w:noProof/>
          <w:color w:val="000000" w:themeColor="text1"/>
        </w:rPr>
        <w:t>.</w:t>
      </w:r>
      <w:r w:rsidRPr="003F73F4">
        <w:rPr>
          <w:noProof/>
          <w:color w:val="000000" w:themeColor="text1"/>
        </w:rPr>
        <w:t xml:space="preserve"> Asia Pacific Journal of Marketing and Logistics, 2023.35(3):669-686.</w:t>
      </w:r>
    </w:p>
    <w:p w14:paraId="097F46E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[35]</w:t>
      </w:r>
      <w:r w:rsidRPr="003F73F4">
        <w:rPr>
          <w:noProof/>
          <w:color w:val="000000" w:themeColor="text1"/>
        </w:rPr>
        <w:tab/>
        <w:t>Freeman, B., Kelly, B., Baur, L., et al. Digital Junk: Food and Beverage Marketing on Facebook[J]</w:t>
      </w:r>
      <w:r w:rsidRPr="003F73F4">
        <w:rPr>
          <w:i/>
          <w:noProof/>
          <w:color w:val="000000" w:themeColor="text1"/>
        </w:rPr>
        <w:t>.</w:t>
      </w:r>
      <w:r w:rsidRPr="003F73F4">
        <w:rPr>
          <w:noProof/>
          <w:color w:val="000000" w:themeColor="text1"/>
        </w:rPr>
        <w:t xml:space="preserve"> American Journal of Public Health, 2014.104(12):E56-E64.</w:t>
      </w:r>
    </w:p>
    <w:p w14:paraId="14E98FD7"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[36]</w:t>
      </w:r>
      <w:r w:rsidRPr="003F73F4">
        <w:rPr>
          <w:noProof/>
          <w:color w:val="000000" w:themeColor="text1"/>
        </w:rPr>
        <w:tab/>
        <w:t>Luo, Y.M., Ye, Q.W. The Effects of Online Reviews, Perceived Value, and Gender on Continuance Intention to Use International Online Outshopping Website: An Elaboration Likelihood Model Perspective[J]</w:t>
      </w:r>
      <w:r w:rsidRPr="003F73F4">
        <w:rPr>
          <w:i/>
          <w:noProof/>
          <w:color w:val="000000" w:themeColor="text1"/>
        </w:rPr>
        <w:t>.</w:t>
      </w:r>
      <w:r w:rsidRPr="003F73F4">
        <w:rPr>
          <w:noProof/>
          <w:color w:val="000000" w:themeColor="text1"/>
        </w:rPr>
        <w:t xml:space="preserve"> Journal of International Consumer Marketing, 2019.31(3):250-269.</w:t>
      </w:r>
    </w:p>
    <w:p w14:paraId="6B2AB60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[37]</w:t>
      </w:r>
      <w:r w:rsidRPr="003F73F4">
        <w:rPr>
          <w:noProof/>
          <w:color w:val="000000" w:themeColor="text1"/>
        </w:rPr>
        <w:tab/>
        <w:t>Kim, H., Niehm, L.S. The Impact of Website Quality on Information Quality, Value, and Loyalty Intentions in Apparel Retailing[J]</w:t>
      </w:r>
      <w:r w:rsidRPr="003F73F4">
        <w:rPr>
          <w:i/>
          <w:noProof/>
          <w:color w:val="000000" w:themeColor="text1"/>
        </w:rPr>
        <w:t>.</w:t>
      </w:r>
      <w:r w:rsidRPr="003F73F4">
        <w:rPr>
          <w:noProof/>
          <w:color w:val="000000" w:themeColor="text1"/>
        </w:rPr>
        <w:t xml:space="preserve"> Journal of Interactive Marketing, 2009.23(3):221-233.</w:t>
      </w:r>
    </w:p>
    <w:p w14:paraId="64E27CC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[38]</w:t>
      </w:r>
      <w:r w:rsidRPr="003F73F4">
        <w:rPr>
          <w:noProof/>
          <w:color w:val="000000" w:themeColor="text1"/>
        </w:rPr>
        <w:tab/>
        <w:t>Kaur, H., Shukla, R.K. Consumer's Attitude towards Online Grocery Shopping In Delhi City[J]</w:t>
      </w:r>
      <w:r w:rsidRPr="003F73F4">
        <w:rPr>
          <w:i/>
          <w:noProof/>
          <w:color w:val="000000" w:themeColor="text1"/>
        </w:rPr>
        <w:t>.</w:t>
      </w:r>
      <w:r w:rsidRPr="003F73F4">
        <w:rPr>
          <w:noProof/>
          <w:color w:val="000000" w:themeColor="text1"/>
        </w:rPr>
        <w:t xml:space="preserve"> International Journal of Multidisciplinary Approach &amp; Studies, 2016.3(2).</w:t>
      </w:r>
    </w:p>
    <w:p w14:paraId="5A4C5DE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[39]</w:t>
      </w:r>
      <w:r w:rsidRPr="003F73F4">
        <w:rPr>
          <w:noProof/>
          <w:color w:val="000000" w:themeColor="text1"/>
        </w:rPr>
        <w:tab/>
        <w:t>Hobbs, J.E. Food supply chains during the COVID-19 pandemic[J]</w:t>
      </w:r>
      <w:r w:rsidRPr="003F73F4">
        <w:rPr>
          <w:i/>
          <w:noProof/>
          <w:color w:val="000000" w:themeColor="text1"/>
        </w:rPr>
        <w:t>.</w:t>
      </w:r>
      <w:r w:rsidRPr="003F73F4">
        <w:rPr>
          <w:noProof/>
          <w:color w:val="000000" w:themeColor="text1"/>
        </w:rPr>
        <w:t xml:space="preserve"> Canadian Journal of Agricultural Economics-Revue Canadienne D Agroeconomie, 2020.68(2):171-176.</w:t>
      </w:r>
    </w:p>
    <w:p w14:paraId="4F41F02C"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[40]</w:t>
      </w:r>
      <w:r w:rsidRPr="003F73F4">
        <w:rPr>
          <w:noProof/>
          <w:color w:val="000000" w:themeColor="text1"/>
        </w:rPr>
        <w:tab/>
        <w:t>Gao, X.W., Shi, X.J., Guo, H.D., et al. To buy or not buy food online: The impact of the COVID-19 epidemic on the adoption of e-commerce in China[J]</w:t>
      </w:r>
      <w:r w:rsidRPr="003F73F4">
        <w:rPr>
          <w:i/>
          <w:noProof/>
          <w:color w:val="000000" w:themeColor="text1"/>
        </w:rPr>
        <w:t>.</w:t>
      </w:r>
      <w:r w:rsidRPr="003F73F4">
        <w:rPr>
          <w:noProof/>
          <w:color w:val="000000" w:themeColor="text1"/>
        </w:rPr>
        <w:t xml:space="preserve"> Plos One, 2020.15(8).</w:t>
      </w:r>
    </w:p>
    <w:p w14:paraId="0D15CA0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[41]</w:t>
      </w:r>
      <w:r w:rsidRPr="003F73F4">
        <w:rPr>
          <w:noProof/>
          <w:color w:val="000000" w:themeColor="text1"/>
        </w:rPr>
        <w:tab/>
        <w:t>Keeble, M., Adams, J., Vanderlee, L., et al. Associations between online food outlet access and online food delivery service use amongst adults in the UK: a cross-sectional analysis of linked data[J]</w:t>
      </w:r>
      <w:r w:rsidRPr="003F73F4">
        <w:rPr>
          <w:i/>
          <w:noProof/>
          <w:color w:val="000000" w:themeColor="text1"/>
        </w:rPr>
        <w:t>.</w:t>
      </w:r>
      <w:r w:rsidRPr="003F73F4">
        <w:rPr>
          <w:noProof/>
          <w:color w:val="000000" w:themeColor="text1"/>
        </w:rPr>
        <w:t xml:space="preserve"> Bmc Public Health, 2021.21(1).</w:t>
      </w:r>
    </w:p>
    <w:p w14:paraId="1F7608E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lastRenderedPageBreak/>
        <w:t>[42]</w:t>
      </w:r>
      <w:r w:rsidRPr="003F73F4">
        <w:rPr>
          <w:noProof/>
          <w:color w:val="000000" w:themeColor="text1"/>
        </w:rPr>
        <w:tab/>
        <w:t>Delaney, T., Wolfenden, L., Wyse, R. Online food delivery systems and their potential to improve public health nutrition: a response to 'A narrative review of online food delivery in Australia'[J]</w:t>
      </w:r>
      <w:r w:rsidRPr="003F73F4">
        <w:rPr>
          <w:i/>
          <w:noProof/>
          <w:color w:val="000000" w:themeColor="text1"/>
        </w:rPr>
        <w:t>.</w:t>
      </w:r>
      <w:r w:rsidRPr="003F73F4">
        <w:rPr>
          <w:noProof/>
          <w:color w:val="000000" w:themeColor="text1"/>
        </w:rPr>
        <w:t xml:space="preserve"> Public Health Nutrition.</w:t>
      </w:r>
    </w:p>
    <w:p w14:paraId="0036064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[43]</w:t>
      </w:r>
      <w:r w:rsidRPr="003F73F4">
        <w:rPr>
          <w:noProof/>
          <w:color w:val="000000" w:themeColor="text1"/>
        </w:rPr>
        <w:tab/>
        <w:t>Stamatakis, E., Coombs, N., Rowlands, A., et al. Objectively-assessed and self-reported sedentary time in relation to multiple socioeconomic status indicators among adults in England: a cross-sectional study[J]</w:t>
      </w:r>
      <w:r w:rsidRPr="003F73F4">
        <w:rPr>
          <w:i/>
          <w:noProof/>
          <w:color w:val="000000" w:themeColor="text1"/>
        </w:rPr>
        <w:t>.</w:t>
      </w:r>
      <w:r w:rsidRPr="003F73F4">
        <w:rPr>
          <w:noProof/>
          <w:color w:val="000000" w:themeColor="text1"/>
        </w:rPr>
        <w:t xml:space="preserve"> BMJ open, 2014.4(11):e006034.</w:t>
      </w:r>
    </w:p>
    <w:p w14:paraId="2A3E027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[44]</w:t>
      </w:r>
      <w:r w:rsidRPr="003F73F4">
        <w:rPr>
          <w:noProof/>
          <w:color w:val="000000" w:themeColor="text1"/>
        </w:rPr>
        <w:tab/>
        <w:t>Yau, A., Adams, J., Boyland, E., et al. Sociodemographic Differences in Self-Reported Exposure To High Fat, Salt And Sugar Food And Drink Advertising: A Cross-Sectional Analysis of 2019 UK Panel Data [J]</w:t>
      </w:r>
      <w:r w:rsidRPr="003F73F4">
        <w:rPr>
          <w:i/>
          <w:noProof/>
          <w:color w:val="000000" w:themeColor="text1"/>
        </w:rPr>
        <w:t>.</w:t>
      </w:r>
      <w:r w:rsidRPr="003F73F4">
        <w:rPr>
          <w:noProof/>
          <w:color w:val="000000" w:themeColor="text1"/>
        </w:rPr>
        <w:t xml:space="preserve"> Journal of Epidemiology and Community Health, 2021.75:A38-A38.</w:t>
      </w:r>
    </w:p>
    <w:p w14:paraId="72AD479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[45]</w:t>
      </w:r>
      <w:r w:rsidRPr="003F73F4">
        <w:rPr>
          <w:noProof/>
          <w:color w:val="000000" w:themeColor="text1"/>
        </w:rPr>
        <w:tab/>
        <w:t>Miura, K., Giskes, K., Turrell, G. Socio-economic differences in takeaway food consumption among adults[J]</w:t>
      </w:r>
      <w:r w:rsidRPr="003F73F4">
        <w:rPr>
          <w:i/>
          <w:noProof/>
          <w:color w:val="000000" w:themeColor="text1"/>
        </w:rPr>
        <w:t>.</w:t>
      </w:r>
      <w:r w:rsidRPr="003F73F4">
        <w:rPr>
          <w:noProof/>
          <w:color w:val="000000" w:themeColor="text1"/>
        </w:rPr>
        <w:t xml:space="preserve"> Public Health Nutrition, 2012.15(2):218-226.</w:t>
      </w:r>
    </w:p>
    <w:p w14:paraId="0F6CE21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[46]</w:t>
      </w:r>
      <w:r w:rsidRPr="003F73F4">
        <w:rPr>
          <w:noProof/>
          <w:color w:val="000000" w:themeColor="text1"/>
        </w:rPr>
        <w:tab/>
        <w:t>Mills, S., Adams, J., Wrieden, W., et al. Sociodemographic characteristics and frequency of consuming home-cooked meals and meals from out-of-home sources: cross-sectional analysis of a population-based cohort study[J]</w:t>
      </w:r>
      <w:r w:rsidRPr="003F73F4">
        <w:rPr>
          <w:i/>
          <w:noProof/>
          <w:color w:val="000000" w:themeColor="text1"/>
        </w:rPr>
        <w:t>.</w:t>
      </w:r>
      <w:r w:rsidRPr="003F73F4">
        <w:rPr>
          <w:noProof/>
          <w:color w:val="000000" w:themeColor="text1"/>
        </w:rPr>
        <w:t xml:space="preserve"> Public Health Nutrition, 2018.21(12):2255-2266.</w:t>
      </w:r>
    </w:p>
    <w:p w14:paraId="23321B4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[47]</w:t>
      </w:r>
      <w:r w:rsidRPr="003F73F4">
        <w:rPr>
          <w:noProof/>
          <w:color w:val="000000" w:themeColor="text1"/>
        </w:rPr>
        <w:tab/>
        <w:t>Hatloy, A., Torheim, L.E., Oshaug, A. Food variety - a good indicator of nutritional adequacy of the diet? A case study from an urban area in Mali, West Africa[J]</w:t>
      </w:r>
      <w:r w:rsidRPr="003F73F4">
        <w:rPr>
          <w:i/>
          <w:noProof/>
          <w:color w:val="000000" w:themeColor="text1"/>
        </w:rPr>
        <w:t>.</w:t>
      </w:r>
      <w:r w:rsidRPr="003F73F4">
        <w:rPr>
          <w:noProof/>
          <w:color w:val="000000" w:themeColor="text1"/>
        </w:rPr>
        <w:t xml:space="preserve"> European Journal of Clinical Nutrition, 1998.52(12):891-898.</w:t>
      </w:r>
    </w:p>
    <w:p w14:paraId="3142B01C"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[48]</w:t>
      </w:r>
      <w:r w:rsidRPr="003F73F4">
        <w:rPr>
          <w:noProof/>
          <w:color w:val="000000" w:themeColor="text1"/>
        </w:rPr>
        <w:tab/>
        <w:t>Swindale, A., Bilinsky, P. Household dietary diversity score (HDDS) for measurement of household food access: indicator guide[J]</w:t>
      </w:r>
      <w:r w:rsidRPr="003F73F4">
        <w:rPr>
          <w:i/>
          <w:noProof/>
          <w:color w:val="000000" w:themeColor="text1"/>
        </w:rPr>
        <w:t>.</w:t>
      </w:r>
      <w:r w:rsidRPr="003F73F4">
        <w:rPr>
          <w:noProof/>
          <w:color w:val="000000" w:themeColor="text1"/>
        </w:rPr>
        <w:t xml:space="preserve"> Washington, DC: Food and Nutrition Technical Assistance Project, Academy for Educational Development, 2006.</w:t>
      </w:r>
    </w:p>
    <w:p w14:paraId="3F660C1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[49]</w:t>
      </w:r>
      <w:r w:rsidRPr="003F73F4">
        <w:rPr>
          <w:noProof/>
          <w:color w:val="000000" w:themeColor="text1"/>
        </w:rPr>
        <w:tab/>
        <w:t>WFP. Food consumption analysis: calculation and use of the food consumption score in food security analysis[J]</w:t>
      </w:r>
      <w:r w:rsidRPr="003F73F4">
        <w:rPr>
          <w:i/>
          <w:noProof/>
          <w:color w:val="000000" w:themeColor="text1"/>
        </w:rPr>
        <w:t>.</w:t>
      </w:r>
      <w:r w:rsidRPr="003F73F4">
        <w:rPr>
          <w:noProof/>
          <w:color w:val="000000" w:themeColor="text1"/>
        </w:rPr>
        <w:t xml:space="preserve"> WFP: Rome, Italy, 2008.</w:t>
      </w:r>
    </w:p>
    <w:p w14:paraId="1992198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[50]</w:t>
      </w:r>
      <w:r w:rsidRPr="003F73F4">
        <w:rPr>
          <w:noProof/>
          <w:color w:val="000000" w:themeColor="text1"/>
        </w:rPr>
        <w:tab/>
        <w:t>Krebs-Smith, S.M., Pannucci, T.E., Subar, A.F., et al. Update of the Healthy Eating Index: HEI-2015[J]</w:t>
      </w:r>
      <w:r w:rsidRPr="003F73F4">
        <w:rPr>
          <w:i/>
          <w:noProof/>
          <w:color w:val="000000" w:themeColor="text1"/>
        </w:rPr>
        <w:t>.</w:t>
      </w:r>
      <w:r w:rsidRPr="003F73F4">
        <w:rPr>
          <w:noProof/>
          <w:color w:val="000000" w:themeColor="text1"/>
        </w:rPr>
        <w:t xml:space="preserve"> Journal of the Academy of Nutrition and Dietetics, 2018.118(9):1591-1602.</w:t>
      </w:r>
    </w:p>
    <w:p w14:paraId="0C0B739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[51]</w:t>
      </w:r>
      <w:r w:rsidRPr="003F73F4">
        <w:rPr>
          <w:noProof/>
          <w:color w:val="000000" w:themeColor="text1"/>
        </w:rPr>
        <w:tab/>
        <w:t>USDA. Department of Health and Human Services and US Department of Agriculture. 2015–2020 Dietary Guidelines for Americans[J]</w:t>
      </w:r>
      <w:r w:rsidRPr="003F73F4">
        <w:rPr>
          <w:i/>
          <w:noProof/>
          <w:color w:val="000000" w:themeColor="text1"/>
        </w:rPr>
        <w:t>.</w:t>
      </w:r>
      <w:r w:rsidRPr="003F73F4">
        <w:rPr>
          <w:noProof/>
          <w:color w:val="000000" w:themeColor="text1"/>
        </w:rPr>
        <w:t xml:space="preserve"> 2015.</w:t>
      </w:r>
    </w:p>
    <w:p w14:paraId="5B39F69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[52]</w:t>
      </w:r>
      <w:r w:rsidRPr="003F73F4">
        <w:rPr>
          <w:noProof/>
          <w:color w:val="000000" w:themeColor="text1"/>
        </w:rPr>
        <w:tab/>
        <w:t>Garriguet, D. Diet quality in Canada[J]</w:t>
      </w:r>
      <w:r w:rsidRPr="003F73F4">
        <w:rPr>
          <w:i/>
          <w:noProof/>
          <w:color w:val="000000" w:themeColor="text1"/>
        </w:rPr>
        <w:t>.</w:t>
      </w:r>
      <w:r w:rsidRPr="003F73F4">
        <w:rPr>
          <w:noProof/>
          <w:color w:val="000000" w:themeColor="text1"/>
        </w:rPr>
        <w:t xml:space="preserve"> Health reports, 2009.20(3):41.</w:t>
      </w:r>
    </w:p>
    <w:p w14:paraId="5833F10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[53]</w:t>
      </w:r>
      <w:r w:rsidRPr="003F73F4">
        <w:rPr>
          <w:noProof/>
          <w:color w:val="000000" w:themeColor="text1"/>
        </w:rPr>
        <w:tab/>
        <w:t>Zhou, J.J., Leepromrath, S., Tian, X., et al. Dynamics of Chinese Diet Divergence from Chinese Food Pagoda and Its Association with Adiposity and Influential Factors: 2004-2011[J]</w:t>
      </w:r>
      <w:r w:rsidRPr="003F73F4">
        <w:rPr>
          <w:i/>
          <w:noProof/>
          <w:color w:val="000000" w:themeColor="text1"/>
        </w:rPr>
        <w:t>.</w:t>
      </w:r>
      <w:r w:rsidRPr="003F73F4">
        <w:rPr>
          <w:noProof/>
          <w:color w:val="000000" w:themeColor="text1"/>
        </w:rPr>
        <w:t xml:space="preserve"> International Journal of Environmental Research and Public Health, 2020.17(2).</w:t>
      </w:r>
    </w:p>
    <w:p w14:paraId="1763A685" w14:textId="6698B31C"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[54]</w:t>
      </w:r>
      <w:r w:rsidRPr="003F73F4">
        <w:rPr>
          <w:rFonts w:hint="eastAsia"/>
          <w:noProof/>
          <w:color w:val="000000" w:themeColor="text1"/>
        </w:rPr>
        <w:tab/>
      </w:r>
      <w:r w:rsidRPr="003F73F4">
        <w:rPr>
          <w:rFonts w:hint="eastAsia"/>
          <w:noProof/>
          <w:color w:val="000000" w:themeColor="text1"/>
        </w:rPr>
        <w:t>何宇纳</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翟凤英</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杨晓光</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修订中国膳食平衡指数</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营养学报</w:t>
      </w:r>
      <w:r w:rsidRPr="003F73F4">
        <w:rPr>
          <w:rFonts w:hint="eastAsia"/>
          <w:noProof/>
          <w:color w:val="000000" w:themeColor="text1"/>
        </w:rPr>
        <w:t>, 2009.31:532-536.</w:t>
      </w:r>
    </w:p>
    <w:p w14:paraId="5A0F28DE" w14:textId="4FF5418B"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[55]</w:t>
      </w:r>
      <w:r w:rsidRPr="003F73F4">
        <w:rPr>
          <w:rFonts w:hint="eastAsia"/>
          <w:noProof/>
          <w:color w:val="000000" w:themeColor="text1"/>
        </w:rPr>
        <w:tab/>
      </w:r>
      <w:r w:rsidRPr="003F73F4">
        <w:rPr>
          <w:rFonts w:hint="eastAsia"/>
          <w:noProof/>
          <w:color w:val="000000" w:themeColor="text1"/>
        </w:rPr>
        <w:t>周莹</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谢清心</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张林秀</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新冠肺炎疫情对农村居民食物消费的影响——基于江苏省调查数据的实证分析</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农业技术经济</w:t>
      </w:r>
      <w:r w:rsidRPr="003F73F4">
        <w:rPr>
          <w:rFonts w:hint="eastAsia"/>
          <w:noProof/>
          <w:color w:val="000000" w:themeColor="text1"/>
        </w:rPr>
        <w:t>, 2022:34-47.</w:t>
      </w:r>
    </w:p>
    <w:p w14:paraId="11F978A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[56]</w:t>
      </w:r>
      <w:r w:rsidRPr="003F73F4">
        <w:rPr>
          <w:noProof/>
          <w:color w:val="000000" w:themeColor="text1"/>
        </w:rPr>
        <w:tab/>
        <w:t xml:space="preserve">Xu, X.Y., Hall, J., Byles, J., et al. Assessing Dietary Quality of Older </w:t>
      </w:r>
      <w:r w:rsidRPr="003F73F4">
        <w:rPr>
          <w:noProof/>
          <w:color w:val="000000" w:themeColor="text1"/>
        </w:rPr>
        <w:lastRenderedPageBreak/>
        <w:t>Chinese People Using the Chinese Diet Balance Index (DBI)[J]</w:t>
      </w:r>
      <w:r w:rsidRPr="003F73F4">
        <w:rPr>
          <w:i/>
          <w:noProof/>
          <w:color w:val="000000" w:themeColor="text1"/>
        </w:rPr>
        <w:t>.</w:t>
      </w:r>
      <w:r w:rsidRPr="003F73F4">
        <w:rPr>
          <w:noProof/>
          <w:color w:val="000000" w:themeColor="text1"/>
        </w:rPr>
        <w:t xml:space="preserve"> Plos One, 2015.10(3).</w:t>
      </w:r>
    </w:p>
    <w:p w14:paraId="54B781C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[57]</w:t>
      </w:r>
      <w:r w:rsidRPr="003F73F4">
        <w:rPr>
          <w:noProof/>
          <w:color w:val="000000" w:themeColor="text1"/>
        </w:rPr>
        <w:tab/>
        <w:t>Huijbregts, P., Feskens, E., Rasanen, L., et al. Dietary pattern and 20 year mortality in elderly men in Finland, Italy, and the Netherlands: Longitudinal cohort study[J]</w:t>
      </w:r>
      <w:r w:rsidRPr="003F73F4">
        <w:rPr>
          <w:i/>
          <w:noProof/>
          <w:color w:val="000000" w:themeColor="text1"/>
        </w:rPr>
        <w:t>.</w:t>
      </w:r>
      <w:r w:rsidRPr="003F73F4">
        <w:rPr>
          <w:noProof/>
          <w:color w:val="000000" w:themeColor="text1"/>
        </w:rPr>
        <w:t xml:space="preserve"> British Medical Journal, 1997.315(7099):13-17.</w:t>
      </w:r>
    </w:p>
    <w:p w14:paraId="7B133E3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[58]</w:t>
      </w:r>
      <w:r w:rsidRPr="003F73F4">
        <w:rPr>
          <w:noProof/>
          <w:color w:val="000000" w:themeColor="text1"/>
        </w:rPr>
        <w:tab/>
        <w:t>Atkins, J.L., Whincup, P.H., Morris, R.W., et al. High Diet Quality Is Associated with a Lower Risk of Cardiovascular Disease and All-Cause Mortality in Older Men[J]</w:t>
      </w:r>
      <w:r w:rsidRPr="003F73F4">
        <w:rPr>
          <w:i/>
          <w:noProof/>
          <w:color w:val="000000" w:themeColor="text1"/>
        </w:rPr>
        <w:t>.</w:t>
      </w:r>
      <w:r w:rsidRPr="003F73F4">
        <w:rPr>
          <w:noProof/>
          <w:color w:val="000000" w:themeColor="text1"/>
        </w:rPr>
        <w:t xml:space="preserve"> Journal of Nutrition, 2014.144(5):673-680.</w:t>
      </w:r>
    </w:p>
    <w:p w14:paraId="17781FF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[59]</w:t>
      </w:r>
      <w:r w:rsidRPr="003F73F4">
        <w:rPr>
          <w:noProof/>
          <w:color w:val="000000" w:themeColor="text1"/>
        </w:rPr>
        <w:tab/>
        <w:t>Satija, A., Bhupathiraju, S.N., Rimm, E.B., et al. Plant-Based Dietary Patterns and Incidence of Type 2 Diabetes in US Men and Women: Results from Three Prospective Cohort Studies[J]</w:t>
      </w:r>
      <w:r w:rsidRPr="003F73F4">
        <w:rPr>
          <w:i/>
          <w:noProof/>
          <w:color w:val="000000" w:themeColor="text1"/>
        </w:rPr>
        <w:t>.</w:t>
      </w:r>
      <w:r w:rsidRPr="003F73F4">
        <w:rPr>
          <w:noProof/>
          <w:color w:val="000000" w:themeColor="text1"/>
        </w:rPr>
        <w:t xml:space="preserve"> Plos Medicine, 2016.13(6).</w:t>
      </w:r>
    </w:p>
    <w:p w14:paraId="66BE19C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[60]</w:t>
      </w:r>
      <w:r w:rsidRPr="003F73F4">
        <w:rPr>
          <w:noProof/>
          <w:color w:val="000000" w:themeColor="text1"/>
        </w:rPr>
        <w:tab/>
        <w:t>Satija, A., Bhupathiraju, S.N., Spiegelman, D., et al. Healthful and Unhealthful Plant-Based Diets and the Risk of Coronary Heart Disease in US Adults[J]</w:t>
      </w:r>
      <w:r w:rsidRPr="003F73F4">
        <w:rPr>
          <w:i/>
          <w:noProof/>
          <w:color w:val="000000" w:themeColor="text1"/>
        </w:rPr>
        <w:t>.</w:t>
      </w:r>
      <w:r w:rsidRPr="003F73F4">
        <w:rPr>
          <w:noProof/>
          <w:color w:val="000000" w:themeColor="text1"/>
        </w:rPr>
        <w:t xml:space="preserve"> Journal of the American College of Cardiology, 2017.70(4):411-422.</w:t>
      </w:r>
    </w:p>
    <w:p w14:paraId="5EF25C8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[61]</w:t>
      </w:r>
      <w:r w:rsidRPr="003F73F4">
        <w:rPr>
          <w:noProof/>
          <w:color w:val="000000" w:themeColor="text1"/>
        </w:rPr>
        <w:tab/>
        <w:t>Hirvonen, K., Taffesse, A.S., Hassen, I.W. Seasonality and household diets in Ethiopia[J]</w:t>
      </w:r>
      <w:r w:rsidRPr="003F73F4">
        <w:rPr>
          <w:i/>
          <w:noProof/>
          <w:color w:val="000000" w:themeColor="text1"/>
        </w:rPr>
        <w:t>.</w:t>
      </w:r>
      <w:r w:rsidRPr="003F73F4">
        <w:rPr>
          <w:noProof/>
          <w:color w:val="000000" w:themeColor="text1"/>
        </w:rPr>
        <w:t xml:space="preserve"> Public Health Nutrition, 2016.19(10):1723-1730.</w:t>
      </w:r>
    </w:p>
    <w:p w14:paraId="7F88777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[62]</w:t>
      </w:r>
      <w:r w:rsidRPr="003F73F4">
        <w:rPr>
          <w:noProof/>
          <w:color w:val="000000" w:themeColor="text1"/>
        </w:rPr>
        <w:tab/>
        <w:t>Azadbakht, L., Mirmiran, P., Esmaillzadeh, A., et al. Dietary diversity score and cardiovascular risk factors in Tehranian adults[J]</w:t>
      </w:r>
      <w:r w:rsidRPr="003F73F4">
        <w:rPr>
          <w:i/>
          <w:noProof/>
          <w:color w:val="000000" w:themeColor="text1"/>
        </w:rPr>
        <w:t>.</w:t>
      </w:r>
      <w:r w:rsidRPr="003F73F4">
        <w:rPr>
          <w:noProof/>
          <w:color w:val="000000" w:themeColor="text1"/>
        </w:rPr>
        <w:t xml:space="preserve"> Public Health Nutrition, 2006.9(6):728-736.</w:t>
      </w:r>
    </w:p>
    <w:p w14:paraId="50AFF61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[63]</w:t>
      </w:r>
      <w:r w:rsidRPr="003F73F4">
        <w:rPr>
          <w:noProof/>
          <w:color w:val="000000" w:themeColor="text1"/>
        </w:rPr>
        <w:tab/>
        <w:t>Azadbakht, L., Esmaillzadeh, A. Dietary diversity score is related to obesity and abdominal adiposity among Iranian female youth[J]</w:t>
      </w:r>
      <w:r w:rsidRPr="003F73F4">
        <w:rPr>
          <w:i/>
          <w:noProof/>
          <w:color w:val="000000" w:themeColor="text1"/>
        </w:rPr>
        <w:t>.</w:t>
      </w:r>
      <w:r w:rsidRPr="003F73F4">
        <w:rPr>
          <w:noProof/>
          <w:color w:val="000000" w:themeColor="text1"/>
        </w:rPr>
        <w:t xml:space="preserve"> Public Health Nutrition, 2011.14(1):62-69.</w:t>
      </w:r>
    </w:p>
    <w:p w14:paraId="12229F7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[64]</w:t>
      </w:r>
      <w:r w:rsidRPr="003F73F4">
        <w:rPr>
          <w:noProof/>
          <w:color w:val="000000" w:themeColor="text1"/>
        </w:rPr>
        <w:tab/>
        <w:t>Dame, J., Nusser, M. Food security in high mountain regions: agricultural production and the impact of food subsidies in Ladakh, Northern India[J]</w:t>
      </w:r>
      <w:r w:rsidRPr="003F73F4">
        <w:rPr>
          <w:i/>
          <w:noProof/>
          <w:color w:val="000000" w:themeColor="text1"/>
        </w:rPr>
        <w:t>.</w:t>
      </w:r>
      <w:r w:rsidRPr="003F73F4">
        <w:rPr>
          <w:noProof/>
          <w:color w:val="000000" w:themeColor="text1"/>
        </w:rPr>
        <w:t xml:space="preserve"> Food Security, 2011.3(2):179-194.</w:t>
      </w:r>
    </w:p>
    <w:p w14:paraId="608D08D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[65]</w:t>
      </w:r>
      <w:r w:rsidRPr="003F73F4">
        <w:rPr>
          <w:noProof/>
          <w:color w:val="000000" w:themeColor="text1"/>
        </w:rPr>
        <w:tab/>
        <w:t>Obayelu, O.A., Osho, F.R. How diverse are the diets of low-income urban households in Nigeria?[J]</w:t>
      </w:r>
      <w:r w:rsidRPr="003F73F4">
        <w:rPr>
          <w:i/>
          <w:noProof/>
          <w:color w:val="000000" w:themeColor="text1"/>
        </w:rPr>
        <w:t>.</w:t>
      </w:r>
      <w:r w:rsidRPr="003F73F4">
        <w:rPr>
          <w:noProof/>
          <w:color w:val="000000" w:themeColor="text1"/>
        </w:rPr>
        <w:t xml:space="preserve"> Journal of Agriculture and Food Research, 2020.2.</w:t>
      </w:r>
    </w:p>
    <w:p w14:paraId="2444B3E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[66]</w:t>
      </w:r>
      <w:r w:rsidRPr="003F73F4">
        <w:rPr>
          <w:noProof/>
          <w:color w:val="000000" w:themeColor="text1"/>
        </w:rPr>
        <w:tab/>
        <w:t>Saaka, M., Mutaru, S., Osman, S.M. Determinants of dietary diversity and its relationship with the nutritional status of pregnant women[J]</w:t>
      </w:r>
      <w:r w:rsidRPr="003F73F4">
        <w:rPr>
          <w:i/>
          <w:noProof/>
          <w:color w:val="000000" w:themeColor="text1"/>
        </w:rPr>
        <w:t>.</w:t>
      </w:r>
      <w:r w:rsidRPr="003F73F4">
        <w:rPr>
          <w:noProof/>
          <w:color w:val="000000" w:themeColor="text1"/>
        </w:rPr>
        <w:t xml:space="preserve"> Journal of Nutritional Science, 2021.10.</w:t>
      </w:r>
    </w:p>
    <w:p w14:paraId="420D5EF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[67]</w:t>
      </w:r>
      <w:r w:rsidRPr="003F73F4">
        <w:rPr>
          <w:noProof/>
          <w:color w:val="000000" w:themeColor="text1"/>
        </w:rPr>
        <w:tab/>
        <w:t>Azene, A.G., Aragaw, A.M., Wubetie, H.T., et al. Dietary diversity among pregnant women and associated factors in Ethiopia: Systematic review and meta-analysis[J]</w:t>
      </w:r>
      <w:r w:rsidRPr="003F73F4">
        <w:rPr>
          <w:i/>
          <w:noProof/>
          <w:color w:val="000000" w:themeColor="text1"/>
        </w:rPr>
        <w:t>.</w:t>
      </w:r>
      <w:r w:rsidRPr="003F73F4">
        <w:rPr>
          <w:noProof/>
          <w:color w:val="000000" w:themeColor="text1"/>
        </w:rPr>
        <w:t xml:space="preserve"> Plos One, 2021.16(6).</w:t>
      </w:r>
    </w:p>
    <w:p w14:paraId="006580A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[68]</w:t>
      </w:r>
      <w:r w:rsidRPr="003F73F4">
        <w:rPr>
          <w:noProof/>
          <w:color w:val="000000" w:themeColor="text1"/>
        </w:rPr>
        <w:tab/>
        <w:t>Geta, T.G., Gebremedhin, S., Omigbodun, A.O. Dietary Diversity Among Pregnant Women in Gurage Zone, South Central Ethiopia: Assessment Based on Longitudinal Repeated Measurement[J]</w:t>
      </w:r>
      <w:r w:rsidRPr="003F73F4">
        <w:rPr>
          <w:i/>
          <w:noProof/>
          <w:color w:val="000000" w:themeColor="text1"/>
        </w:rPr>
        <w:t>.</w:t>
      </w:r>
      <w:r w:rsidRPr="003F73F4">
        <w:rPr>
          <w:noProof/>
          <w:color w:val="000000" w:themeColor="text1"/>
        </w:rPr>
        <w:t xml:space="preserve"> International Journal of Womens Health, 2022.14:599-615.</w:t>
      </w:r>
    </w:p>
    <w:p w14:paraId="57795FB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[69]</w:t>
      </w:r>
      <w:r w:rsidRPr="003F73F4">
        <w:rPr>
          <w:noProof/>
          <w:color w:val="000000" w:themeColor="text1"/>
        </w:rPr>
        <w:tab/>
        <w:t>Shrestha, V., Paudel, R., Sunuwar, D.R., et al. Factors associated with dietary diversity among pregnant women in the western hill region of Nepal: A community based cross-sectional study[J]</w:t>
      </w:r>
      <w:r w:rsidRPr="003F73F4">
        <w:rPr>
          <w:i/>
          <w:noProof/>
          <w:color w:val="000000" w:themeColor="text1"/>
        </w:rPr>
        <w:t>.</w:t>
      </w:r>
      <w:r w:rsidRPr="003F73F4">
        <w:rPr>
          <w:noProof/>
          <w:color w:val="000000" w:themeColor="text1"/>
        </w:rPr>
        <w:t xml:space="preserve"> Plos One, 2021.16(4).</w:t>
      </w:r>
    </w:p>
    <w:p w14:paraId="49B1A17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[70]</w:t>
      </w:r>
      <w:r w:rsidRPr="003F73F4">
        <w:rPr>
          <w:noProof/>
          <w:color w:val="000000" w:themeColor="text1"/>
        </w:rPr>
        <w:tab/>
        <w:t>Mallard, S.R., Houghton, L.A., Filteau, S., et al. Dietary Diversity at 6 Months of Age Is Associated with Subsequent Growth and Mediates the</w:t>
      </w:r>
      <w:r w:rsidRPr="003F73F4">
        <w:rPr>
          <w:noProof/>
          <w:color w:val="000000" w:themeColor="text1"/>
        </w:rPr>
        <w:lastRenderedPageBreak/>
        <w:t xml:space="preserve"> Effect of Maternal Education on Infant Growth in Urban Zambia[J]</w:t>
      </w:r>
      <w:r w:rsidRPr="003F73F4">
        <w:rPr>
          <w:i/>
          <w:noProof/>
          <w:color w:val="000000" w:themeColor="text1"/>
        </w:rPr>
        <w:t>.</w:t>
      </w:r>
      <w:r w:rsidRPr="003F73F4">
        <w:rPr>
          <w:noProof/>
          <w:color w:val="000000" w:themeColor="text1"/>
        </w:rPr>
        <w:t xml:space="preserve"> Journal of Nutrition, 2014.144(11):1818-1825.</w:t>
      </w:r>
    </w:p>
    <w:p w14:paraId="701A4A4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[71]</w:t>
      </w:r>
      <w:r w:rsidRPr="003F73F4">
        <w:rPr>
          <w:noProof/>
          <w:color w:val="000000" w:themeColor="text1"/>
        </w:rPr>
        <w:tab/>
        <w:t>Hatloy, A., Hallund, J., Diarra, M.M., et al. Food variety, socioeconomic status and nutritional status in urban and rural areas in Koutiala (Mali)[J]</w:t>
      </w:r>
      <w:r w:rsidRPr="003F73F4">
        <w:rPr>
          <w:i/>
          <w:noProof/>
          <w:color w:val="000000" w:themeColor="text1"/>
        </w:rPr>
        <w:t>.</w:t>
      </w:r>
      <w:r w:rsidRPr="003F73F4">
        <w:rPr>
          <w:noProof/>
          <w:color w:val="000000" w:themeColor="text1"/>
        </w:rPr>
        <w:t xml:space="preserve"> Public Health Nutrition, 2000.3(1):57-65.</w:t>
      </w:r>
    </w:p>
    <w:p w14:paraId="51C7F5D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[72]</w:t>
      </w:r>
      <w:r w:rsidRPr="003F73F4">
        <w:rPr>
          <w:noProof/>
          <w:color w:val="000000" w:themeColor="text1"/>
        </w:rPr>
        <w:tab/>
        <w:t>Belachew, T., Lindstrom, D., Gebremariam, A., et al. Food Insecurity, Food Based Coping Strategies and Suboptimal Dietary Practices of Adolescents in Jimma Zone Southwest Ethiopia[J]</w:t>
      </w:r>
      <w:r w:rsidRPr="003F73F4">
        <w:rPr>
          <w:i/>
          <w:noProof/>
          <w:color w:val="000000" w:themeColor="text1"/>
        </w:rPr>
        <w:t>.</w:t>
      </w:r>
      <w:r w:rsidRPr="003F73F4">
        <w:rPr>
          <w:noProof/>
          <w:color w:val="000000" w:themeColor="text1"/>
        </w:rPr>
        <w:t xml:space="preserve"> Plos One, 2013.8(3).</w:t>
      </w:r>
    </w:p>
    <w:p w14:paraId="033686D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[73]</w:t>
      </w:r>
      <w:r w:rsidRPr="003F73F4">
        <w:rPr>
          <w:noProof/>
          <w:color w:val="000000" w:themeColor="text1"/>
        </w:rPr>
        <w:tab/>
        <w:t>Zhang, M., Zhang, N., Zhou, M.Z., et al. Association between neighborhood food environment and dietary diversity score among older people in Beijing, China: A cross-sectional study[J]</w:t>
      </w:r>
      <w:r w:rsidRPr="003F73F4">
        <w:rPr>
          <w:i/>
          <w:noProof/>
          <w:color w:val="000000" w:themeColor="text1"/>
        </w:rPr>
        <w:t>.</w:t>
      </w:r>
      <w:r w:rsidRPr="003F73F4">
        <w:rPr>
          <w:noProof/>
          <w:color w:val="000000" w:themeColor="text1"/>
        </w:rPr>
        <w:t xml:space="preserve"> Frontiers in Nutrition, 2022.9.</w:t>
      </w:r>
    </w:p>
    <w:p w14:paraId="1587CC8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[74]</w:t>
      </w:r>
      <w:r w:rsidRPr="003F73F4">
        <w:rPr>
          <w:noProof/>
          <w:color w:val="000000" w:themeColor="text1"/>
        </w:rPr>
        <w:tab/>
        <w:t>Peng, K., Kaza, N. Availability of neighbourhood supermarkets and convenience stores, broader built environment context, and the purchase of fruits and vegetables in US households[J]</w:t>
      </w:r>
      <w:r w:rsidRPr="003F73F4">
        <w:rPr>
          <w:i/>
          <w:noProof/>
          <w:color w:val="000000" w:themeColor="text1"/>
        </w:rPr>
        <w:t>.</w:t>
      </w:r>
      <w:r w:rsidRPr="003F73F4">
        <w:rPr>
          <w:noProof/>
          <w:color w:val="000000" w:themeColor="text1"/>
        </w:rPr>
        <w:t xml:space="preserve"> Public Health Nutrition, 2019.22(13):2436-2447.</w:t>
      </w:r>
    </w:p>
    <w:p w14:paraId="4D5ACEC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[75]</w:t>
      </w:r>
      <w:r w:rsidRPr="003F73F4">
        <w:rPr>
          <w:noProof/>
          <w:color w:val="000000" w:themeColor="text1"/>
        </w:rPr>
        <w:tab/>
        <w:t>Cooksey-Stowers, K., Schwartz, M.B., Brownell, K.D. Food Swamps Predict Obesity Rates Better Than Food Deserts in the United States[J]</w:t>
      </w:r>
      <w:r w:rsidRPr="003F73F4">
        <w:rPr>
          <w:i/>
          <w:noProof/>
          <w:color w:val="000000" w:themeColor="text1"/>
        </w:rPr>
        <w:t>.</w:t>
      </w:r>
      <w:r w:rsidRPr="003F73F4">
        <w:rPr>
          <w:noProof/>
          <w:color w:val="000000" w:themeColor="text1"/>
        </w:rPr>
        <w:t xml:space="preserve"> International Journal of Environmental Research and Public Health, 2017.14(11).</w:t>
      </w:r>
    </w:p>
    <w:p w14:paraId="5D54CF3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[76]</w:t>
      </w:r>
      <w:r w:rsidRPr="003F73F4">
        <w:rPr>
          <w:noProof/>
          <w:color w:val="000000" w:themeColor="text1"/>
        </w:rPr>
        <w:tab/>
        <w:t>Dubowitz, T., Zenk, S.N., Ghosh-Dastidar, B., et al. Healthy food access for urban food desert residents: examination of the food environment, food purchasing practices, diet and BMI[J]</w:t>
      </w:r>
      <w:r w:rsidRPr="003F73F4">
        <w:rPr>
          <w:i/>
          <w:noProof/>
          <w:color w:val="000000" w:themeColor="text1"/>
        </w:rPr>
        <w:t>.</w:t>
      </w:r>
      <w:r w:rsidRPr="003F73F4">
        <w:rPr>
          <w:noProof/>
          <w:color w:val="000000" w:themeColor="text1"/>
        </w:rPr>
        <w:t xml:space="preserve"> Public Health Nutrition, 2015.18(12):2220-2230.</w:t>
      </w:r>
    </w:p>
    <w:p w14:paraId="55ADBB2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[77]</w:t>
      </w:r>
      <w:r w:rsidRPr="003F73F4">
        <w:rPr>
          <w:noProof/>
          <w:color w:val="000000" w:themeColor="text1"/>
        </w:rPr>
        <w:tab/>
        <w:t>Krizan, F., Bilkova, K., Kita, P., et al. Potential food deserts and food oases in a post-communist city: Access, quality, variability and price of food in Bratislava-Petrzalka[J]</w:t>
      </w:r>
      <w:r w:rsidRPr="003F73F4">
        <w:rPr>
          <w:i/>
          <w:noProof/>
          <w:color w:val="000000" w:themeColor="text1"/>
        </w:rPr>
        <w:t>.</w:t>
      </w:r>
      <w:r w:rsidRPr="003F73F4">
        <w:rPr>
          <w:noProof/>
          <w:color w:val="000000" w:themeColor="text1"/>
        </w:rPr>
        <w:t xml:space="preserve"> Applied Geography, 2015.62:8-18.</w:t>
      </w:r>
    </w:p>
    <w:p w14:paraId="1EC110C8" w14:textId="4AE86864"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[78]</w:t>
      </w:r>
      <w:r w:rsidRPr="003F73F4">
        <w:rPr>
          <w:rFonts w:hint="eastAsia"/>
          <w:noProof/>
          <w:color w:val="000000" w:themeColor="text1"/>
        </w:rPr>
        <w:tab/>
      </w:r>
      <w:r w:rsidRPr="003F73F4">
        <w:rPr>
          <w:rFonts w:hint="eastAsia"/>
          <w:noProof/>
          <w:color w:val="000000" w:themeColor="text1"/>
        </w:rPr>
        <w:t>侯鹏</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张丹</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成升魁</w:t>
      </w:r>
      <w:r w:rsidRPr="003F73F4">
        <w:rPr>
          <w:rFonts w:hint="eastAsia"/>
          <w:noProof/>
          <w:color w:val="000000" w:themeColor="text1"/>
        </w:rPr>
        <w:t xml:space="preserve">. </w:t>
      </w:r>
      <w:r w:rsidRPr="003F73F4">
        <w:rPr>
          <w:rFonts w:hint="eastAsia"/>
          <w:noProof/>
          <w:color w:val="000000" w:themeColor="text1"/>
        </w:rPr>
        <w:t>城市家庭食物消费差异的实证研究——以郑州市为例</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自然资源学报</w:t>
      </w:r>
      <w:r w:rsidRPr="003F73F4">
        <w:rPr>
          <w:rFonts w:hint="eastAsia"/>
          <w:noProof/>
          <w:color w:val="000000" w:themeColor="text1"/>
        </w:rPr>
        <w:t>, 2021.36:1976-1987.</w:t>
      </w:r>
    </w:p>
    <w:p w14:paraId="6F2962E1" w14:textId="13720695"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[79]</w:t>
      </w:r>
      <w:r w:rsidRPr="003F73F4">
        <w:rPr>
          <w:rFonts w:hint="eastAsia"/>
          <w:noProof/>
          <w:color w:val="000000" w:themeColor="text1"/>
        </w:rPr>
        <w:tab/>
      </w:r>
      <w:r w:rsidRPr="003F73F4">
        <w:rPr>
          <w:rFonts w:hint="eastAsia"/>
          <w:noProof/>
          <w:color w:val="000000" w:themeColor="text1"/>
        </w:rPr>
        <w:t>王灵恩</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倪笑雯</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李云云</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基于入户称重调研的居民春节食物消费和浪费特征</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自然资源学报</w:t>
      </w:r>
      <w:r w:rsidRPr="003F73F4">
        <w:rPr>
          <w:rFonts w:hint="eastAsia"/>
          <w:noProof/>
          <w:color w:val="000000" w:themeColor="text1"/>
        </w:rPr>
        <w:t>, 2022.37:2544-2558.</w:t>
      </w:r>
    </w:p>
    <w:p w14:paraId="5DB55617"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[80]</w:t>
      </w:r>
      <w:r w:rsidRPr="003F73F4">
        <w:rPr>
          <w:rFonts w:hint="eastAsia"/>
          <w:noProof/>
          <w:color w:val="000000" w:themeColor="text1"/>
        </w:rPr>
        <w:tab/>
      </w:r>
      <w:r w:rsidRPr="003F73F4">
        <w:rPr>
          <w:rFonts w:hint="eastAsia"/>
          <w:noProof/>
          <w:color w:val="000000" w:themeColor="text1"/>
        </w:rPr>
        <w:t>封志明</w:t>
      </w:r>
      <w:r w:rsidRPr="003F73F4">
        <w:rPr>
          <w:rFonts w:hint="eastAsia"/>
          <w:noProof/>
          <w:color w:val="000000" w:themeColor="text1"/>
        </w:rPr>
        <w:t xml:space="preserve">, </w:t>
      </w:r>
      <w:r w:rsidRPr="003F73F4">
        <w:rPr>
          <w:rFonts w:hint="eastAsia"/>
          <w:noProof/>
          <w:color w:val="000000" w:themeColor="text1"/>
        </w:rPr>
        <w:t>史登峰</w:t>
      </w:r>
      <w:r w:rsidRPr="003F73F4">
        <w:rPr>
          <w:rFonts w:hint="eastAsia"/>
          <w:noProof/>
          <w:color w:val="000000" w:themeColor="text1"/>
        </w:rPr>
        <w:t xml:space="preserve">. </w:t>
      </w:r>
      <w:r w:rsidRPr="003F73F4">
        <w:rPr>
          <w:rFonts w:hint="eastAsia"/>
          <w:noProof/>
          <w:color w:val="000000" w:themeColor="text1"/>
        </w:rPr>
        <w:t>近</w:t>
      </w:r>
      <w:r w:rsidRPr="003F73F4">
        <w:rPr>
          <w:rFonts w:hint="eastAsia"/>
          <w:noProof/>
          <w:color w:val="000000" w:themeColor="text1"/>
        </w:rPr>
        <w:t>20</w:t>
      </w:r>
      <w:r w:rsidRPr="003F73F4">
        <w:rPr>
          <w:rFonts w:hint="eastAsia"/>
          <w:noProof/>
          <w:color w:val="000000" w:themeColor="text1"/>
        </w:rPr>
        <w:t>年来中国食物消费变化与膳食营养状况评价</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资源科学</w:t>
      </w:r>
      <w:r w:rsidRPr="003F73F4">
        <w:rPr>
          <w:rFonts w:hint="eastAsia"/>
          <w:noProof/>
          <w:color w:val="000000" w:themeColor="text1"/>
        </w:rPr>
        <w:t>, 2006:2-8.</w:t>
      </w:r>
    </w:p>
    <w:p w14:paraId="56D6DD5D" w14:textId="15527EB3"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[81]</w:t>
      </w:r>
      <w:r w:rsidRPr="003F73F4">
        <w:rPr>
          <w:rFonts w:hint="eastAsia"/>
          <w:noProof/>
          <w:color w:val="000000" w:themeColor="text1"/>
        </w:rPr>
        <w:tab/>
      </w:r>
      <w:r w:rsidRPr="003F73F4">
        <w:rPr>
          <w:rFonts w:hint="eastAsia"/>
          <w:noProof/>
          <w:color w:val="000000" w:themeColor="text1"/>
        </w:rPr>
        <w:t>孟繁盈</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许月卿</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张立金</w:t>
      </w:r>
      <w:r w:rsidRPr="003F73F4">
        <w:rPr>
          <w:rFonts w:hint="eastAsia"/>
          <w:noProof/>
          <w:color w:val="000000" w:themeColor="text1"/>
        </w:rPr>
        <w:t xml:space="preserve">. </w:t>
      </w:r>
      <w:r w:rsidRPr="003F73F4">
        <w:rPr>
          <w:rFonts w:hint="eastAsia"/>
          <w:noProof/>
          <w:color w:val="000000" w:themeColor="text1"/>
        </w:rPr>
        <w:t>中国城乡居民食物消费演变及政策启示</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资源科学</w:t>
      </w:r>
      <w:r w:rsidRPr="003F73F4">
        <w:rPr>
          <w:rFonts w:hint="eastAsia"/>
          <w:noProof/>
          <w:color w:val="000000" w:themeColor="text1"/>
        </w:rPr>
        <w:t>, 2010.32:1333-1341.</w:t>
      </w:r>
    </w:p>
    <w:p w14:paraId="24F9231A" w14:textId="013873DA"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[82]</w:t>
      </w:r>
      <w:r w:rsidRPr="003F73F4">
        <w:rPr>
          <w:rFonts w:hint="eastAsia"/>
          <w:noProof/>
          <w:color w:val="000000" w:themeColor="text1"/>
        </w:rPr>
        <w:tab/>
      </w:r>
      <w:r w:rsidRPr="003F73F4">
        <w:rPr>
          <w:rFonts w:hint="eastAsia"/>
          <w:noProof/>
          <w:color w:val="000000" w:themeColor="text1"/>
        </w:rPr>
        <w:t>曲峻岭</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郭燕枝</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李京虎</w:t>
      </w:r>
      <w:r w:rsidRPr="003F73F4">
        <w:rPr>
          <w:rFonts w:hint="eastAsia"/>
          <w:noProof/>
          <w:color w:val="000000" w:themeColor="text1"/>
        </w:rPr>
        <w:t xml:space="preserve">. </w:t>
      </w:r>
      <w:r w:rsidRPr="003F73F4">
        <w:rPr>
          <w:rFonts w:hint="eastAsia"/>
          <w:noProof/>
          <w:color w:val="000000" w:themeColor="text1"/>
        </w:rPr>
        <w:t>农村居民膳食结构分析和评价——基于山东、河南部分农村地区居民调研的实证</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中国食物与营养</w:t>
      </w:r>
      <w:r w:rsidRPr="003F73F4">
        <w:rPr>
          <w:rFonts w:hint="eastAsia"/>
          <w:noProof/>
          <w:color w:val="000000" w:themeColor="text1"/>
        </w:rPr>
        <w:t>, 2016.22:78-80.</w:t>
      </w:r>
    </w:p>
    <w:p w14:paraId="7F486835"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[83]</w:t>
      </w:r>
      <w:r w:rsidRPr="003F73F4">
        <w:rPr>
          <w:rFonts w:hint="eastAsia"/>
          <w:noProof/>
          <w:color w:val="000000" w:themeColor="text1"/>
        </w:rPr>
        <w:tab/>
      </w:r>
      <w:r w:rsidRPr="003F73F4">
        <w:rPr>
          <w:rFonts w:hint="eastAsia"/>
          <w:noProof/>
          <w:color w:val="000000" w:themeColor="text1"/>
        </w:rPr>
        <w:t>周津春</w:t>
      </w:r>
      <w:r w:rsidRPr="003F73F4">
        <w:rPr>
          <w:rFonts w:hint="eastAsia"/>
          <w:noProof/>
          <w:color w:val="000000" w:themeColor="text1"/>
        </w:rPr>
        <w:t xml:space="preserve">. </w:t>
      </w:r>
      <w:r w:rsidRPr="003F73F4">
        <w:rPr>
          <w:rFonts w:hint="eastAsia"/>
          <w:noProof/>
          <w:color w:val="000000" w:themeColor="text1"/>
        </w:rPr>
        <w:t>农村居民食物消费的</w:t>
      </w:r>
      <w:r w:rsidRPr="003F73F4">
        <w:rPr>
          <w:rFonts w:hint="eastAsia"/>
          <w:noProof/>
          <w:color w:val="000000" w:themeColor="text1"/>
        </w:rPr>
        <w:t>AIDS</w:t>
      </w:r>
      <w:r w:rsidRPr="003F73F4">
        <w:rPr>
          <w:rFonts w:hint="eastAsia"/>
          <w:noProof/>
          <w:color w:val="000000" w:themeColor="text1"/>
        </w:rPr>
        <w:t>模型研究</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中国农村观察</w:t>
      </w:r>
      <w:r w:rsidRPr="003F73F4">
        <w:rPr>
          <w:rFonts w:hint="eastAsia"/>
          <w:noProof/>
          <w:color w:val="000000" w:themeColor="text1"/>
        </w:rPr>
        <w:t>, 2006:17-22.</w:t>
      </w:r>
    </w:p>
    <w:p w14:paraId="081C2688" w14:textId="27029B52"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[84]</w:t>
      </w:r>
      <w:r w:rsidRPr="003F73F4">
        <w:rPr>
          <w:rFonts w:hint="eastAsia"/>
          <w:noProof/>
          <w:color w:val="000000" w:themeColor="text1"/>
        </w:rPr>
        <w:tab/>
      </w:r>
      <w:r w:rsidRPr="003F73F4">
        <w:rPr>
          <w:rFonts w:hint="eastAsia"/>
          <w:noProof/>
          <w:color w:val="000000" w:themeColor="text1"/>
        </w:rPr>
        <w:t>马冠生</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崔朝辉</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胡小琪</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中国居民食物消费和就餐行为分析</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中国食物与营养</w:t>
      </w:r>
      <w:r w:rsidRPr="003F73F4">
        <w:rPr>
          <w:rFonts w:hint="eastAsia"/>
          <w:noProof/>
          <w:color w:val="000000" w:themeColor="text1"/>
        </w:rPr>
        <w:t>, 2006:4-8.</w:t>
      </w:r>
    </w:p>
    <w:p w14:paraId="1750AC01" w14:textId="5FC8699C"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[85]</w:t>
      </w:r>
      <w:r w:rsidRPr="003F73F4">
        <w:rPr>
          <w:rFonts w:hint="eastAsia"/>
          <w:noProof/>
          <w:color w:val="000000" w:themeColor="text1"/>
        </w:rPr>
        <w:tab/>
      </w:r>
      <w:r w:rsidRPr="003F73F4">
        <w:rPr>
          <w:rFonts w:hint="eastAsia"/>
          <w:noProof/>
          <w:color w:val="000000" w:themeColor="text1"/>
        </w:rPr>
        <w:t>杜文雯</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王惠君</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王志宏</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我国</w:t>
      </w:r>
      <w:r w:rsidRPr="003F73F4">
        <w:rPr>
          <w:rFonts w:hint="eastAsia"/>
          <w:noProof/>
          <w:color w:val="000000" w:themeColor="text1"/>
        </w:rPr>
        <w:t>9</w:t>
      </w:r>
      <w:r w:rsidRPr="003F73F4">
        <w:rPr>
          <w:rFonts w:hint="eastAsia"/>
          <w:noProof/>
          <w:color w:val="000000" w:themeColor="text1"/>
        </w:rPr>
        <w:t>省</w:t>
      </w:r>
      <w:r w:rsidRPr="003F73F4">
        <w:rPr>
          <w:rFonts w:hint="eastAsia"/>
          <w:noProof/>
          <w:color w:val="000000" w:themeColor="text1"/>
        </w:rPr>
        <w:t>/</w:t>
      </w:r>
      <w:r w:rsidRPr="003F73F4">
        <w:rPr>
          <w:rFonts w:hint="eastAsia"/>
          <w:noProof/>
          <w:color w:val="000000" w:themeColor="text1"/>
        </w:rPr>
        <w:t>区农村居民膳食结构变化及地区差异性分析</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中国食物与营养</w:t>
      </w:r>
      <w:r w:rsidRPr="003F73F4">
        <w:rPr>
          <w:rFonts w:hint="eastAsia"/>
          <w:noProof/>
          <w:color w:val="000000" w:themeColor="text1"/>
        </w:rPr>
        <w:t>, 2016.22:74-77.</w:t>
      </w:r>
    </w:p>
    <w:p w14:paraId="09AE5BC7"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[86]</w:t>
      </w:r>
      <w:r w:rsidRPr="003F73F4">
        <w:rPr>
          <w:rFonts w:hint="eastAsia"/>
          <w:noProof/>
          <w:color w:val="000000" w:themeColor="text1"/>
        </w:rPr>
        <w:tab/>
      </w:r>
      <w:r w:rsidRPr="003F73F4">
        <w:rPr>
          <w:rFonts w:hint="eastAsia"/>
          <w:noProof/>
          <w:color w:val="000000" w:themeColor="text1"/>
        </w:rPr>
        <w:t>汪亚楠</w:t>
      </w:r>
      <w:r w:rsidRPr="003F73F4">
        <w:rPr>
          <w:rFonts w:hint="eastAsia"/>
          <w:noProof/>
          <w:color w:val="000000" w:themeColor="text1"/>
        </w:rPr>
        <w:t xml:space="preserve">, </w:t>
      </w:r>
      <w:r w:rsidRPr="003F73F4">
        <w:rPr>
          <w:rFonts w:hint="eastAsia"/>
          <w:noProof/>
          <w:color w:val="000000" w:themeColor="text1"/>
        </w:rPr>
        <w:t>王海成</w:t>
      </w:r>
      <w:r w:rsidRPr="003F73F4">
        <w:rPr>
          <w:rFonts w:hint="eastAsia"/>
          <w:noProof/>
          <w:color w:val="000000" w:themeColor="text1"/>
        </w:rPr>
        <w:t xml:space="preserve">. </w:t>
      </w:r>
      <w:r w:rsidRPr="003F73F4">
        <w:rPr>
          <w:rFonts w:hint="eastAsia"/>
          <w:noProof/>
          <w:color w:val="000000" w:themeColor="text1"/>
        </w:rPr>
        <w:t>数字乡村对农村居民网购的影响效应</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中国流通经济</w:t>
      </w:r>
      <w:r w:rsidRPr="003F73F4">
        <w:rPr>
          <w:rFonts w:hint="eastAsia"/>
          <w:noProof/>
          <w:color w:val="000000" w:themeColor="text1"/>
        </w:rPr>
        <w:t>,</w:t>
      </w:r>
      <w:r w:rsidRPr="003F73F4">
        <w:rPr>
          <w:rFonts w:hint="eastAsia"/>
          <w:noProof/>
          <w:color w:val="000000" w:themeColor="text1"/>
        </w:rPr>
        <w:lastRenderedPageBreak/>
        <w:t xml:space="preserve"> 2021.35:9-18.</w:t>
      </w:r>
    </w:p>
    <w:p w14:paraId="04773853" w14:textId="59B0ABA8"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[87]</w:t>
      </w:r>
      <w:r w:rsidRPr="003F73F4">
        <w:rPr>
          <w:rFonts w:hint="eastAsia"/>
          <w:noProof/>
          <w:color w:val="000000" w:themeColor="text1"/>
        </w:rPr>
        <w:tab/>
      </w:r>
      <w:r w:rsidRPr="003F73F4">
        <w:rPr>
          <w:rFonts w:hint="eastAsia"/>
          <w:noProof/>
          <w:color w:val="000000" w:themeColor="text1"/>
        </w:rPr>
        <w:t>翟凤英</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何宇纳</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马冠生</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中国城乡居民食物消费现状及变化趋势</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中华流行病学杂志</w:t>
      </w:r>
      <w:r w:rsidRPr="003F73F4">
        <w:rPr>
          <w:rFonts w:hint="eastAsia"/>
          <w:noProof/>
          <w:color w:val="000000" w:themeColor="text1"/>
        </w:rPr>
        <w:t>, 2005:485-488.</w:t>
      </w:r>
    </w:p>
    <w:p w14:paraId="7C54ADB0" w14:textId="0CE021CA"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[88]</w:t>
      </w:r>
      <w:r w:rsidRPr="003F73F4">
        <w:rPr>
          <w:rFonts w:hint="eastAsia"/>
          <w:noProof/>
          <w:color w:val="000000" w:themeColor="text1"/>
        </w:rPr>
        <w:tab/>
      </w:r>
      <w:r w:rsidRPr="003F73F4">
        <w:rPr>
          <w:rFonts w:hint="eastAsia"/>
          <w:noProof/>
          <w:color w:val="000000" w:themeColor="text1"/>
        </w:rPr>
        <w:t>马云倩</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李淞淋</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王秀丽</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营养视角下的农村居民食用油消费行为及其影响因素分析——以四川农村居民为例</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农林经济管理学报</w:t>
      </w:r>
      <w:r w:rsidRPr="003F73F4">
        <w:rPr>
          <w:rFonts w:hint="eastAsia"/>
          <w:noProof/>
          <w:color w:val="000000" w:themeColor="text1"/>
        </w:rPr>
        <w:t>, 2020.19:421-430.</w:t>
      </w:r>
    </w:p>
    <w:p w14:paraId="38CE7C4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[89]</w:t>
      </w:r>
      <w:r w:rsidRPr="003F73F4">
        <w:rPr>
          <w:noProof/>
          <w:color w:val="000000" w:themeColor="text1"/>
        </w:rPr>
        <w:tab/>
        <w:t>Popkin, B.M. Nutrition, agriculture and the global food system in low and middle income countries[J]</w:t>
      </w:r>
      <w:r w:rsidRPr="003F73F4">
        <w:rPr>
          <w:i/>
          <w:noProof/>
          <w:color w:val="000000" w:themeColor="text1"/>
        </w:rPr>
        <w:t>.</w:t>
      </w:r>
      <w:r w:rsidRPr="003F73F4">
        <w:rPr>
          <w:noProof/>
          <w:color w:val="000000" w:themeColor="text1"/>
        </w:rPr>
        <w:t xml:space="preserve"> Food Policy, 2014.47:91-96.</w:t>
      </w:r>
    </w:p>
    <w:p w14:paraId="46BC513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[90]</w:t>
      </w:r>
      <w:r w:rsidRPr="003F73F4">
        <w:rPr>
          <w:noProof/>
          <w:color w:val="000000" w:themeColor="text1"/>
        </w:rPr>
        <w:tab/>
        <w:t>Popkin, B.M., Adair, L.S., Ng, S.W. Global nutrition transition and the pandemic of obesity in developing countries[J]</w:t>
      </w:r>
      <w:r w:rsidRPr="003F73F4">
        <w:rPr>
          <w:i/>
          <w:noProof/>
          <w:color w:val="000000" w:themeColor="text1"/>
        </w:rPr>
        <w:t>.</w:t>
      </w:r>
      <w:r w:rsidRPr="003F73F4">
        <w:rPr>
          <w:noProof/>
          <w:color w:val="000000" w:themeColor="text1"/>
        </w:rPr>
        <w:t xml:space="preserve"> Nutrition Reviews, 2012.70(1):3-21.</w:t>
      </w:r>
    </w:p>
    <w:p w14:paraId="051E8849"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[91]</w:t>
      </w:r>
      <w:r w:rsidRPr="003F73F4">
        <w:rPr>
          <w:rFonts w:hint="eastAsia"/>
          <w:noProof/>
          <w:color w:val="000000" w:themeColor="text1"/>
        </w:rPr>
        <w:tab/>
      </w:r>
      <w:r w:rsidRPr="003F73F4">
        <w:rPr>
          <w:rFonts w:hint="eastAsia"/>
          <w:noProof/>
          <w:color w:val="000000" w:themeColor="text1"/>
        </w:rPr>
        <w:t>唐海萍</w:t>
      </w:r>
      <w:r w:rsidRPr="003F73F4">
        <w:rPr>
          <w:rFonts w:hint="eastAsia"/>
          <w:noProof/>
          <w:color w:val="000000" w:themeColor="text1"/>
        </w:rPr>
        <w:t xml:space="preserve">, </w:t>
      </w:r>
      <w:r w:rsidRPr="003F73F4">
        <w:rPr>
          <w:rFonts w:hint="eastAsia"/>
          <w:noProof/>
          <w:color w:val="000000" w:themeColor="text1"/>
        </w:rPr>
        <w:t>唐少卿</w:t>
      </w:r>
      <w:r w:rsidRPr="003F73F4">
        <w:rPr>
          <w:rFonts w:hint="eastAsia"/>
          <w:noProof/>
          <w:color w:val="000000" w:themeColor="text1"/>
        </w:rPr>
        <w:t xml:space="preserve">. </w:t>
      </w:r>
      <w:r w:rsidRPr="003F73F4">
        <w:rPr>
          <w:rFonts w:hint="eastAsia"/>
          <w:noProof/>
          <w:color w:val="000000" w:themeColor="text1"/>
        </w:rPr>
        <w:t>试论西部大开发中化肥农药对生态环境和食品安全的影响</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生态经济</w:t>
      </w:r>
      <w:r w:rsidRPr="003F73F4">
        <w:rPr>
          <w:rFonts w:hint="eastAsia"/>
          <w:noProof/>
          <w:color w:val="000000" w:themeColor="text1"/>
        </w:rPr>
        <w:t>, 2003:85-88+95.</w:t>
      </w:r>
    </w:p>
    <w:p w14:paraId="08C1434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[92]</w:t>
      </w:r>
      <w:r w:rsidRPr="003F73F4">
        <w:rPr>
          <w:noProof/>
          <w:color w:val="000000" w:themeColor="text1"/>
        </w:rPr>
        <w:tab/>
        <w:t>Hou, M.H., Qing, P., Min, S. Multiple indicators of household dietary diversity in rural China: Effects of income and dietary knowledge[J]</w:t>
      </w:r>
      <w:r w:rsidRPr="003F73F4">
        <w:rPr>
          <w:i/>
          <w:noProof/>
          <w:color w:val="000000" w:themeColor="text1"/>
        </w:rPr>
        <w:t>.</w:t>
      </w:r>
      <w:r w:rsidRPr="003F73F4">
        <w:rPr>
          <w:noProof/>
          <w:color w:val="000000" w:themeColor="text1"/>
        </w:rPr>
        <w:t xml:space="preserve"> Nutrition, 2021.91-92.</w:t>
      </w:r>
    </w:p>
    <w:p w14:paraId="53515F1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[93]</w:t>
      </w:r>
      <w:r w:rsidRPr="003F73F4">
        <w:rPr>
          <w:noProof/>
          <w:color w:val="000000" w:themeColor="text1"/>
        </w:rPr>
        <w:tab/>
        <w:t>Singh, S., Jones, A.D., DeFries, R.S., et al. The association between crop and income diversity and farmer intra-household dietary diversity in India[J]</w:t>
      </w:r>
      <w:r w:rsidRPr="003F73F4">
        <w:rPr>
          <w:i/>
          <w:noProof/>
          <w:color w:val="000000" w:themeColor="text1"/>
        </w:rPr>
        <w:t>.</w:t>
      </w:r>
      <w:r w:rsidRPr="003F73F4">
        <w:rPr>
          <w:noProof/>
          <w:color w:val="000000" w:themeColor="text1"/>
        </w:rPr>
        <w:t xml:space="preserve"> Food Security, 2020.12(2):369-390.</w:t>
      </w:r>
    </w:p>
    <w:p w14:paraId="2106DF4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[94]</w:t>
      </w:r>
      <w:r w:rsidRPr="003F73F4">
        <w:rPr>
          <w:noProof/>
          <w:color w:val="000000" w:themeColor="text1"/>
        </w:rPr>
        <w:tab/>
        <w:t>Jones, A.D., Shrinivas, A., Bezner-Kerr, R. Farm production diversity is associated with greater household dietary diversity in Malawi: Findings from nationally representative data[J]</w:t>
      </w:r>
      <w:r w:rsidRPr="003F73F4">
        <w:rPr>
          <w:i/>
          <w:noProof/>
          <w:color w:val="000000" w:themeColor="text1"/>
        </w:rPr>
        <w:t>.</w:t>
      </w:r>
      <w:r w:rsidRPr="003F73F4">
        <w:rPr>
          <w:noProof/>
          <w:color w:val="000000" w:themeColor="text1"/>
        </w:rPr>
        <w:t xml:space="preserve"> Food Policy, 2014.46:1-12.</w:t>
      </w:r>
    </w:p>
    <w:p w14:paraId="00C562D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[95]</w:t>
      </w:r>
      <w:r w:rsidRPr="003F73F4">
        <w:rPr>
          <w:noProof/>
          <w:color w:val="000000" w:themeColor="text1"/>
        </w:rPr>
        <w:tab/>
        <w:t>Dasgupta, P. Land Access and Food Security for Forest Dwellers: An Economic Analysis for India[J]</w:t>
      </w:r>
      <w:r w:rsidRPr="003F73F4">
        <w:rPr>
          <w:i/>
          <w:noProof/>
          <w:color w:val="000000" w:themeColor="text1"/>
        </w:rPr>
        <w:t>.</w:t>
      </w:r>
      <w:r w:rsidRPr="003F73F4">
        <w:rPr>
          <w:noProof/>
          <w:color w:val="000000" w:themeColor="text1"/>
        </w:rPr>
        <w:t xml:space="preserve"> Problemy Ekorozwoju, 2013.8(2):27-37.</w:t>
      </w:r>
    </w:p>
    <w:p w14:paraId="021B6F1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[96]</w:t>
      </w:r>
      <w:r w:rsidRPr="003F73F4">
        <w:rPr>
          <w:noProof/>
          <w:color w:val="000000" w:themeColor="text1"/>
        </w:rPr>
        <w:tab/>
        <w:t>Luo, Y.J., Min, S., Bai, J.F. The role of rubber farming in household dietary diversity in the upper Mekong region, Southwest China[J]</w:t>
      </w:r>
      <w:r w:rsidRPr="003F73F4">
        <w:rPr>
          <w:i/>
          <w:noProof/>
          <w:color w:val="000000" w:themeColor="text1"/>
        </w:rPr>
        <w:t>.</w:t>
      </w:r>
      <w:r w:rsidRPr="003F73F4">
        <w:rPr>
          <w:noProof/>
          <w:color w:val="000000" w:themeColor="text1"/>
        </w:rPr>
        <w:t xml:space="preserve"> Food and Energy Security, 2021.10(3).</w:t>
      </w:r>
    </w:p>
    <w:p w14:paraId="4786A13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[97]</w:t>
      </w:r>
      <w:r w:rsidRPr="003F73F4">
        <w:rPr>
          <w:noProof/>
          <w:color w:val="000000" w:themeColor="text1"/>
        </w:rPr>
        <w:tab/>
        <w:t>Sibhatu, K.T., Krishna, V.V., Qaim, M. Production diversity and dietary diversity in smallholder farm households[J]</w:t>
      </w:r>
      <w:r w:rsidRPr="003F73F4">
        <w:rPr>
          <w:i/>
          <w:noProof/>
          <w:color w:val="000000" w:themeColor="text1"/>
        </w:rPr>
        <w:t>.</w:t>
      </w:r>
      <w:r w:rsidRPr="003F73F4">
        <w:rPr>
          <w:noProof/>
          <w:color w:val="000000" w:themeColor="text1"/>
        </w:rPr>
        <w:t xml:space="preserve"> Proceedings of the National Academy of Sciences of the United States of America, 2015.112(34):10657-10662.</w:t>
      </w:r>
    </w:p>
    <w:p w14:paraId="5EDBF5F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[98]</w:t>
      </w:r>
      <w:r w:rsidRPr="003F73F4">
        <w:rPr>
          <w:noProof/>
          <w:color w:val="000000" w:themeColor="text1"/>
        </w:rPr>
        <w:tab/>
        <w:t>Melby, C.L., Orozco, F., Averett, J., et al. Agricultural Food Production Diversity and Dietary Diversity among Female Small Holder Farmers in a Region of the Ecuadorian Andes Experiencing Nutrition Transition[J]</w:t>
      </w:r>
      <w:r w:rsidRPr="003F73F4">
        <w:rPr>
          <w:i/>
          <w:noProof/>
          <w:color w:val="000000" w:themeColor="text1"/>
        </w:rPr>
        <w:t>.</w:t>
      </w:r>
      <w:r w:rsidRPr="003F73F4">
        <w:rPr>
          <w:noProof/>
          <w:color w:val="000000" w:themeColor="text1"/>
        </w:rPr>
        <w:t xml:space="preserve"> Nutrients, 2020.12(8).</w:t>
      </w:r>
    </w:p>
    <w:p w14:paraId="06ED51C7"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[99]</w:t>
      </w:r>
      <w:r w:rsidRPr="003F73F4">
        <w:rPr>
          <w:noProof/>
          <w:color w:val="000000" w:themeColor="text1"/>
        </w:rPr>
        <w:tab/>
        <w:t>Kissoly, L.D., Karki, S.K., Grote, U. Diversity in Farm Production and Household Diets: Comparing Evidence From Smallholders in Kenya and Tanzania[J]</w:t>
      </w:r>
      <w:r w:rsidRPr="003F73F4">
        <w:rPr>
          <w:i/>
          <w:noProof/>
          <w:color w:val="000000" w:themeColor="text1"/>
        </w:rPr>
        <w:t>.</w:t>
      </w:r>
      <w:r w:rsidRPr="003F73F4">
        <w:rPr>
          <w:noProof/>
          <w:color w:val="000000" w:themeColor="text1"/>
        </w:rPr>
        <w:t xml:space="preserve"> Frontiers in Sustainable Food Systems, 2020.4.</w:t>
      </w:r>
    </w:p>
    <w:p w14:paraId="1C34C0E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[100]</w:t>
      </w:r>
      <w:r w:rsidRPr="003F73F4">
        <w:rPr>
          <w:noProof/>
          <w:color w:val="000000" w:themeColor="text1"/>
        </w:rPr>
        <w:tab/>
        <w:t>Wang, O., Somogyi, S., Charlebois, S. Food choice in the e-commerce era A comparison between business-to-consumer (B2C), online-to-offline (O2O) and new retail[J]</w:t>
      </w:r>
      <w:r w:rsidRPr="003F73F4">
        <w:rPr>
          <w:i/>
          <w:noProof/>
          <w:color w:val="000000" w:themeColor="text1"/>
        </w:rPr>
        <w:t>.</w:t>
      </w:r>
      <w:r w:rsidRPr="003F73F4">
        <w:rPr>
          <w:noProof/>
          <w:color w:val="000000" w:themeColor="text1"/>
        </w:rPr>
        <w:t xml:space="preserve"> British Food Journal, 2020.122(4):1215-1237.</w:t>
      </w:r>
    </w:p>
    <w:p w14:paraId="33F8C10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[101]</w:t>
      </w:r>
      <w:r w:rsidRPr="003F73F4">
        <w:rPr>
          <w:noProof/>
          <w:color w:val="000000" w:themeColor="text1"/>
        </w:rPr>
        <w:tab/>
        <w:t>Hongsuchon, T., Li, J. Accessing the Influence of Consumer Participation on Purchase Intention Toward Community Group Buying Platform[J]</w:t>
      </w:r>
      <w:r w:rsidRPr="003F73F4">
        <w:rPr>
          <w:i/>
          <w:noProof/>
          <w:color w:val="000000" w:themeColor="text1"/>
        </w:rPr>
        <w:t>.</w:t>
      </w:r>
      <w:r w:rsidRPr="003F73F4">
        <w:rPr>
          <w:noProof/>
          <w:color w:val="000000" w:themeColor="text1"/>
        </w:rPr>
        <w:t xml:space="preserve"> Frontiers in Psychology, 2022.13.</w:t>
      </w:r>
    </w:p>
    <w:p w14:paraId="5047714C"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lastRenderedPageBreak/>
        <w:t>[102]</w:t>
      </w:r>
      <w:r w:rsidRPr="003F73F4">
        <w:rPr>
          <w:noProof/>
          <w:color w:val="000000" w:themeColor="text1"/>
        </w:rPr>
        <w:tab/>
        <w:t>Wu, J.J., Chen, Y.W., Pan, H., et al. Influence of Multi-Role Interactions in Community Group-Buying on Consumers' Lock-In Purchasing Intention From a Fixed Leader Based on Role Theory and Trust Transfer Theory[J]</w:t>
      </w:r>
      <w:r w:rsidRPr="003F73F4">
        <w:rPr>
          <w:i/>
          <w:noProof/>
          <w:color w:val="000000" w:themeColor="text1"/>
        </w:rPr>
        <w:t>.</w:t>
      </w:r>
      <w:r w:rsidRPr="003F73F4">
        <w:rPr>
          <w:noProof/>
          <w:color w:val="000000" w:themeColor="text1"/>
        </w:rPr>
        <w:t xml:space="preserve"> Frontiers in Psychology, 2022.13.</w:t>
      </w:r>
    </w:p>
    <w:p w14:paraId="24956BE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[103]</w:t>
      </w:r>
      <w:r w:rsidRPr="003F73F4">
        <w:rPr>
          <w:noProof/>
          <w:color w:val="000000" w:themeColor="text1"/>
        </w:rPr>
        <w:tab/>
        <w:t>Zhang, Y., Yang, K., Hou, S., et al. Factors determining household-level food insecurity during COVID-19 epidemic: a case of Wuhan, China[J]</w:t>
      </w:r>
      <w:r w:rsidRPr="003F73F4">
        <w:rPr>
          <w:i/>
          <w:noProof/>
          <w:color w:val="000000" w:themeColor="text1"/>
        </w:rPr>
        <w:t>.</w:t>
      </w:r>
      <w:r w:rsidRPr="003F73F4">
        <w:rPr>
          <w:noProof/>
          <w:color w:val="000000" w:themeColor="text1"/>
        </w:rPr>
        <w:t xml:space="preserve"> Food &amp; Nutrition Research, 2021.65.</w:t>
      </w:r>
    </w:p>
    <w:p w14:paraId="659EB60E" w14:textId="0E8C039D"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[104]</w:t>
      </w:r>
      <w:r w:rsidRPr="003F73F4">
        <w:rPr>
          <w:rFonts w:hint="eastAsia"/>
          <w:noProof/>
          <w:color w:val="000000" w:themeColor="text1"/>
        </w:rPr>
        <w:tab/>
      </w:r>
      <w:r w:rsidRPr="003F73F4">
        <w:rPr>
          <w:rFonts w:hint="eastAsia"/>
          <w:noProof/>
          <w:color w:val="000000" w:themeColor="text1"/>
        </w:rPr>
        <w:t>李鹏</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谭向勇</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王玉斌</w:t>
      </w:r>
      <w:r w:rsidRPr="003F73F4">
        <w:rPr>
          <w:rFonts w:hint="eastAsia"/>
          <w:noProof/>
          <w:color w:val="000000" w:themeColor="text1"/>
        </w:rPr>
        <w:t xml:space="preserve">. </w:t>
      </w:r>
      <w:r w:rsidRPr="003F73F4">
        <w:rPr>
          <w:rFonts w:hint="eastAsia"/>
          <w:noProof/>
          <w:color w:val="000000" w:themeColor="text1"/>
        </w:rPr>
        <w:t>从食物保障状况看中国当前粮食安全</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中国农村经济</w:t>
      </w:r>
      <w:r w:rsidRPr="003F73F4">
        <w:rPr>
          <w:rFonts w:hint="eastAsia"/>
          <w:noProof/>
          <w:color w:val="000000" w:themeColor="text1"/>
        </w:rPr>
        <w:t>, 2005:4-10.</w:t>
      </w:r>
    </w:p>
    <w:p w14:paraId="6CE327F3"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[105]</w:t>
      </w:r>
      <w:r w:rsidRPr="003F73F4">
        <w:rPr>
          <w:rFonts w:hint="eastAsia"/>
          <w:noProof/>
          <w:color w:val="000000" w:themeColor="text1"/>
        </w:rPr>
        <w:tab/>
      </w:r>
      <w:r w:rsidRPr="003F73F4">
        <w:rPr>
          <w:rFonts w:hint="eastAsia"/>
          <w:noProof/>
          <w:color w:val="000000" w:themeColor="text1"/>
        </w:rPr>
        <w:t>封志明</w:t>
      </w:r>
      <w:r w:rsidRPr="003F73F4">
        <w:rPr>
          <w:rFonts w:hint="eastAsia"/>
          <w:noProof/>
          <w:color w:val="000000" w:themeColor="text1"/>
        </w:rPr>
        <w:t xml:space="preserve">, </w:t>
      </w:r>
      <w:r w:rsidRPr="003F73F4">
        <w:rPr>
          <w:rFonts w:hint="eastAsia"/>
          <w:noProof/>
          <w:color w:val="000000" w:themeColor="text1"/>
        </w:rPr>
        <w:t>李香莲</w:t>
      </w:r>
      <w:r w:rsidRPr="003F73F4">
        <w:rPr>
          <w:rFonts w:hint="eastAsia"/>
          <w:noProof/>
          <w:color w:val="000000" w:themeColor="text1"/>
        </w:rPr>
        <w:t xml:space="preserve">. </w:t>
      </w:r>
      <w:r w:rsidRPr="003F73F4">
        <w:rPr>
          <w:rFonts w:hint="eastAsia"/>
          <w:noProof/>
          <w:color w:val="000000" w:themeColor="text1"/>
        </w:rPr>
        <w:t>耕地与粮食安全战略</w:t>
      </w:r>
      <w:r w:rsidRPr="003F73F4">
        <w:rPr>
          <w:rFonts w:hint="eastAsia"/>
          <w:noProof/>
          <w:color w:val="000000" w:themeColor="text1"/>
        </w:rPr>
        <w:t>:</w:t>
      </w:r>
      <w:r w:rsidRPr="003F73F4">
        <w:rPr>
          <w:rFonts w:hint="eastAsia"/>
          <w:noProof/>
          <w:color w:val="000000" w:themeColor="text1"/>
        </w:rPr>
        <w:t>藏粮于土</w:t>
      </w:r>
      <w:r w:rsidRPr="003F73F4">
        <w:rPr>
          <w:rFonts w:hint="eastAsia"/>
          <w:noProof/>
          <w:color w:val="000000" w:themeColor="text1"/>
        </w:rPr>
        <w:t>,</w:t>
      </w:r>
      <w:r w:rsidRPr="003F73F4">
        <w:rPr>
          <w:rFonts w:hint="eastAsia"/>
          <w:noProof/>
          <w:color w:val="000000" w:themeColor="text1"/>
        </w:rPr>
        <w:t>提高中国土地资源的综合生产能力</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地理学与国土研究</w:t>
      </w:r>
      <w:r w:rsidRPr="003F73F4">
        <w:rPr>
          <w:rFonts w:hint="eastAsia"/>
          <w:noProof/>
          <w:color w:val="000000" w:themeColor="text1"/>
        </w:rPr>
        <w:t>, 2000:1-5.</w:t>
      </w:r>
    </w:p>
    <w:p w14:paraId="1AE2793B"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[106]</w:t>
      </w:r>
      <w:r w:rsidRPr="003F73F4">
        <w:rPr>
          <w:rFonts w:hint="eastAsia"/>
          <w:noProof/>
          <w:color w:val="000000" w:themeColor="text1"/>
        </w:rPr>
        <w:tab/>
      </w:r>
      <w:r w:rsidRPr="003F73F4">
        <w:rPr>
          <w:rFonts w:hint="eastAsia"/>
          <w:noProof/>
          <w:color w:val="000000" w:themeColor="text1"/>
        </w:rPr>
        <w:t>张元红</w:t>
      </w:r>
      <w:r w:rsidRPr="003F73F4">
        <w:rPr>
          <w:rFonts w:hint="eastAsia"/>
          <w:noProof/>
          <w:color w:val="000000" w:themeColor="text1"/>
        </w:rPr>
        <w:t>,</w:t>
      </w:r>
      <w:r w:rsidRPr="003F73F4">
        <w:rPr>
          <w:rFonts w:hint="eastAsia"/>
          <w:noProof/>
          <w:color w:val="000000" w:themeColor="text1"/>
        </w:rPr>
        <w:t>刘长全</w:t>
      </w:r>
      <w:r w:rsidRPr="003F73F4">
        <w:rPr>
          <w:rFonts w:hint="eastAsia"/>
          <w:noProof/>
          <w:color w:val="000000" w:themeColor="text1"/>
        </w:rPr>
        <w:t>,</w:t>
      </w:r>
      <w:r w:rsidRPr="003F73F4">
        <w:rPr>
          <w:rFonts w:hint="eastAsia"/>
          <w:noProof/>
          <w:color w:val="000000" w:themeColor="text1"/>
        </w:rPr>
        <w:t>国鲁来</w:t>
      </w:r>
      <w:r w:rsidRPr="003F73F4">
        <w:rPr>
          <w:rFonts w:hint="eastAsia"/>
          <w:noProof/>
          <w:color w:val="000000" w:themeColor="text1"/>
        </w:rPr>
        <w:t xml:space="preserve">. </w:t>
      </w:r>
      <w:r w:rsidRPr="003F73F4">
        <w:rPr>
          <w:rFonts w:hint="eastAsia"/>
          <w:noProof/>
          <w:color w:val="000000" w:themeColor="text1"/>
        </w:rPr>
        <w:t>中国粮食安全状况评价与战略思考</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中国农村观察</w:t>
      </w:r>
      <w:r w:rsidRPr="003F73F4">
        <w:rPr>
          <w:rFonts w:hint="eastAsia"/>
          <w:noProof/>
          <w:color w:val="000000" w:themeColor="text1"/>
        </w:rPr>
        <w:t>, 2015:2-14+29+93.</w:t>
      </w:r>
    </w:p>
    <w:p w14:paraId="3A460396"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[107]</w:t>
      </w:r>
      <w:r w:rsidRPr="003F73F4">
        <w:rPr>
          <w:rFonts w:hint="eastAsia"/>
          <w:noProof/>
          <w:color w:val="000000" w:themeColor="text1"/>
        </w:rPr>
        <w:tab/>
      </w:r>
      <w:r w:rsidRPr="003F73F4">
        <w:rPr>
          <w:rFonts w:hint="eastAsia"/>
          <w:noProof/>
          <w:color w:val="000000" w:themeColor="text1"/>
        </w:rPr>
        <w:t>梅方权</w:t>
      </w:r>
      <w:r w:rsidRPr="003F73F4">
        <w:rPr>
          <w:rFonts w:hint="eastAsia"/>
          <w:noProof/>
          <w:color w:val="000000" w:themeColor="text1"/>
        </w:rPr>
        <w:t xml:space="preserve">. </w:t>
      </w:r>
      <w:r w:rsidRPr="003F73F4">
        <w:rPr>
          <w:rFonts w:hint="eastAsia"/>
          <w:noProof/>
          <w:color w:val="000000" w:themeColor="text1"/>
        </w:rPr>
        <w:t>关于食物安全保障概念的发展分析</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中国食物与营养</w:t>
      </w:r>
      <w:r w:rsidRPr="003F73F4">
        <w:rPr>
          <w:rFonts w:hint="eastAsia"/>
          <w:noProof/>
          <w:color w:val="000000" w:themeColor="text1"/>
        </w:rPr>
        <w:t>, 2002:4-6.</w:t>
      </w:r>
    </w:p>
    <w:p w14:paraId="177F21A3"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[108]</w:t>
      </w:r>
      <w:r w:rsidRPr="003F73F4">
        <w:rPr>
          <w:rFonts w:hint="eastAsia"/>
          <w:noProof/>
          <w:color w:val="000000" w:themeColor="text1"/>
        </w:rPr>
        <w:tab/>
      </w:r>
      <w:r w:rsidRPr="003F73F4">
        <w:rPr>
          <w:rFonts w:hint="eastAsia"/>
          <w:noProof/>
          <w:color w:val="000000" w:themeColor="text1"/>
        </w:rPr>
        <w:t>赵泽慧</w:t>
      </w:r>
      <w:r w:rsidRPr="003F73F4">
        <w:rPr>
          <w:rFonts w:hint="eastAsia"/>
          <w:noProof/>
          <w:color w:val="000000" w:themeColor="text1"/>
        </w:rPr>
        <w:t xml:space="preserve">, </w:t>
      </w:r>
      <w:r w:rsidRPr="003F73F4">
        <w:rPr>
          <w:rFonts w:hint="eastAsia"/>
          <w:noProof/>
          <w:color w:val="000000" w:themeColor="text1"/>
        </w:rPr>
        <w:t>钟太洋</w:t>
      </w:r>
      <w:r w:rsidRPr="003F73F4">
        <w:rPr>
          <w:rFonts w:hint="eastAsia"/>
          <w:noProof/>
          <w:color w:val="000000" w:themeColor="text1"/>
        </w:rPr>
        <w:t xml:space="preserve">. </w:t>
      </w:r>
      <w:r w:rsidRPr="003F73F4">
        <w:rPr>
          <w:rFonts w:hint="eastAsia"/>
          <w:noProof/>
          <w:color w:val="000000" w:themeColor="text1"/>
        </w:rPr>
        <w:t>食物保障度测度指标与方法研究进展综述</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中国农业资源与区划</w:t>
      </w:r>
      <w:r w:rsidRPr="003F73F4">
        <w:rPr>
          <w:rFonts w:hint="eastAsia"/>
          <w:noProof/>
          <w:color w:val="000000" w:themeColor="text1"/>
        </w:rPr>
        <w:t>, 2020.</w:t>
      </w:r>
      <w:r w:rsidRPr="003F73F4">
        <w:rPr>
          <w:noProof/>
          <w:color w:val="000000" w:themeColor="text1"/>
        </w:rPr>
        <w:t>41:50-57.</w:t>
      </w:r>
    </w:p>
    <w:p w14:paraId="69B6E845"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[109]</w:t>
      </w:r>
      <w:r w:rsidRPr="003F73F4">
        <w:rPr>
          <w:rFonts w:hint="eastAsia"/>
          <w:noProof/>
          <w:color w:val="000000" w:themeColor="text1"/>
        </w:rPr>
        <w:tab/>
      </w:r>
      <w:r w:rsidRPr="003F73F4">
        <w:rPr>
          <w:rFonts w:hint="eastAsia"/>
          <w:noProof/>
          <w:color w:val="000000" w:themeColor="text1"/>
        </w:rPr>
        <w:t>刘彦随</w:t>
      </w:r>
      <w:r w:rsidRPr="003F73F4">
        <w:rPr>
          <w:rFonts w:hint="eastAsia"/>
          <w:noProof/>
          <w:color w:val="000000" w:themeColor="text1"/>
        </w:rPr>
        <w:t xml:space="preserve">, </w:t>
      </w:r>
      <w:r w:rsidRPr="003F73F4">
        <w:rPr>
          <w:rFonts w:hint="eastAsia"/>
          <w:noProof/>
          <w:color w:val="000000" w:themeColor="text1"/>
        </w:rPr>
        <w:t>吴传钧</w:t>
      </w:r>
      <w:r w:rsidRPr="003F73F4">
        <w:rPr>
          <w:rFonts w:hint="eastAsia"/>
          <w:noProof/>
          <w:color w:val="000000" w:themeColor="text1"/>
        </w:rPr>
        <w:t xml:space="preserve">. </w:t>
      </w:r>
      <w:r w:rsidRPr="003F73F4">
        <w:rPr>
          <w:rFonts w:hint="eastAsia"/>
          <w:noProof/>
          <w:color w:val="000000" w:themeColor="text1"/>
        </w:rPr>
        <w:t>中国水土资源态势与可持续食物安全</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自然资源学报</w:t>
      </w:r>
      <w:r w:rsidRPr="003F73F4">
        <w:rPr>
          <w:rFonts w:hint="eastAsia"/>
          <w:noProof/>
          <w:color w:val="000000" w:themeColor="text1"/>
        </w:rPr>
        <w:t>, 2002:270-275.</w:t>
      </w:r>
    </w:p>
    <w:p w14:paraId="085505CB" w14:textId="601ED3D8"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[110]</w:t>
      </w:r>
      <w:r w:rsidRPr="003F73F4">
        <w:rPr>
          <w:rFonts w:hint="eastAsia"/>
          <w:noProof/>
          <w:color w:val="000000" w:themeColor="text1"/>
        </w:rPr>
        <w:tab/>
      </w:r>
      <w:r w:rsidRPr="003F73F4">
        <w:rPr>
          <w:rFonts w:hint="eastAsia"/>
          <w:noProof/>
          <w:color w:val="000000" w:themeColor="text1"/>
        </w:rPr>
        <w:t>陈志钢</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毕洁颖</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聂凤英</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营养导向型的中国食物安全新愿景及政策建议</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中国农业科学</w:t>
      </w:r>
      <w:r w:rsidRPr="003F73F4">
        <w:rPr>
          <w:rFonts w:hint="eastAsia"/>
          <w:noProof/>
          <w:color w:val="000000" w:themeColor="text1"/>
        </w:rPr>
        <w:t>, 2019.52:3097-3107.</w:t>
      </w:r>
    </w:p>
    <w:p w14:paraId="6A02556E" w14:textId="5BB33E9F"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[111]</w:t>
      </w:r>
      <w:r w:rsidRPr="003F73F4">
        <w:rPr>
          <w:rFonts w:hint="eastAsia"/>
          <w:noProof/>
          <w:color w:val="000000" w:themeColor="text1"/>
        </w:rPr>
        <w:tab/>
      </w:r>
      <w:r w:rsidRPr="003F73F4">
        <w:rPr>
          <w:rFonts w:hint="eastAsia"/>
          <w:noProof/>
          <w:color w:val="000000" w:themeColor="text1"/>
        </w:rPr>
        <w:t>司伟</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张玉梅</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樊胜根</w:t>
      </w:r>
      <w:r w:rsidRPr="003F73F4">
        <w:rPr>
          <w:rFonts w:hint="eastAsia"/>
          <w:noProof/>
          <w:color w:val="000000" w:themeColor="text1"/>
        </w:rPr>
        <w:t xml:space="preserve">. </w:t>
      </w:r>
      <w:r w:rsidRPr="003F73F4">
        <w:rPr>
          <w:rFonts w:hint="eastAsia"/>
          <w:noProof/>
          <w:color w:val="000000" w:themeColor="text1"/>
        </w:rPr>
        <w:t>从全球视角分析在新冠肺炎疫情下如何保障食物和营养安全</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农业经济问题</w:t>
      </w:r>
      <w:r w:rsidRPr="003F73F4">
        <w:rPr>
          <w:rFonts w:hint="eastAsia"/>
          <w:noProof/>
          <w:color w:val="000000" w:themeColor="text1"/>
        </w:rPr>
        <w:t>, 2020:11-16.</w:t>
      </w:r>
    </w:p>
    <w:p w14:paraId="401F788E"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[112]</w:t>
      </w:r>
      <w:r w:rsidRPr="003F73F4">
        <w:rPr>
          <w:rFonts w:hint="eastAsia"/>
          <w:noProof/>
          <w:color w:val="000000" w:themeColor="text1"/>
        </w:rPr>
        <w:tab/>
      </w:r>
      <w:r w:rsidRPr="003F73F4">
        <w:rPr>
          <w:rFonts w:hint="eastAsia"/>
          <w:noProof/>
          <w:color w:val="000000" w:themeColor="text1"/>
        </w:rPr>
        <w:t>岑丹</w:t>
      </w:r>
      <w:r w:rsidRPr="003F73F4">
        <w:rPr>
          <w:rFonts w:hint="eastAsia"/>
          <w:noProof/>
          <w:color w:val="000000" w:themeColor="text1"/>
        </w:rPr>
        <w:t xml:space="preserve">, </w:t>
      </w:r>
      <w:r w:rsidRPr="003F73F4">
        <w:rPr>
          <w:rFonts w:hint="eastAsia"/>
          <w:noProof/>
          <w:color w:val="000000" w:themeColor="text1"/>
        </w:rPr>
        <w:t>李太平</w:t>
      </w:r>
      <w:r w:rsidRPr="003F73F4">
        <w:rPr>
          <w:rFonts w:hint="eastAsia"/>
          <w:noProof/>
          <w:color w:val="000000" w:themeColor="text1"/>
        </w:rPr>
        <w:t xml:space="preserve">. </w:t>
      </w:r>
      <w:r w:rsidRPr="003F73F4">
        <w:rPr>
          <w:rFonts w:hint="eastAsia"/>
          <w:noProof/>
          <w:color w:val="000000" w:themeColor="text1"/>
        </w:rPr>
        <w:t>粮食安全、食品安全及食物安全的内涵辨析</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中国食物与营养</w:t>
      </w:r>
      <w:r w:rsidRPr="003F73F4">
        <w:rPr>
          <w:rFonts w:hint="eastAsia"/>
          <w:noProof/>
          <w:color w:val="000000" w:themeColor="text1"/>
        </w:rPr>
        <w:t>, 2020.26:17-22.</w:t>
      </w:r>
    </w:p>
    <w:p w14:paraId="216916C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[113]</w:t>
      </w:r>
      <w:r w:rsidRPr="003F73F4">
        <w:rPr>
          <w:noProof/>
          <w:color w:val="000000" w:themeColor="text1"/>
        </w:rPr>
        <w:tab/>
        <w:t>FAO, Rome Declaration on World Food Security and World Food Summit Plan of Action : World Food Summit, 13-17[M]. 1996, Rome, Italy: FAO.</w:t>
      </w:r>
    </w:p>
    <w:p w14:paraId="593A150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[114]</w:t>
      </w:r>
      <w:r w:rsidRPr="003F73F4">
        <w:rPr>
          <w:noProof/>
          <w:color w:val="000000" w:themeColor="text1"/>
        </w:rPr>
        <w:tab/>
        <w:t>Leroy, J.L., Ruel, M., Frongillo, E.A., et al. Measuring the Food Access Dimension of Food Security: A Critical Review and Mapping of Indicators[J]</w:t>
      </w:r>
      <w:r w:rsidRPr="003F73F4">
        <w:rPr>
          <w:i/>
          <w:noProof/>
          <w:color w:val="000000" w:themeColor="text1"/>
        </w:rPr>
        <w:t>.</w:t>
      </w:r>
      <w:r w:rsidRPr="003F73F4">
        <w:rPr>
          <w:noProof/>
          <w:color w:val="000000" w:themeColor="text1"/>
        </w:rPr>
        <w:t xml:space="preserve"> Food and Nutrition Bulletin, 2015.36(2):167-195.</w:t>
      </w:r>
    </w:p>
    <w:p w14:paraId="450A8D1C" w14:textId="0F71C054"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[115]</w:t>
      </w:r>
      <w:r w:rsidRPr="003F73F4">
        <w:rPr>
          <w:noProof/>
          <w:color w:val="000000" w:themeColor="text1"/>
        </w:rPr>
        <w:tab/>
        <w:t xml:space="preserve">FAO. Policy Brief: Food Security. June 2006, Issue 2.[EB/OL]. (2006-06). [2023-05-10]. </w:t>
      </w:r>
      <w:hyperlink r:id="rId100" w:history="1">
        <w:r w:rsidRPr="003F73F4">
          <w:rPr>
            <w:rStyle w:val="af5"/>
            <w:noProof/>
            <w:color w:val="000000" w:themeColor="text1"/>
            <w:u w:val="none"/>
          </w:rPr>
          <w:t>https://www.fao.org/fileadmin/templates/faoitaly/documents/pdf/pdf_Food_Security_Cocept_Note.pdf</w:t>
        </w:r>
      </w:hyperlink>
      <w:r w:rsidRPr="003F73F4">
        <w:rPr>
          <w:noProof/>
          <w:color w:val="000000" w:themeColor="text1"/>
        </w:rPr>
        <w:t>.</w:t>
      </w:r>
    </w:p>
    <w:p w14:paraId="2CDDD97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[116]</w:t>
      </w:r>
      <w:r w:rsidRPr="003F73F4">
        <w:rPr>
          <w:noProof/>
          <w:color w:val="000000" w:themeColor="text1"/>
        </w:rPr>
        <w:tab/>
        <w:t>Jones, A.D., Ngure, F.M., Pelto, G., et al. What are we assessing when we measure food security? A compendium and review of current metrics[J]</w:t>
      </w:r>
      <w:r w:rsidRPr="003F73F4">
        <w:rPr>
          <w:i/>
          <w:noProof/>
          <w:color w:val="000000" w:themeColor="text1"/>
        </w:rPr>
        <w:t>.</w:t>
      </w:r>
      <w:r w:rsidRPr="003F73F4">
        <w:rPr>
          <w:noProof/>
          <w:color w:val="000000" w:themeColor="text1"/>
        </w:rPr>
        <w:t xml:space="preserve"> Advances in nutrition, 2013.4(5):481-505.</w:t>
      </w:r>
    </w:p>
    <w:p w14:paraId="0ADD18F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[117]</w:t>
      </w:r>
      <w:r w:rsidRPr="003F73F4">
        <w:rPr>
          <w:noProof/>
          <w:color w:val="000000" w:themeColor="text1"/>
        </w:rPr>
        <w:tab/>
        <w:t>Clapp, J. Food self-sufficiency: Making sense of it, and when it makes sense[J]</w:t>
      </w:r>
      <w:r w:rsidRPr="003F73F4">
        <w:rPr>
          <w:i/>
          <w:noProof/>
          <w:color w:val="000000" w:themeColor="text1"/>
        </w:rPr>
        <w:t>.</w:t>
      </w:r>
      <w:r w:rsidRPr="003F73F4">
        <w:rPr>
          <w:noProof/>
          <w:color w:val="000000" w:themeColor="text1"/>
        </w:rPr>
        <w:t xml:space="preserve"> Food Policy, 2017.66:88-96.</w:t>
      </w:r>
    </w:p>
    <w:p w14:paraId="01EF975E" w14:textId="3F4802ED"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[118]</w:t>
      </w:r>
      <w:r w:rsidRPr="003F73F4">
        <w:rPr>
          <w:noProof/>
          <w:color w:val="000000" w:themeColor="text1"/>
        </w:rPr>
        <w:tab/>
        <w:t xml:space="preserve">FAO. FAO Statistical Yearbook 2012 – World Food and Agriculture[EB/OL]. (2012). [2023-05-10]. </w:t>
      </w:r>
      <w:hyperlink r:id="rId101" w:history="1">
        <w:r w:rsidRPr="003F73F4">
          <w:rPr>
            <w:rStyle w:val="af5"/>
            <w:noProof/>
            <w:color w:val="000000" w:themeColor="text1"/>
            <w:u w:val="none"/>
          </w:rPr>
          <w:t>https://www.fao.org/3/i2490e/i2490e00.htm</w:t>
        </w:r>
      </w:hyperlink>
      <w:r w:rsidRPr="003F73F4">
        <w:rPr>
          <w:noProof/>
          <w:color w:val="000000" w:themeColor="text1"/>
        </w:rPr>
        <w:t>.</w:t>
      </w:r>
    </w:p>
    <w:p w14:paraId="7026D24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[119]</w:t>
      </w:r>
      <w:r w:rsidRPr="003F73F4">
        <w:rPr>
          <w:noProof/>
          <w:color w:val="000000" w:themeColor="text1"/>
        </w:rPr>
        <w:tab/>
        <w:t>Porkka, M., Kummu, M., Siebert, S., et al. From Food Insufficiency towards Trade Dependency: A Historical Analysis of Global Food Availability[J]</w:t>
      </w:r>
      <w:r w:rsidRPr="003F73F4">
        <w:rPr>
          <w:i/>
          <w:noProof/>
          <w:color w:val="000000" w:themeColor="text1"/>
        </w:rPr>
        <w:t>.</w:t>
      </w:r>
      <w:r w:rsidRPr="003F73F4">
        <w:rPr>
          <w:noProof/>
          <w:color w:val="000000" w:themeColor="text1"/>
        </w:rPr>
        <w:t xml:space="preserve"> Plos One, 2013.8(12).</w:t>
      </w:r>
    </w:p>
    <w:p w14:paraId="570CD1F4" w14:textId="536CA8C0"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lastRenderedPageBreak/>
        <w:t>[120]</w:t>
      </w:r>
      <w:r w:rsidRPr="003F73F4">
        <w:rPr>
          <w:noProof/>
          <w:color w:val="000000" w:themeColor="text1"/>
        </w:rPr>
        <w:tab/>
        <w:t xml:space="preserve">FAO. SDG Indicator 2.1.1 - Prevalence of Undernourishment (PoU)[EB/OL]. (2018). [2023-05-10]. </w:t>
      </w:r>
      <w:hyperlink r:id="rId102" w:history="1">
        <w:r w:rsidRPr="003F73F4">
          <w:rPr>
            <w:rStyle w:val="af5"/>
            <w:noProof/>
            <w:color w:val="000000" w:themeColor="text1"/>
            <w:u w:val="none"/>
          </w:rPr>
          <w:t>https://elearning.fao.org/course/view.php?id=386</w:t>
        </w:r>
      </w:hyperlink>
      <w:r w:rsidRPr="003F73F4">
        <w:rPr>
          <w:noProof/>
          <w:color w:val="000000" w:themeColor="text1"/>
        </w:rPr>
        <w:t>.</w:t>
      </w:r>
    </w:p>
    <w:p w14:paraId="0F62A46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[121]</w:t>
      </w:r>
      <w:r w:rsidRPr="003F73F4">
        <w:rPr>
          <w:noProof/>
          <w:color w:val="000000" w:themeColor="text1"/>
        </w:rPr>
        <w:tab/>
        <w:t>Coates, J., Swindale, A., Bilinsky, P. Household Food Insecurity Access Scale (HFIAS) for measurement of food access: indicator guide: version 3[J]</w:t>
      </w:r>
      <w:r w:rsidRPr="003F73F4">
        <w:rPr>
          <w:i/>
          <w:noProof/>
          <w:color w:val="000000" w:themeColor="text1"/>
        </w:rPr>
        <w:t>.</w:t>
      </w:r>
      <w:r w:rsidRPr="003F73F4">
        <w:rPr>
          <w:noProof/>
          <w:color w:val="000000" w:themeColor="text1"/>
        </w:rPr>
        <w:t xml:space="preserve"> 2007.</w:t>
      </w:r>
    </w:p>
    <w:p w14:paraId="08C2534A" w14:textId="4AE57F79"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[122]</w:t>
      </w:r>
      <w:r w:rsidRPr="003F73F4">
        <w:rPr>
          <w:noProof/>
          <w:color w:val="000000" w:themeColor="text1"/>
        </w:rPr>
        <w:tab/>
        <w:t xml:space="preserve">FAO. Methods for estimating comparable rates of food insecurity experienced by adults throughout the world.Rome, FAO[R/OL]. (2016). </w:t>
      </w:r>
      <w:hyperlink r:id="rId103" w:history="1">
        <w:r w:rsidRPr="003F73F4">
          <w:rPr>
            <w:rStyle w:val="af5"/>
            <w:noProof/>
            <w:color w:val="000000" w:themeColor="text1"/>
            <w:u w:val="none"/>
          </w:rPr>
          <w:t>https://www.fao.org/in-action/voices</w:t>
        </w:r>
      </w:hyperlink>
      <w:r w:rsidRPr="003F73F4">
        <w:rPr>
          <w:noProof/>
          <w:color w:val="000000" w:themeColor="text1"/>
        </w:rPr>
        <w:t>.</w:t>
      </w:r>
    </w:p>
    <w:p w14:paraId="65BE70C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[123]</w:t>
      </w:r>
      <w:r w:rsidRPr="003F73F4">
        <w:rPr>
          <w:noProof/>
          <w:color w:val="000000" w:themeColor="text1"/>
        </w:rPr>
        <w:tab/>
        <w:t>Ballard, T., Coates, J., Swindale, A., et al. Household hunger scale: indicator definition and measurement guide[J]</w:t>
      </w:r>
      <w:r w:rsidRPr="003F73F4">
        <w:rPr>
          <w:i/>
          <w:noProof/>
          <w:color w:val="000000" w:themeColor="text1"/>
        </w:rPr>
        <w:t>.</w:t>
      </w:r>
      <w:r w:rsidRPr="003F73F4">
        <w:rPr>
          <w:noProof/>
          <w:color w:val="000000" w:themeColor="text1"/>
        </w:rPr>
        <w:t xml:space="preserve"> Washington, DC: Food and nutrition technical assistance II project, FHI, 2011.360:23.</w:t>
      </w:r>
    </w:p>
    <w:p w14:paraId="4E2D01D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[124]</w:t>
      </w:r>
      <w:r w:rsidRPr="003F73F4">
        <w:rPr>
          <w:noProof/>
          <w:color w:val="000000" w:themeColor="text1"/>
        </w:rPr>
        <w:tab/>
        <w:t>Simelane, K.S., Worth, S. Food and Nutrition Security Theory[J]</w:t>
      </w:r>
      <w:r w:rsidRPr="003F73F4">
        <w:rPr>
          <w:i/>
          <w:noProof/>
          <w:color w:val="000000" w:themeColor="text1"/>
        </w:rPr>
        <w:t>.</w:t>
      </w:r>
      <w:r w:rsidRPr="003F73F4">
        <w:rPr>
          <w:noProof/>
          <w:color w:val="000000" w:themeColor="text1"/>
        </w:rPr>
        <w:t xml:space="preserve"> Food and Nutrition Bulletin, 2020.41(3):367-379.</w:t>
      </w:r>
    </w:p>
    <w:p w14:paraId="6D0CC69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[125]</w:t>
      </w:r>
      <w:r w:rsidRPr="003F73F4">
        <w:rPr>
          <w:noProof/>
          <w:color w:val="000000" w:themeColor="text1"/>
        </w:rPr>
        <w:tab/>
        <w:t>Carletto, C., Zezza, A., Banerjee, R. Towards better measurement of household food security: Harmonizing indicators and the role of household surveys[J]</w:t>
      </w:r>
      <w:r w:rsidRPr="003F73F4">
        <w:rPr>
          <w:i/>
          <w:noProof/>
          <w:color w:val="000000" w:themeColor="text1"/>
        </w:rPr>
        <w:t>.</w:t>
      </w:r>
      <w:r w:rsidRPr="003F73F4">
        <w:rPr>
          <w:noProof/>
          <w:color w:val="000000" w:themeColor="text1"/>
        </w:rPr>
        <w:t xml:space="preserve"> Global Food Security-Agriculture Policy Economics and Environment, 2013.2(1):30-40.</w:t>
      </w:r>
    </w:p>
    <w:p w14:paraId="4531BBF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[126]</w:t>
      </w:r>
      <w:r w:rsidRPr="003F73F4">
        <w:rPr>
          <w:noProof/>
          <w:color w:val="000000" w:themeColor="text1"/>
        </w:rPr>
        <w:tab/>
        <w:t>Labadarios, D. Malnutrition in the developing world: the triple burden[J]</w:t>
      </w:r>
      <w:r w:rsidRPr="003F73F4">
        <w:rPr>
          <w:i/>
          <w:noProof/>
          <w:color w:val="000000" w:themeColor="text1"/>
        </w:rPr>
        <w:t>.</w:t>
      </w:r>
      <w:r w:rsidRPr="003F73F4">
        <w:rPr>
          <w:noProof/>
          <w:color w:val="000000" w:themeColor="text1"/>
        </w:rPr>
        <w:t xml:space="preserve"> South African Journal of Clinical Nutrition, 2005.18(2):119-121.</w:t>
      </w:r>
    </w:p>
    <w:p w14:paraId="6428E05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[127]</w:t>
      </w:r>
      <w:r w:rsidRPr="003F73F4">
        <w:rPr>
          <w:noProof/>
          <w:color w:val="000000" w:themeColor="text1"/>
        </w:rPr>
        <w:tab/>
        <w:t>Miller, V., Webb, P., Micha, R., et al. Defining diet quality: a synthesis of dietary quality metrics and their validity for the double burden of malnutrition[J]</w:t>
      </w:r>
      <w:r w:rsidRPr="003F73F4">
        <w:rPr>
          <w:i/>
          <w:noProof/>
          <w:color w:val="000000" w:themeColor="text1"/>
        </w:rPr>
        <w:t>.</w:t>
      </w:r>
      <w:r w:rsidRPr="003F73F4">
        <w:rPr>
          <w:noProof/>
          <w:color w:val="000000" w:themeColor="text1"/>
        </w:rPr>
        <w:t xml:space="preserve"> Lancet Planetary Health, 2020.4(8):E352-E370.</w:t>
      </w:r>
    </w:p>
    <w:p w14:paraId="263A40B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[128]</w:t>
      </w:r>
      <w:r w:rsidRPr="003F73F4">
        <w:rPr>
          <w:noProof/>
          <w:color w:val="000000" w:themeColor="text1"/>
        </w:rPr>
        <w:tab/>
        <w:t>Ruel, M.T. Operationalizing dietary diversity: A review of measurement issues and research priorities[J]</w:t>
      </w:r>
      <w:r w:rsidRPr="003F73F4">
        <w:rPr>
          <w:i/>
          <w:noProof/>
          <w:color w:val="000000" w:themeColor="text1"/>
        </w:rPr>
        <w:t>.</w:t>
      </w:r>
      <w:r w:rsidRPr="003F73F4">
        <w:rPr>
          <w:noProof/>
          <w:color w:val="000000" w:themeColor="text1"/>
        </w:rPr>
        <w:t xml:space="preserve"> Journal of Nutrition, 2003.133(11):3911S-3926S.</w:t>
      </w:r>
    </w:p>
    <w:p w14:paraId="37FEAAC7"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[129]</w:t>
      </w:r>
      <w:r w:rsidRPr="003F73F4">
        <w:rPr>
          <w:noProof/>
          <w:color w:val="000000" w:themeColor="text1"/>
        </w:rPr>
        <w:tab/>
        <w:t>Herforth, A., Arimond, M., Alvarez-Sanchez, C., et al. A Global Review of Food-Based Dietary Guidelines[J]</w:t>
      </w:r>
      <w:r w:rsidRPr="003F73F4">
        <w:rPr>
          <w:i/>
          <w:noProof/>
          <w:color w:val="000000" w:themeColor="text1"/>
        </w:rPr>
        <w:t>.</w:t>
      </w:r>
      <w:r w:rsidRPr="003F73F4">
        <w:rPr>
          <w:noProof/>
          <w:color w:val="000000" w:themeColor="text1"/>
        </w:rPr>
        <w:t xml:space="preserve"> Advances in Nutrition, 2019.10(4):590-605.</w:t>
      </w:r>
    </w:p>
    <w:p w14:paraId="7B7DED8C"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[130]</w:t>
      </w:r>
      <w:r w:rsidRPr="003F73F4">
        <w:rPr>
          <w:noProof/>
          <w:color w:val="000000" w:themeColor="text1"/>
        </w:rPr>
        <w:tab/>
        <w:t>Hutchinson, J., Tarasuk, V. The relationship between diet quality and the severity of household food insecurity in Canada[J]</w:t>
      </w:r>
      <w:r w:rsidRPr="003F73F4">
        <w:rPr>
          <w:i/>
          <w:noProof/>
          <w:color w:val="000000" w:themeColor="text1"/>
        </w:rPr>
        <w:t>.</w:t>
      </w:r>
      <w:r w:rsidRPr="003F73F4">
        <w:rPr>
          <w:noProof/>
          <w:color w:val="000000" w:themeColor="text1"/>
        </w:rPr>
        <w:t xml:space="preserve"> Public Health Nutrition, 2022.25(4):1013-1026.</w:t>
      </w:r>
    </w:p>
    <w:p w14:paraId="426A7C9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[131]</w:t>
      </w:r>
      <w:r w:rsidRPr="003F73F4">
        <w:rPr>
          <w:noProof/>
          <w:color w:val="000000" w:themeColor="text1"/>
        </w:rPr>
        <w:tab/>
        <w:t>Jiang, L., Yang, Z.L., Jun, M. Measuring consumer perceptions of online shopping convenience[J]</w:t>
      </w:r>
      <w:r w:rsidRPr="003F73F4">
        <w:rPr>
          <w:i/>
          <w:noProof/>
          <w:color w:val="000000" w:themeColor="text1"/>
        </w:rPr>
        <w:t>.</w:t>
      </w:r>
      <w:r w:rsidRPr="003F73F4">
        <w:rPr>
          <w:noProof/>
          <w:color w:val="000000" w:themeColor="text1"/>
        </w:rPr>
        <w:t xml:space="preserve"> Journal of Service Management, 2013.24(2):191-214.</w:t>
      </w:r>
    </w:p>
    <w:p w14:paraId="0EFBB50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[132]</w:t>
      </w:r>
      <w:r w:rsidRPr="003F73F4">
        <w:rPr>
          <w:noProof/>
          <w:color w:val="000000" w:themeColor="text1"/>
        </w:rPr>
        <w:tab/>
        <w:t>Yang, K., Kim, H.Y. Mobile shopping motivation: an application of multiple discriminant analysis[J]</w:t>
      </w:r>
      <w:r w:rsidRPr="003F73F4">
        <w:rPr>
          <w:i/>
          <w:noProof/>
          <w:color w:val="000000" w:themeColor="text1"/>
        </w:rPr>
        <w:t>.</w:t>
      </w:r>
      <w:r w:rsidRPr="003F73F4">
        <w:rPr>
          <w:noProof/>
          <w:color w:val="000000" w:themeColor="text1"/>
        </w:rPr>
        <w:t xml:space="preserve"> International Journal of Retail &amp; Distribution Management, 2012.</w:t>
      </w:r>
    </w:p>
    <w:p w14:paraId="0AA93F7C" w14:textId="6B950E91"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[133]</w:t>
      </w:r>
      <w:r w:rsidRPr="003F73F4">
        <w:rPr>
          <w:rFonts w:hint="eastAsia"/>
          <w:noProof/>
          <w:color w:val="000000" w:themeColor="text1"/>
        </w:rPr>
        <w:tab/>
      </w:r>
      <w:r w:rsidRPr="003F73F4">
        <w:rPr>
          <w:rFonts w:hint="eastAsia"/>
          <w:noProof/>
          <w:color w:val="000000" w:themeColor="text1"/>
        </w:rPr>
        <w:t>美团研究院</w:t>
      </w:r>
      <w:r w:rsidRPr="003F73F4">
        <w:rPr>
          <w:rFonts w:hint="eastAsia"/>
          <w:noProof/>
          <w:color w:val="000000" w:themeColor="text1"/>
        </w:rPr>
        <w:t>. 2019</w:t>
      </w:r>
      <w:r w:rsidRPr="003F73F4">
        <w:rPr>
          <w:rFonts w:hint="eastAsia"/>
          <w:noProof/>
          <w:color w:val="000000" w:themeColor="text1"/>
        </w:rPr>
        <w:t>年及</w:t>
      </w:r>
      <w:r w:rsidRPr="003F73F4">
        <w:rPr>
          <w:rFonts w:hint="eastAsia"/>
          <w:noProof/>
          <w:color w:val="000000" w:themeColor="text1"/>
        </w:rPr>
        <w:t>2020</w:t>
      </w:r>
      <w:r w:rsidRPr="003F73F4">
        <w:rPr>
          <w:rFonts w:hint="eastAsia"/>
          <w:noProof/>
          <w:color w:val="000000" w:themeColor="text1"/>
        </w:rPr>
        <w:t>年疫情期间美团骑手就业报告</w:t>
      </w:r>
      <w:r w:rsidRPr="003F73F4">
        <w:rPr>
          <w:rFonts w:hint="eastAsia"/>
          <w:noProof/>
          <w:color w:val="000000" w:themeColor="text1"/>
        </w:rPr>
        <w:t xml:space="preserve">[R/OL]. (2020-03-10). [2023-05-10]. </w:t>
      </w:r>
      <w:hyperlink r:id="rId104" w:history="1">
        <w:r w:rsidRPr="003F73F4">
          <w:rPr>
            <w:rStyle w:val="af5"/>
            <w:rFonts w:hint="eastAsia"/>
            <w:noProof/>
            <w:color w:val="000000" w:themeColor="text1"/>
            <w:u w:val="none"/>
          </w:rPr>
          <w:t>https://about.meituan.com/research/report?typeCodeOne=5</w:t>
        </w:r>
      </w:hyperlink>
      <w:r w:rsidRPr="003F73F4">
        <w:rPr>
          <w:rFonts w:hint="eastAsia"/>
          <w:noProof/>
          <w:color w:val="000000" w:themeColor="text1"/>
        </w:rPr>
        <w:t>.</w:t>
      </w:r>
    </w:p>
    <w:p w14:paraId="2093227C" w14:textId="7875AECB"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[134]</w:t>
      </w:r>
      <w:r w:rsidRPr="003F73F4">
        <w:rPr>
          <w:rFonts w:hint="eastAsia"/>
          <w:noProof/>
          <w:color w:val="000000" w:themeColor="text1"/>
        </w:rPr>
        <w:tab/>
      </w:r>
      <w:r w:rsidRPr="003F73F4">
        <w:rPr>
          <w:rFonts w:hint="eastAsia"/>
          <w:noProof/>
          <w:color w:val="000000" w:themeColor="text1"/>
        </w:rPr>
        <w:t>美团研究院</w:t>
      </w:r>
      <w:r w:rsidRPr="003F73F4">
        <w:rPr>
          <w:rFonts w:hint="eastAsia"/>
          <w:noProof/>
          <w:color w:val="000000" w:themeColor="text1"/>
        </w:rPr>
        <w:t xml:space="preserve">. </w:t>
      </w:r>
      <w:r w:rsidRPr="003F73F4">
        <w:rPr>
          <w:rFonts w:hint="eastAsia"/>
          <w:noProof/>
          <w:color w:val="000000" w:themeColor="text1"/>
        </w:rPr>
        <w:t>生活服务业新就业形态和灵活就业的发展特征和发展趋势</w:t>
      </w:r>
      <w:r w:rsidRPr="003F73F4">
        <w:rPr>
          <w:rFonts w:hint="eastAsia"/>
          <w:noProof/>
          <w:color w:val="000000" w:themeColor="text1"/>
        </w:rPr>
        <w:t xml:space="preserve">[R/OL]. (2020-09-15). [2023-05-10]. </w:t>
      </w:r>
      <w:hyperlink r:id="rId105" w:history="1">
        <w:r w:rsidRPr="003F73F4">
          <w:rPr>
            <w:rStyle w:val="af5"/>
            <w:rFonts w:hint="eastAsia"/>
            <w:noProof/>
            <w:color w:val="000000" w:themeColor="text1"/>
            <w:u w:val="none"/>
          </w:rPr>
          <w:t>https://about.meituan.com/research/report?typeCodeOne=5</w:t>
        </w:r>
      </w:hyperlink>
      <w:r w:rsidRPr="003F73F4">
        <w:rPr>
          <w:rFonts w:hint="eastAsia"/>
          <w:noProof/>
          <w:color w:val="000000" w:themeColor="text1"/>
        </w:rPr>
        <w:t>.</w:t>
      </w:r>
    </w:p>
    <w:p w14:paraId="752A23F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lastRenderedPageBreak/>
        <w:t>[135]</w:t>
      </w:r>
      <w:r w:rsidRPr="003F73F4">
        <w:rPr>
          <w:noProof/>
          <w:color w:val="000000" w:themeColor="text1"/>
        </w:rPr>
        <w:tab/>
        <w:t>Mercier, S., Villeneuve, S., Mondor, M., et al. Time-Temperature Management Along the Food Cold Chain: A Review of Recent Developments[J]</w:t>
      </w:r>
      <w:r w:rsidRPr="003F73F4">
        <w:rPr>
          <w:i/>
          <w:noProof/>
          <w:color w:val="000000" w:themeColor="text1"/>
        </w:rPr>
        <w:t>.</w:t>
      </w:r>
      <w:r w:rsidRPr="003F73F4">
        <w:rPr>
          <w:noProof/>
          <w:color w:val="000000" w:themeColor="text1"/>
        </w:rPr>
        <w:t xml:space="preserve"> Comprehensive Reviews in Food Science and Food Safety, 2017.16(4):647-667.</w:t>
      </w:r>
    </w:p>
    <w:p w14:paraId="2401633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[136]</w:t>
      </w:r>
      <w:r w:rsidRPr="003F73F4">
        <w:rPr>
          <w:noProof/>
          <w:color w:val="000000" w:themeColor="text1"/>
        </w:rPr>
        <w:tab/>
        <w:t>Brynjolfsson, E., Smith, M.D. Frictionless commerce? A comparison of Internet and conventional retailers[J]</w:t>
      </w:r>
      <w:r w:rsidRPr="003F73F4">
        <w:rPr>
          <w:i/>
          <w:noProof/>
          <w:color w:val="000000" w:themeColor="text1"/>
        </w:rPr>
        <w:t>.</w:t>
      </w:r>
      <w:r w:rsidRPr="003F73F4">
        <w:rPr>
          <w:noProof/>
          <w:color w:val="000000" w:themeColor="text1"/>
        </w:rPr>
        <w:t xml:space="preserve"> Management Science, 2000.46(4):563-585.</w:t>
      </w:r>
    </w:p>
    <w:p w14:paraId="507C064C"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[137]</w:t>
      </w:r>
      <w:r w:rsidRPr="003F73F4">
        <w:rPr>
          <w:noProof/>
          <w:color w:val="000000" w:themeColor="text1"/>
        </w:rPr>
        <w:tab/>
        <w:t>Yeo, V.C.S., Goh, S.K., Rezaei, S. Consumer experiences, attitude and behavioral intention toward online food delivery (OFD) services[J]</w:t>
      </w:r>
      <w:r w:rsidRPr="003F73F4">
        <w:rPr>
          <w:i/>
          <w:noProof/>
          <w:color w:val="000000" w:themeColor="text1"/>
        </w:rPr>
        <w:t>.</w:t>
      </w:r>
      <w:r w:rsidRPr="003F73F4">
        <w:rPr>
          <w:noProof/>
          <w:color w:val="000000" w:themeColor="text1"/>
        </w:rPr>
        <w:t xml:space="preserve"> Journal of Retailing and Consumer Services, 2017.35:150-162.</w:t>
      </w:r>
    </w:p>
    <w:p w14:paraId="2983E29F"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[138]</w:t>
      </w:r>
      <w:r w:rsidRPr="003F73F4">
        <w:rPr>
          <w:rFonts w:hint="eastAsia"/>
          <w:noProof/>
          <w:color w:val="000000" w:themeColor="text1"/>
        </w:rPr>
        <w:tab/>
      </w:r>
      <w:r w:rsidRPr="003F73F4">
        <w:rPr>
          <w:rFonts w:hint="eastAsia"/>
          <w:noProof/>
          <w:color w:val="000000" w:themeColor="text1"/>
        </w:rPr>
        <w:t>汪旭晖</w:t>
      </w:r>
      <w:r w:rsidRPr="003F73F4">
        <w:rPr>
          <w:rFonts w:hint="eastAsia"/>
          <w:noProof/>
          <w:color w:val="000000" w:themeColor="text1"/>
        </w:rPr>
        <w:t xml:space="preserve">, </w:t>
      </w:r>
      <w:r w:rsidRPr="003F73F4">
        <w:rPr>
          <w:rFonts w:hint="eastAsia"/>
          <w:noProof/>
          <w:color w:val="000000" w:themeColor="text1"/>
        </w:rPr>
        <w:t>张其林</w:t>
      </w:r>
      <w:r w:rsidRPr="003F73F4">
        <w:rPr>
          <w:rFonts w:hint="eastAsia"/>
          <w:noProof/>
          <w:color w:val="000000" w:themeColor="text1"/>
        </w:rPr>
        <w:t xml:space="preserve">. </w:t>
      </w:r>
      <w:r w:rsidRPr="003F73F4">
        <w:rPr>
          <w:rFonts w:hint="eastAsia"/>
          <w:noProof/>
          <w:color w:val="000000" w:themeColor="text1"/>
        </w:rPr>
        <w:t>电子商务破解生鲜农产品流通困局的内在机理——基于天猫生鲜与沱沱工社的双案例比较研究</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中国软科学</w:t>
      </w:r>
      <w:r w:rsidRPr="003F73F4">
        <w:rPr>
          <w:rFonts w:hint="eastAsia"/>
          <w:noProof/>
          <w:color w:val="000000" w:themeColor="text1"/>
        </w:rPr>
        <w:t xml:space="preserve">, </w:t>
      </w:r>
      <w:r w:rsidRPr="003F73F4">
        <w:rPr>
          <w:noProof/>
          <w:color w:val="000000" w:themeColor="text1"/>
        </w:rPr>
        <w:t>2016:39-55.</w:t>
      </w:r>
    </w:p>
    <w:p w14:paraId="7C15816D"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[139]</w:t>
      </w:r>
      <w:r w:rsidRPr="003F73F4">
        <w:rPr>
          <w:rFonts w:hint="eastAsia"/>
          <w:noProof/>
          <w:color w:val="000000" w:themeColor="text1"/>
        </w:rPr>
        <w:tab/>
      </w:r>
      <w:r w:rsidRPr="003F73F4">
        <w:rPr>
          <w:rFonts w:hint="eastAsia"/>
          <w:noProof/>
          <w:color w:val="000000" w:themeColor="text1"/>
        </w:rPr>
        <w:t>汪旭晖</w:t>
      </w:r>
      <w:r w:rsidRPr="003F73F4">
        <w:rPr>
          <w:rFonts w:hint="eastAsia"/>
          <w:noProof/>
          <w:color w:val="000000" w:themeColor="text1"/>
        </w:rPr>
        <w:t xml:space="preserve">, </w:t>
      </w:r>
      <w:r w:rsidRPr="003F73F4">
        <w:rPr>
          <w:rFonts w:hint="eastAsia"/>
          <w:noProof/>
          <w:color w:val="000000" w:themeColor="text1"/>
        </w:rPr>
        <w:t>张其林</w:t>
      </w:r>
      <w:r w:rsidRPr="003F73F4">
        <w:rPr>
          <w:rFonts w:hint="eastAsia"/>
          <w:noProof/>
          <w:color w:val="000000" w:themeColor="text1"/>
        </w:rPr>
        <w:t xml:space="preserve">. </w:t>
      </w:r>
      <w:r w:rsidRPr="003F73F4">
        <w:rPr>
          <w:rFonts w:hint="eastAsia"/>
          <w:noProof/>
          <w:color w:val="000000" w:themeColor="text1"/>
        </w:rPr>
        <w:t>基于线上线下融合的农产品流通模式研究——农产品</w:t>
      </w:r>
      <w:r w:rsidRPr="003F73F4">
        <w:rPr>
          <w:rFonts w:hint="eastAsia"/>
          <w:noProof/>
          <w:color w:val="000000" w:themeColor="text1"/>
        </w:rPr>
        <w:t>O2O</w:t>
      </w:r>
      <w:r w:rsidRPr="003F73F4">
        <w:rPr>
          <w:rFonts w:hint="eastAsia"/>
          <w:noProof/>
          <w:color w:val="000000" w:themeColor="text1"/>
        </w:rPr>
        <w:t>框架及趋势</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北京工商大学学报</w:t>
      </w:r>
      <w:r w:rsidRPr="003F73F4">
        <w:rPr>
          <w:rFonts w:hint="eastAsia"/>
          <w:noProof/>
          <w:color w:val="000000" w:themeColor="text1"/>
        </w:rPr>
        <w:t>(</w:t>
      </w:r>
      <w:r w:rsidRPr="003F73F4">
        <w:rPr>
          <w:rFonts w:hint="eastAsia"/>
          <w:noProof/>
          <w:color w:val="000000" w:themeColor="text1"/>
        </w:rPr>
        <w:t>社会科学版</w:t>
      </w:r>
      <w:r w:rsidRPr="003F73F4">
        <w:rPr>
          <w:rFonts w:hint="eastAsia"/>
          <w:noProof/>
          <w:color w:val="000000" w:themeColor="text1"/>
        </w:rPr>
        <w:t>), 2014.29:18-25.</w:t>
      </w:r>
    </w:p>
    <w:p w14:paraId="02C4BB5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[140]</w:t>
      </w:r>
      <w:r w:rsidRPr="003F73F4">
        <w:rPr>
          <w:noProof/>
          <w:color w:val="000000" w:themeColor="text1"/>
        </w:rPr>
        <w:tab/>
        <w:t>Jiang, Z.H., Benbasat, I. Investigating the influence of the functional mechanisms of online product presentations[J]</w:t>
      </w:r>
      <w:r w:rsidRPr="003F73F4">
        <w:rPr>
          <w:i/>
          <w:noProof/>
          <w:color w:val="000000" w:themeColor="text1"/>
        </w:rPr>
        <w:t>.</w:t>
      </w:r>
      <w:r w:rsidRPr="003F73F4">
        <w:rPr>
          <w:noProof/>
          <w:color w:val="000000" w:themeColor="text1"/>
        </w:rPr>
        <w:t xml:space="preserve"> Information Systems Research, 2007.18(4):454-470.</w:t>
      </w:r>
    </w:p>
    <w:p w14:paraId="39D1316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[141]</w:t>
      </w:r>
      <w:r w:rsidRPr="003F73F4">
        <w:rPr>
          <w:noProof/>
          <w:color w:val="000000" w:themeColor="text1"/>
        </w:rPr>
        <w:tab/>
        <w:t>Wang, L., Li, X., Zhu, H.Y., et al. Influencing factors of livestream selling of fresh food based on a push-pull model: A two-stage approach combining structural equation modeling (SEM) and artificial neural network (ANN)[J]</w:t>
      </w:r>
      <w:r w:rsidRPr="003F73F4">
        <w:rPr>
          <w:i/>
          <w:noProof/>
          <w:color w:val="000000" w:themeColor="text1"/>
        </w:rPr>
        <w:t>.</w:t>
      </w:r>
      <w:r w:rsidRPr="003F73F4">
        <w:rPr>
          <w:noProof/>
          <w:color w:val="000000" w:themeColor="text1"/>
        </w:rPr>
        <w:t xml:space="preserve"> Expert Systems with Applications, 2023.212.</w:t>
      </w:r>
    </w:p>
    <w:p w14:paraId="13BE21A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[142]</w:t>
      </w:r>
      <w:r w:rsidRPr="003F73F4">
        <w:rPr>
          <w:noProof/>
          <w:color w:val="000000" w:themeColor="text1"/>
        </w:rPr>
        <w:tab/>
        <w:t>Kukar-Kinney, M., Close, A.G. The determinants of consumers' online shopping cart abandonment[J]</w:t>
      </w:r>
      <w:r w:rsidRPr="003F73F4">
        <w:rPr>
          <w:i/>
          <w:noProof/>
          <w:color w:val="000000" w:themeColor="text1"/>
        </w:rPr>
        <w:t>.</w:t>
      </w:r>
      <w:r w:rsidRPr="003F73F4">
        <w:rPr>
          <w:noProof/>
          <w:color w:val="000000" w:themeColor="text1"/>
        </w:rPr>
        <w:t xml:space="preserve"> Journal of the Academy of Marketing Science, 2010.38(2):240-250.</w:t>
      </w:r>
    </w:p>
    <w:p w14:paraId="7C21688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[143]</w:t>
      </w:r>
      <w:r w:rsidRPr="003F73F4">
        <w:rPr>
          <w:noProof/>
          <w:color w:val="000000" w:themeColor="text1"/>
        </w:rPr>
        <w:tab/>
        <w:t>Huang, Y.R., Burgoine, T., Essman, M., et al. Monitoring the Nutrient Composition of Food Prepared Out-of-Home in the United Kingdom: Database Development and Case Study[J]</w:t>
      </w:r>
      <w:r w:rsidRPr="003F73F4">
        <w:rPr>
          <w:i/>
          <w:noProof/>
          <w:color w:val="000000" w:themeColor="text1"/>
        </w:rPr>
        <w:t>.</w:t>
      </w:r>
      <w:r w:rsidRPr="003F73F4">
        <w:rPr>
          <w:noProof/>
          <w:color w:val="000000" w:themeColor="text1"/>
        </w:rPr>
        <w:t xml:space="preserve"> Jmir Public Health and Surveillance, 2022.8(9).</w:t>
      </w:r>
    </w:p>
    <w:p w14:paraId="65D9087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[144]</w:t>
      </w:r>
      <w:r w:rsidRPr="003F73F4">
        <w:rPr>
          <w:noProof/>
          <w:color w:val="000000" w:themeColor="text1"/>
        </w:rPr>
        <w:tab/>
        <w:t>Jaworowska, A., M. Blackham, T., Long, R., et al. Nutritional composition of takeaway food in the UK[J]</w:t>
      </w:r>
      <w:r w:rsidRPr="003F73F4">
        <w:rPr>
          <w:i/>
          <w:noProof/>
          <w:color w:val="000000" w:themeColor="text1"/>
        </w:rPr>
        <w:t>.</w:t>
      </w:r>
      <w:r w:rsidRPr="003F73F4">
        <w:rPr>
          <w:noProof/>
          <w:color w:val="000000" w:themeColor="text1"/>
        </w:rPr>
        <w:t xml:space="preserve"> Nutrition &amp; Food Science, 2014.44(5):414-430.</w:t>
      </w:r>
    </w:p>
    <w:p w14:paraId="3AD22A5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[145]</w:t>
      </w:r>
      <w:r w:rsidRPr="003F73F4">
        <w:rPr>
          <w:noProof/>
          <w:color w:val="000000" w:themeColor="text1"/>
        </w:rPr>
        <w:tab/>
        <w:t>Xu, X.Y., Hu, Z.E. Effect of introducing virtual community and community group buying on customer's perceived value and loyalty behavior: A convenience store-based perspective[J]</w:t>
      </w:r>
      <w:r w:rsidRPr="003F73F4">
        <w:rPr>
          <w:i/>
          <w:noProof/>
          <w:color w:val="000000" w:themeColor="text1"/>
        </w:rPr>
        <w:t>.</w:t>
      </w:r>
      <w:r w:rsidRPr="003F73F4">
        <w:rPr>
          <w:noProof/>
          <w:color w:val="000000" w:themeColor="text1"/>
        </w:rPr>
        <w:t xml:space="preserve"> Frontiers in Psychology, 2022.13.</w:t>
      </w:r>
    </w:p>
    <w:p w14:paraId="5ED66821" w14:textId="045DB64E"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[146]</w:t>
      </w:r>
      <w:r w:rsidRPr="003F73F4">
        <w:rPr>
          <w:rFonts w:hint="eastAsia"/>
          <w:noProof/>
          <w:color w:val="000000" w:themeColor="text1"/>
        </w:rPr>
        <w:tab/>
      </w:r>
      <w:r w:rsidRPr="003F73F4">
        <w:rPr>
          <w:rFonts w:hint="eastAsia"/>
          <w:noProof/>
          <w:color w:val="000000" w:themeColor="text1"/>
        </w:rPr>
        <w:t>莫惠斌</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罗珂</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王少剑</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广州市中心城区餐饮店空间分异与机制差异研究——基于传统店与外卖店的对比</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地理研究</w:t>
      </w:r>
      <w:r w:rsidRPr="003F73F4">
        <w:rPr>
          <w:rFonts w:hint="eastAsia"/>
          <w:noProof/>
          <w:color w:val="000000" w:themeColor="text1"/>
        </w:rPr>
        <w:t>, 2022.41:3318-3334.</w:t>
      </w:r>
    </w:p>
    <w:p w14:paraId="70FB7A1F" w14:textId="77EE22C4"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[147]</w:t>
      </w:r>
      <w:r w:rsidRPr="003F73F4">
        <w:rPr>
          <w:rFonts w:hint="eastAsia"/>
          <w:noProof/>
          <w:color w:val="000000" w:themeColor="text1"/>
        </w:rPr>
        <w:tab/>
      </w:r>
      <w:r w:rsidRPr="003F73F4">
        <w:rPr>
          <w:rFonts w:hint="eastAsia"/>
          <w:noProof/>
          <w:color w:val="000000" w:themeColor="text1"/>
        </w:rPr>
        <w:t>施响</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王士君</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浩飞龙</w:t>
      </w:r>
      <w:r w:rsidRPr="003F73F4">
        <w:rPr>
          <w:rFonts w:hint="eastAsia"/>
          <w:noProof/>
          <w:color w:val="000000" w:themeColor="text1"/>
        </w:rPr>
        <w:t xml:space="preserve">, </w:t>
      </w:r>
      <w:r w:rsidRPr="003F73F4">
        <w:rPr>
          <w:rFonts w:hint="eastAsia"/>
          <w:noProof/>
          <w:color w:val="000000" w:themeColor="text1"/>
        </w:rPr>
        <w:t>等</w:t>
      </w:r>
      <w:r w:rsidRPr="003F73F4">
        <w:rPr>
          <w:rFonts w:hint="eastAsia"/>
          <w:noProof/>
          <w:color w:val="000000" w:themeColor="text1"/>
        </w:rPr>
        <w:t xml:space="preserve">. </w:t>
      </w:r>
      <w:r w:rsidRPr="003F73F4">
        <w:rPr>
          <w:rFonts w:hint="eastAsia"/>
          <w:noProof/>
          <w:color w:val="000000" w:themeColor="text1"/>
        </w:rPr>
        <w:t>中国外卖</w:t>
      </w:r>
      <w:r w:rsidRPr="003F73F4">
        <w:rPr>
          <w:rFonts w:hint="eastAsia"/>
          <w:noProof/>
          <w:color w:val="000000" w:themeColor="text1"/>
        </w:rPr>
        <w:t>O2O</w:t>
      </w:r>
      <w:r w:rsidRPr="003F73F4">
        <w:rPr>
          <w:rFonts w:hint="eastAsia"/>
          <w:noProof/>
          <w:color w:val="000000" w:themeColor="text1"/>
        </w:rPr>
        <w:t>电子商务的空间扩散与渗透——兼论技术扩散假说与效率假说的适用性</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地理研究</w:t>
      </w:r>
      <w:r w:rsidRPr="003F73F4">
        <w:rPr>
          <w:rFonts w:hint="eastAsia"/>
          <w:noProof/>
          <w:color w:val="000000" w:themeColor="text1"/>
        </w:rPr>
        <w:t>, 2021.40:1338-1353.</w:t>
      </w:r>
    </w:p>
    <w:p w14:paraId="3703A553" w14:textId="39B71054"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[148]</w:t>
      </w:r>
      <w:r w:rsidRPr="003F73F4">
        <w:rPr>
          <w:rFonts w:hint="eastAsia"/>
          <w:noProof/>
          <w:color w:val="000000" w:themeColor="text1"/>
        </w:rPr>
        <w:tab/>
      </w:r>
      <w:r w:rsidRPr="003F73F4">
        <w:rPr>
          <w:rFonts w:hint="eastAsia"/>
          <w:noProof/>
          <w:color w:val="000000" w:themeColor="text1"/>
        </w:rPr>
        <w:t>南京市统计局</w:t>
      </w:r>
      <w:r w:rsidRPr="003F73F4">
        <w:rPr>
          <w:rFonts w:hint="eastAsia"/>
          <w:noProof/>
          <w:color w:val="000000" w:themeColor="text1"/>
        </w:rPr>
        <w:t xml:space="preserve">. </w:t>
      </w:r>
      <w:r w:rsidRPr="003F73F4">
        <w:rPr>
          <w:rFonts w:hint="eastAsia"/>
          <w:noProof/>
          <w:color w:val="000000" w:themeColor="text1"/>
        </w:rPr>
        <w:t>南京市第七次全国人口普查公报</w:t>
      </w:r>
      <w:r w:rsidRPr="003F73F4">
        <w:rPr>
          <w:rFonts w:hint="eastAsia"/>
          <w:noProof/>
          <w:color w:val="000000" w:themeColor="text1"/>
        </w:rPr>
        <w:t>[EB/OL</w:t>
      </w:r>
      <w:r w:rsidRPr="003F73F4">
        <w:rPr>
          <w:noProof/>
          <w:color w:val="000000" w:themeColor="text1"/>
        </w:rPr>
        <w:t xml:space="preserve">]. (2021-05-24). [2023-05-10]. </w:t>
      </w:r>
      <w:hyperlink r:id="rId106" w:history="1">
        <w:r w:rsidRPr="003F73F4">
          <w:rPr>
            <w:rStyle w:val="af5"/>
            <w:noProof/>
            <w:color w:val="000000" w:themeColor="text1"/>
            <w:u w:val="none"/>
          </w:rPr>
          <w:t>http://tjj.nanjing.gov.cn/bmfw/njsj/202105/t20210524_2945571.html</w:t>
        </w:r>
      </w:hyperlink>
      <w:r w:rsidRPr="003F73F4">
        <w:rPr>
          <w:noProof/>
          <w:color w:val="000000" w:themeColor="text1"/>
        </w:rPr>
        <w:t>.</w:t>
      </w:r>
    </w:p>
    <w:p w14:paraId="364D35B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[149]</w:t>
      </w:r>
      <w:r w:rsidRPr="003F73F4">
        <w:rPr>
          <w:noProof/>
          <w:color w:val="000000" w:themeColor="text1"/>
        </w:rPr>
        <w:tab/>
        <w:t>Yuan, Y., Si, Z.Z., Zhong, T.Y., et al. Revisiting China's supermarket re</w:t>
      </w:r>
      <w:r w:rsidRPr="003F73F4">
        <w:rPr>
          <w:noProof/>
          <w:color w:val="000000" w:themeColor="text1"/>
        </w:rPr>
        <w:lastRenderedPageBreak/>
        <w:t>volution: Complementarity and co-evolution between traditional and modern food outlets[J]</w:t>
      </w:r>
      <w:r w:rsidRPr="003F73F4">
        <w:rPr>
          <w:i/>
          <w:noProof/>
          <w:color w:val="000000" w:themeColor="text1"/>
        </w:rPr>
        <w:t>.</w:t>
      </w:r>
      <w:r w:rsidRPr="003F73F4">
        <w:rPr>
          <w:noProof/>
          <w:color w:val="000000" w:themeColor="text1"/>
        </w:rPr>
        <w:t xml:space="preserve"> World Development, 2021.147.</w:t>
      </w:r>
    </w:p>
    <w:p w14:paraId="4ABD243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[150]</w:t>
      </w:r>
      <w:r w:rsidRPr="003F73F4">
        <w:rPr>
          <w:noProof/>
          <w:color w:val="000000" w:themeColor="text1"/>
        </w:rPr>
        <w:tab/>
        <w:t>Zhong, T.Y., Si, Z.Z., Crush, J., et al. Achieving urban food security through a hybrid public-private food provisioning system: the case of Nanjing, China[J]</w:t>
      </w:r>
      <w:r w:rsidRPr="003F73F4">
        <w:rPr>
          <w:i/>
          <w:noProof/>
          <w:color w:val="000000" w:themeColor="text1"/>
        </w:rPr>
        <w:t>.</w:t>
      </w:r>
      <w:r w:rsidRPr="003F73F4">
        <w:rPr>
          <w:noProof/>
          <w:color w:val="000000" w:themeColor="text1"/>
        </w:rPr>
        <w:t xml:space="preserve"> Food Security, 2019.11(5):1071-1086.</w:t>
      </w:r>
    </w:p>
    <w:p w14:paraId="2F07EDA1" w14:textId="308D4CCA"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[151]</w:t>
      </w:r>
      <w:r w:rsidRPr="003F73F4">
        <w:rPr>
          <w:rFonts w:hint="eastAsia"/>
          <w:noProof/>
          <w:color w:val="000000" w:themeColor="text1"/>
        </w:rPr>
        <w:tab/>
      </w:r>
      <w:r w:rsidRPr="003F73F4">
        <w:rPr>
          <w:rFonts w:hint="eastAsia"/>
          <w:noProof/>
          <w:color w:val="000000" w:themeColor="text1"/>
        </w:rPr>
        <w:t>南京市统计局</w:t>
      </w:r>
      <w:r w:rsidRPr="003F73F4">
        <w:rPr>
          <w:rFonts w:hint="eastAsia"/>
          <w:noProof/>
          <w:color w:val="000000" w:themeColor="text1"/>
        </w:rPr>
        <w:t xml:space="preserve">. </w:t>
      </w:r>
      <w:r w:rsidRPr="003F73F4">
        <w:rPr>
          <w:rFonts w:hint="eastAsia"/>
          <w:noProof/>
          <w:color w:val="000000" w:themeColor="text1"/>
        </w:rPr>
        <w:t>南京市统计年鉴（</w:t>
      </w:r>
      <w:r w:rsidRPr="003F73F4">
        <w:rPr>
          <w:rFonts w:hint="eastAsia"/>
          <w:noProof/>
          <w:color w:val="000000" w:themeColor="text1"/>
        </w:rPr>
        <w:t>2022</w:t>
      </w:r>
      <w:r w:rsidRPr="003F73F4">
        <w:rPr>
          <w:rFonts w:hint="eastAsia"/>
          <w:noProof/>
          <w:color w:val="000000" w:themeColor="text1"/>
        </w:rPr>
        <w:t>）</w:t>
      </w:r>
      <w:r w:rsidRPr="003F73F4">
        <w:rPr>
          <w:rFonts w:hint="eastAsia"/>
          <w:noProof/>
          <w:color w:val="000000" w:themeColor="text1"/>
        </w:rPr>
        <w:t xml:space="preserve">[EB/OL]. (2022-08). [2023-05-10]. </w:t>
      </w:r>
      <w:hyperlink r:id="rId107" w:history="1">
        <w:r w:rsidRPr="003F73F4">
          <w:rPr>
            <w:rStyle w:val="af5"/>
            <w:rFonts w:hint="eastAsia"/>
            <w:noProof/>
            <w:color w:val="000000" w:themeColor="text1"/>
            <w:u w:val="none"/>
          </w:rPr>
          <w:t>http://tjj.nanjing.gov.cn/material/njnj_2022/</w:t>
        </w:r>
      </w:hyperlink>
      <w:r w:rsidRPr="003F73F4">
        <w:rPr>
          <w:rFonts w:hint="eastAsia"/>
          <w:noProof/>
          <w:color w:val="000000" w:themeColor="text1"/>
        </w:rPr>
        <w:t>.</w:t>
      </w:r>
    </w:p>
    <w:p w14:paraId="0D71DF3A" w14:textId="3F06C33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[152]</w:t>
      </w:r>
      <w:r w:rsidRPr="003F73F4">
        <w:rPr>
          <w:rFonts w:hint="eastAsia"/>
          <w:noProof/>
          <w:color w:val="000000" w:themeColor="text1"/>
        </w:rPr>
        <w:tab/>
      </w:r>
      <w:r w:rsidRPr="003F73F4">
        <w:rPr>
          <w:rFonts w:hint="eastAsia"/>
          <w:noProof/>
          <w:color w:val="000000" w:themeColor="text1"/>
        </w:rPr>
        <w:t>徐智颖</w:t>
      </w:r>
      <w:r w:rsidRPr="003F73F4">
        <w:rPr>
          <w:rFonts w:hint="eastAsia"/>
          <w:noProof/>
          <w:color w:val="000000" w:themeColor="text1"/>
        </w:rPr>
        <w:t xml:space="preserve">. </w:t>
      </w:r>
      <w:r w:rsidRPr="003F73F4">
        <w:rPr>
          <w:rFonts w:hint="eastAsia"/>
          <w:noProof/>
          <w:color w:val="000000" w:themeColor="text1"/>
        </w:rPr>
        <w:t>基于城镇住户认知的食物保障程度及影响因素研究</w:t>
      </w:r>
      <w:r w:rsidRPr="003F73F4">
        <w:rPr>
          <w:rFonts w:hint="eastAsia"/>
          <w:noProof/>
          <w:color w:val="000000" w:themeColor="text1"/>
        </w:rPr>
        <w:t>[D].</w:t>
      </w:r>
      <w:r w:rsidR="003F73F4">
        <w:rPr>
          <w:rFonts w:hint="eastAsia"/>
          <w:noProof/>
          <w:color w:val="000000" w:themeColor="text1"/>
        </w:rPr>
        <w:t>南京</w:t>
      </w:r>
      <w:r w:rsid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南京大学</w:t>
      </w:r>
      <w:r w:rsidRPr="003F73F4">
        <w:rPr>
          <w:rFonts w:hint="eastAsia"/>
          <w:noProof/>
          <w:color w:val="000000" w:themeColor="text1"/>
        </w:rPr>
        <w:t>. 2017.</w:t>
      </w:r>
    </w:p>
    <w:p w14:paraId="2190631A" w14:textId="7C09BE80"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[153]</w:t>
      </w:r>
      <w:r w:rsidRPr="003F73F4">
        <w:rPr>
          <w:rFonts w:hint="eastAsia"/>
          <w:noProof/>
          <w:color w:val="000000" w:themeColor="text1"/>
        </w:rPr>
        <w:tab/>
      </w:r>
      <w:r w:rsidRPr="003F73F4">
        <w:rPr>
          <w:rFonts w:hint="eastAsia"/>
          <w:noProof/>
          <w:color w:val="000000" w:themeColor="text1"/>
        </w:rPr>
        <w:t>美团研究院</w:t>
      </w:r>
      <w:r w:rsidRPr="003F73F4">
        <w:rPr>
          <w:rFonts w:hint="eastAsia"/>
          <w:noProof/>
          <w:color w:val="000000" w:themeColor="text1"/>
        </w:rPr>
        <w:t>. 2019</w:t>
      </w:r>
      <w:r w:rsidRPr="003F73F4">
        <w:rPr>
          <w:rFonts w:hint="eastAsia"/>
          <w:noProof/>
          <w:color w:val="000000" w:themeColor="text1"/>
        </w:rPr>
        <w:t>南京餐饮发展报告</w:t>
      </w:r>
      <w:r w:rsidRPr="003F73F4">
        <w:rPr>
          <w:rFonts w:hint="eastAsia"/>
          <w:noProof/>
          <w:color w:val="000000" w:themeColor="text1"/>
        </w:rPr>
        <w:t xml:space="preserve">[R/OL]. (2019-11-15). [2023-05-10]. </w:t>
      </w:r>
      <w:hyperlink r:id="rId108" w:history="1">
        <w:r w:rsidRPr="003F73F4">
          <w:rPr>
            <w:rStyle w:val="af5"/>
            <w:rFonts w:hint="eastAsia"/>
            <w:noProof/>
            <w:color w:val="000000" w:themeColor="text1"/>
            <w:u w:val="none"/>
          </w:rPr>
          <w:t>https://mri.meituan.com/research/report</w:t>
        </w:r>
      </w:hyperlink>
      <w:r w:rsidRPr="003F73F4">
        <w:rPr>
          <w:rFonts w:hint="eastAsia"/>
          <w:noProof/>
          <w:color w:val="000000" w:themeColor="text1"/>
        </w:rPr>
        <w:t>.</w:t>
      </w:r>
    </w:p>
    <w:p w14:paraId="0B34184D" w14:textId="2A4D02EA"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[154]</w:t>
      </w:r>
      <w:r w:rsidRPr="003F73F4">
        <w:rPr>
          <w:noProof/>
          <w:color w:val="000000" w:themeColor="text1"/>
        </w:rPr>
        <w:tab/>
      </w:r>
      <w:r w:rsidRPr="003F73F4">
        <w:rPr>
          <w:rFonts w:hint="eastAsia"/>
          <w:noProof/>
          <w:color w:val="000000" w:themeColor="text1"/>
        </w:rPr>
        <w:t>江苏网信</w:t>
      </w:r>
      <w:r w:rsidRPr="003F73F4">
        <w:rPr>
          <w:rFonts w:hint="eastAsia"/>
          <w:noProof/>
          <w:color w:val="000000" w:themeColor="text1"/>
        </w:rPr>
        <w:t xml:space="preserve">. </w:t>
      </w:r>
      <w:r w:rsidRPr="003F73F4">
        <w:rPr>
          <w:rFonts w:hint="eastAsia"/>
          <w:noProof/>
          <w:color w:val="000000" w:themeColor="text1"/>
        </w:rPr>
        <w:t>多家新平台入局生鲜电商</w:t>
      </w:r>
      <w:r w:rsidRPr="003F73F4">
        <w:rPr>
          <w:rFonts w:hint="eastAsia"/>
          <w:noProof/>
          <w:color w:val="000000" w:themeColor="text1"/>
        </w:rPr>
        <w:t xml:space="preserve"> </w:t>
      </w:r>
      <w:r w:rsidRPr="003F73F4">
        <w:rPr>
          <w:rFonts w:hint="eastAsia"/>
          <w:noProof/>
          <w:color w:val="000000" w:themeColor="text1"/>
        </w:rPr>
        <w:t>南京有</w:t>
      </w:r>
      <w:r w:rsidRPr="003F73F4">
        <w:rPr>
          <w:rFonts w:hint="eastAsia"/>
          <w:noProof/>
          <w:color w:val="000000" w:themeColor="text1"/>
        </w:rPr>
        <w:t>10</w:t>
      </w:r>
      <w:r w:rsidRPr="003F73F4">
        <w:rPr>
          <w:rFonts w:hint="eastAsia"/>
          <w:noProof/>
          <w:color w:val="000000" w:themeColor="text1"/>
        </w:rPr>
        <w:t>多家在“抢蛋糕”线上买菜更火了？</w:t>
      </w:r>
      <w:r w:rsidRPr="003F73F4">
        <w:rPr>
          <w:rFonts w:hint="eastAsia"/>
          <w:noProof/>
          <w:color w:val="000000" w:themeColor="text1"/>
        </w:rPr>
        <w:t xml:space="preserve">[EB/OL]. (2020-10-28). [2023-05-10]. </w:t>
      </w:r>
      <w:hyperlink r:id="rId109" w:history="1">
        <w:r w:rsidRPr="003F73F4">
          <w:rPr>
            <w:rStyle w:val="af5"/>
            <w:rFonts w:hint="eastAsia"/>
            <w:noProof/>
            <w:color w:val="000000" w:themeColor="text1"/>
            <w:u w:val="none"/>
          </w:rPr>
          <w:t>https://www.jswx.gov.cn/difang/nj/202010/t20201028_2655467.shtml</w:t>
        </w:r>
      </w:hyperlink>
      <w:r w:rsidRPr="003F73F4">
        <w:rPr>
          <w:rFonts w:hint="eastAsia"/>
          <w:noProof/>
          <w:color w:val="000000" w:themeColor="text1"/>
        </w:rPr>
        <w:t>.</w:t>
      </w:r>
    </w:p>
    <w:p w14:paraId="422A99BE"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[155]</w:t>
      </w:r>
      <w:r w:rsidRPr="003F73F4">
        <w:rPr>
          <w:noProof/>
          <w:color w:val="000000" w:themeColor="text1"/>
        </w:rPr>
        <w:tab/>
        <w:t>Kuntashula, E., Mwelwa-Zgambo, L. Impact of the farmer input support policy on agricultural production diversity and dietary diversity in Zambia[J]</w:t>
      </w:r>
      <w:r w:rsidRPr="003F73F4">
        <w:rPr>
          <w:i/>
          <w:noProof/>
          <w:color w:val="000000" w:themeColor="text1"/>
        </w:rPr>
        <w:t>.</w:t>
      </w:r>
      <w:r w:rsidRPr="003F73F4">
        <w:rPr>
          <w:noProof/>
          <w:color w:val="000000" w:themeColor="text1"/>
        </w:rPr>
        <w:t xml:space="preserve"> Food Policy, 2022.113.</w:t>
      </w:r>
    </w:p>
    <w:p w14:paraId="14BD963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[156]</w:t>
      </w:r>
      <w:r w:rsidRPr="003F73F4">
        <w:rPr>
          <w:noProof/>
          <w:color w:val="000000" w:themeColor="text1"/>
        </w:rPr>
        <w:tab/>
        <w:t>Nikiema, R.A., Sakurai, T. Intrahousehold distribution of sales revenue and household nutritional outcomes: What if the wives controlled the farm revenue?[J]</w:t>
      </w:r>
      <w:r w:rsidRPr="003F73F4">
        <w:rPr>
          <w:i/>
          <w:noProof/>
          <w:color w:val="000000" w:themeColor="text1"/>
        </w:rPr>
        <w:t>.</w:t>
      </w:r>
      <w:r w:rsidRPr="003F73F4">
        <w:rPr>
          <w:noProof/>
          <w:color w:val="000000" w:themeColor="text1"/>
        </w:rPr>
        <w:t xml:space="preserve"> Agricultural Economics, 2021.52(6):1029-1040.</w:t>
      </w:r>
    </w:p>
    <w:p w14:paraId="525C1EA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[157]</w:t>
      </w:r>
      <w:r w:rsidRPr="003F73F4">
        <w:rPr>
          <w:noProof/>
          <w:color w:val="000000" w:themeColor="text1"/>
        </w:rPr>
        <w:tab/>
        <w:t>Kennedy, G.L., Pedro, M.R., Seghieri, C., et al. Dietary diversity score is a useful indicator of micronutrient intake in non-breast-feeding Filipino children[J]</w:t>
      </w:r>
      <w:r w:rsidRPr="003F73F4">
        <w:rPr>
          <w:i/>
          <w:noProof/>
          <w:color w:val="000000" w:themeColor="text1"/>
        </w:rPr>
        <w:t>.</w:t>
      </w:r>
      <w:r w:rsidRPr="003F73F4">
        <w:rPr>
          <w:noProof/>
          <w:color w:val="000000" w:themeColor="text1"/>
        </w:rPr>
        <w:t xml:space="preserve"> Journal of Nutrition, 2007.137(2):472-477.</w:t>
      </w:r>
    </w:p>
    <w:p w14:paraId="7BEF244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[158]</w:t>
      </w:r>
      <w:r w:rsidRPr="003F73F4">
        <w:rPr>
          <w:noProof/>
          <w:color w:val="000000" w:themeColor="text1"/>
        </w:rPr>
        <w:tab/>
        <w:t>Singh, S., Jones, A.D., Jain, M. Regional differences in agricultural and socioeconomic factors associated with farmer household dietary diversity in India[J]</w:t>
      </w:r>
      <w:r w:rsidRPr="003F73F4">
        <w:rPr>
          <w:i/>
          <w:noProof/>
          <w:color w:val="000000" w:themeColor="text1"/>
        </w:rPr>
        <w:t>.</w:t>
      </w:r>
      <w:r w:rsidRPr="003F73F4">
        <w:rPr>
          <w:noProof/>
          <w:color w:val="000000" w:themeColor="text1"/>
        </w:rPr>
        <w:t xml:space="preserve"> Plos One, 2020.15(4).</w:t>
      </w:r>
    </w:p>
    <w:p w14:paraId="78B2400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[159]</w:t>
      </w:r>
      <w:r w:rsidRPr="003F73F4">
        <w:rPr>
          <w:noProof/>
          <w:color w:val="000000" w:themeColor="text1"/>
        </w:rPr>
        <w:tab/>
        <w:t>Mango, N., Zamasiya, B., Makate, C., et al. Factors influencing household food security among smallholder farmers in the Mudzi district of Zimbabwe[J]</w:t>
      </w:r>
      <w:r w:rsidRPr="003F73F4">
        <w:rPr>
          <w:i/>
          <w:noProof/>
          <w:color w:val="000000" w:themeColor="text1"/>
        </w:rPr>
        <w:t>.</w:t>
      </w:r>
      <w:r w:rsidRPr="003F73F4">
        <w:rPr>
          <w:noProof/>
          <w:color w:val="000000" w:themeColor="text1"/>
        </w:rPr>
        <w:t xml:space="preserve"> Development Southern Africa, 2014.31(4):625-640.</w:t>
      </w:r>
    </w:p>
    <w:p w14:paraId="0ED7016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[160]</w:t>
      </w:r>
      <w:r w:rsidRPr="003F73F4">
        <w:rPr>
          <w:noProof/>
          <w:color w:val="000000" w:themeColor="text1"/>
        </w:rPr>
        <w:tab/>
        <w:t>Heim, A., Paksi, A. Low dietary diversity and its influencing factors among a San group in Namibia[J]</w:t>
      </w:r>
      <w:r w:rsidRPr="003F73F4">
        <w:rPr>
          <w:i/>
          <w:noProof/>
          <w:color w:val="000000" w:themeColor="text1"/>
        </w:rPr>
        <w:t>.</w:t>
      </w:r>
      <w:r w:rsidRPr="003F73F4">
        <w:rPr>
          <w:noProof/>
          <w:color w:val="000000" w:themeColor="text1"/>
        </w:rPr>
        <w:t xml:space="preserve"> Bmc Research Notes, 2019.12.</w:t>
      </w:r>
    </w:p>
    <w:p w14:paraId="7131F1D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[161]</w:t>
      </w:r>
      <w:r w:rsidRPr="003F73F4">
        <w:rPr>
          <w:noProof/>
          <w:color w:val="000000" w:themeColor="text1"/>
        </w:rPr>
        <w:tab/>
        <w:t>Liu, M.Y., Liu, C.Z., Zhang, Z.X., et al. Quantity and variety of food groups consumption and the risk of diabetes in adults: A prospective cohort study[J]</w:t>
      </w:r>
      <w:r w:rsidRPr="003F73F4">
        <w:rPr>
          <w:i/>
          <w:noProof/>
          <w:color w:val="000000" w:themeColor="text1"/>
        </w:rPr>
        <w:t>.</w:t>
      </w:r>
      <w:r w:rsidRPr="003F73F4">
        <w:rPr>
          <w:noProof/>
          <w:color w:val="000000" w:themeColor="text1"/>
        </w:rPr>
        <w:t xml:space="preserve"> Clinical Nutrition, 2021.40(12):5710-5717.</w:t>
      </w:r>
    </w:p>
    <w:p w14:paraId="3006C79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[162]</w:t>
      </w:r>
      <w:r w:rsidRPr="003F73F4">
        <w:rPr>
          <w:noProof/>
          <w:color w:val="000000" w:themeColor="text1"/>
        </w:rPr>
        <w:tab/>
        <w:t>Pinheiro, A.C., Quintiliano-Scarpelli, D., Araneda-Flores, J., et al. Food insecurity and its determinants in a vulnerable area of Santiago, Chile[J]</w:t>
      </w:r>
      <w:r w:rsidRPr="003F73F4">
        <w:rPr>
          <w:i/>
          <w:noProof/>
          <w:color w:val="000000" w:themeColor="text1"/>
        </w:rPr>
        <w:t>.</w:t>
      </w:r>
      <w:r w:rsidRPr="003F73F4">
        <w:rPr>
          <w:noProof/>
          <w:color w:val="000000" w:themeColor="text1"/>
        </w:rPr>
        <w:t xml:space="preserve"> Frontiers in Sustainable Food Systems, 2022.6.</w:t>
      </w:r>
    </w:p>
    <w:p w14:paraId="411D1B3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[163]</w:t>
      </w:r>
      <w:r w:rsidRPr="003F73F4">
        <w:rPr>
          <w:noProof/>
          <w:color w:val="000000" w:themeColor="text1"/>
        </w:rPr>
        <w:tab/>
        <w:t>Organista, K.C., Ngo, S., Neilands, T.B., et al. Living Conditions and Psychological Distress in Latino Migrant Day Laborers: The Role of Cultural and Community Protective Factors[J]</w:t>
      </w:r>
      <w:r w:rsidRPr="003F73F4">
        <w:rPr>
          <w:i/>
          <w:noProof/>
          <w:color w:val="000000" w:themeColor="text1"/>
        </w:rPr>
        <w:t>.</w:t>
      </w:r>
      <w:r w:rsidRPr="003F73F4">
        <w:rPr>
          <w:noProof/>
          <w:color w:val="000000" w:themeColor="text1"/>
        </w:rPr>
        <w:t xml:space="preserve"> American Journal of Community Psychology, 2017.59(1-2):94-105.</w:t>
      </w:r>
    </w:p>
    <w:p w14:paraId="399726F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[164]</w:t>
      </w:r>
      <w:r w:rsidRPr="003F73F4">
        <w:rPr>
          <w:noProof/>
          <w:color w:val="000000" w:themeColor="text1"/>
        </w:rPr>
        <w:tab/>
        <w:t>Madzorera, I., Ghosh, S., Wang, M.L., et al. Prenatal dietary diversity may influence underweight in infants in a Ugandan birth-cohort[J]</w:t>
      </w:r>
      <w:r w:rsidRPr="003F73F4">
        <w:rPr>
          <w:i/>
          <w:noProof/>
          <w:color w:val="000000" w:themeColor="text1"/>
        </w:rPr>
        <w:t>.</w:t>
      </w:r>
      <w:r w:rsidRPr="003F73F4">
        <w:rPr>
          <w:noProof/>
          <w:color w:val="000000" w:themeColor="text1"/>
        </w:rPr>
        <w:t xml:space="preserve"> Maternal and Child Nutrition, 2021.17(3).</w:t>
      </w:r>
    </w:p>
    <w:p w14:paraId="7930A7D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lastRenderedPageBreak/>
        <w:t>[165]</w:t>
      </w:r>
      <w:r w:rsidRPr="003F73F4">
        <w:rPr>
          <w:noProof/>
          <w:color w:val="000000" w:themeColor="text1"/>
        </w:rPr>
        <w:tab/>
        <w:t>Koppmair, S., Kassie, M., Qaim, M. Farm production, market access and dietary diversity in Malawi[J]</w:t>
      </w:r>
      <w:r w:rsidRPr="003F73F4">
        <w:rPr>
          <w:i/>
          <w:noProof/>
          <w:color w:val="000000" w:themeColor="text1"/>
        </w:rPr>
        <w:t>.</w:t>
      </w:r>
      <w:r w:rsidRPr="003F73F4">
        <w:rPr>
          <w:noProof/>
          <w:color w:val="000000" w:themeColor="text1"/>
        </w:rPr>
        <w:t xml:space="preserve"> Public Health Nutrition, 2017.20(2):325-335.</w:t>
      </w:r>
    </w:p>
    <w:p w14:paraId="3064A77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[166]</w:t>
      </w:r>
      <w:r w:rsidRPr="003F73F4">
        <w:rPr>
          <w:noProof/>
          <w:color w:val="000000" w:themeColor="text1"/>
        </w:rPr>
        <w:tab/>
        <w:t>Zaidi, B., Morgan, S.P. The second demographic transition theory: A review and appraisal[J]</w:t>
      </w:r>
      <w:r w:rsidRPr="003F73F4">
        <w:rPr>
          <w:i/>
          <w:noProof/>
          <w:color w:val="000000" w:themeColor="text1"/>
        </w:rPr>
        <w:t>.</w:t>
      </w:r>
      <w:r w:rsidRPr="003F73F4">
        <w:rPr>
          <w:noProof/>
          <w:color w:val="000000" w:themeColor="text1"/>
        </w:rPr>
        <w:t xml:space="preserve"> Annual review of sociology, 2017.43:473-492.</w:t>
      </w:r>
    </w:p>
    <w:p w14:paraId="238D12E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[167]</w:t>
      </w:r>
      <w:r w:rsidRPr="003F73F4">
        <w:rPr>
          <w:noProof/>
          <w:color w:val="000000" w:themeColor="text1"/>
        </w:rPr>
        <w:tab/>
        <w:t>Xu, A.Q., Xia, Y. The Changes in Mainland Chinese Families During the Social Transition: A Critical Analysis[J]</w:t>
      </w:r>
      <w:r w:rsidRPr="003F73F4">
        <w:rPr>
          <w:i/>
          <w:noProof/>
          <w:color w:val="000000" w:themeColor="text1"/>
        </w:rPr>
        <w:t>.</w:t>
      </w:r>
      <w:r w:rsidRPr="003F73F4">
        <w:rPr>
          <w:noProof/>
          <w:color w:val="000000" w:themeColor="text1"/>
        </w:rPr>
        <w:t xml:space="preserve"> Journal of Comparative Family Studies, 2014.45(1):31-53.</w:t>
      </w:r>
    </w:p>
    <w:p w14:paraId="093E31B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[168]</w:t>
      </w:r>
      <w:r w:rsidRPr="003F73F4">
        <w:rPr>
          <w:noProof/>
          <w:color w:val="000000" w:themeColor="text1"/>
        </w:rPr>
        <w:tab/>
        <w:t>Thomas, D. Intra-household resource allocation: An inferential approach[J]</w:t>
      </w:r>
      <w:r w:rsidRPr="003F73F4">
        <w:rPr>
          <w:i/>
          <w:noProof/>
          <w:color w:val="000000" w:themeColor="text1"/>
        </w:rPr>
        <w:t>.</w:t>
      </w:r>
      <w:r w:rsidRPr="003F73F4">
        <w:rPr>
          <w:noProof/>
          <w:color w:val="000000" w:themeColor="text1"/>
        </w:rPr>
        <w:t xml:space="preserve"> Journal of human resources, 1990:635-664.</w:t>
      </w:r>
    </w:p>
    <w:p w14:paraId="2230F66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[169]</w:t>
      </w:r>
      <w:r w:rsidRPr="003F73F4">
        <w:rPr>
          <w:noProof/>
          <w:color w:val="000000" w:themeColor="text1"/>
        </w:rPr>
        <w:tab/>
        <w:t>Kim, K., Kim, M.K., Shin, Y.J., et al. Factors related to household food insecurity in the Republic of Korea[J]</w:t>
      </w:r>
      <w:r w:rsidRPr="003F73F4">
        <w:rPr>
          <w:i/>
          <w:noProof/>
          <w:color w:val="000000" w:themeColor="text1"/>
        </w:rPr>
        <w:t>.</w:t>
      </w:r>
      <w:r w:rsidRPr="003F73F4">
        <w:rPr>
          <w:noProof/>
          <w:color w:val="000000" w:themeColor="text1"/>
        </w:rPr>
        <w:t xml:space="preserve"> Public Health Nutrition, 2011.14(6):1080-1087.</w:t>
      </w:r>
    </w:p>
    <w:p w14:paraId="36915A0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[170]</w:t>
      </w:r>
      <w:r w:rsidRPr="003F73F4">
        <w:rPr>
          <w:noProof/>
          <w:color w:val="000000" w:themeColor="text1"/>
        </w:rPr>
        <w:tab/>
        <w:t>Shariff, Z.M., Lin, K.G., Sariman, S., et al. The relationship between household income and dietary intakes of 1-10 year old urban Malaysian[J]</w:t>
      </w:r>
      <w:r w:rsidRPr="003F73F4">
        <w:rPr>
          <w:i/>
          <w:noProof/>
          <w:color w:val="000000" w:themeColor="text1"/>
        </w:rPr>
        <w:t>.</w:t>
      </w:r>
      <w:r w:rsidRPr="003F73F4">
        <w:rPr>
          <w:noProof/>
          <w:color w:val="000000" w:themeColor="text1"/>
        </w:rPr>
        <w:t xml:space="preserve"> Nutrition Research and Practice, 2015.9(3):278-287.</w:t>
      </w:r>
    </w:p>
    <w:p w14:paraId="748BA87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[171]</w:t>
      </w:r>
      <w:r w:rsidRPr="003F73F4">
        <w:rPr>
          <w:noProof/>
          <w:color w:val="000000" w:themeColor="text1"/>
        </w:rPr>
        <w:tab/>
        <w:t>Kimani-Murage, E.W., Schofield, L., Wekesah, F., et al. Vulnerability to Food Insecurity in Urban Slums: Experiences from Nairobi, Kenya[J]</w:t>
      </w:r>
      <w:r w:rsidRPr="003F73F4">
        <w:rPr>
          <w:i/>
          <w:noProof/>
          <w:color w:val="000000" w:themeColor="text1"/>
        </w:rPr>
        <w:t>.</w:t>
      </w:r>
      <w:r w:rsidRPr="003F73F4">
        <w:rPr>
          <w:noProof/>
          <w:color w:val="000000" w:themeColor="text1"/>
        </w:rPr>
        <w:t xml:space="preserve"> Journal of Urban Health-Bulletin of the New York Academy of Medicine, 2014.91(6):1098-1113.</w:t>
      </w:r>
    </w:p>
    <w:p w14:paraId="707C0447"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[172]</w:t>
      </w:r>
      <w:r w:rsidRPr="003F73F4">
        <w:rPr>
          <w:noProof/>
          <w:color w:val="000000" w:themeColor="text1"/>
        </w:rPr>
        <w:tab/>
        <w:t>O'Brien, R.M. A caution regarding rules of thumb for variance inflation factors[J]</w:t>
      </w:r>
      <w:r w:rsidRPr="003F73F4">
        <w:rPr>
          <w:i/>
          <w:noProof/>
          <w:color w:val="000000" w:themeColor="text1"/>
        </w:rPr>
        <w:t>.</w:t>
      </w:r>
      <w:r w:rsidRPr="003F73F4">
        <w:rPr>
          <w:noProof/>
          <w:color w:val="000000" w:themeColor="text1"/>
        </w:rPr>
        <w:t xml:space="preserve"> Quality &amp; Quantity, 2007.41(5):673-690.</w:t>
      </w:r>
    </w:p>
    <w:p w14:paraId="184EC52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[173]</w:t>
      </w:r>
      <w:r w:rsidRPr="003F73F4">
        <w:rPr>
          <w:noProof/>
          <w:color w:val="000000" w:themeColor="text1"/>
        </w:rPr>
        <w:tab/>
        <w:t>Lynch, H.J., Thorson, J.T., Shelton, A.O. Dealing with under- and over-dispersed count data in life history, spatial, and community ecology[J]</w:t>
      </w:r>
      <w:r w:rsidRPr="003F73F4">
        <w:rPr>
          <w:i/>
          <w:noProof/>
          <w:color w:val="000000" w:themeColor="text1"/>
        </w:rPr>
        <w:t>.</w:t>
      </w:r>
      <w:r w:rsidRPr="003F73F4">
        <w:rPr>
          <w:noProof/>
          <w:color w:val="000000" w:themeColor="text1"/>
        </w:rPr>
        <w:t xml:space="preserve"> Ecology, 2014.95(11):3173-3180.</w:t>
      </w:r>
    </w:p>
    <w:p w14:paraId="42192DC2"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[174]</w:t>
      </w:r>
      <w:r w:rsidRPr="003F73F4">
        <w:rPr>
          <w:noProof/>
          <w:color w:val="000000" w:themeColor="text1"/>
        </w:rPr>
        <w:tab/>
        <w:t>Kokonendji, C.C., Mizere, D., Balakrishnan, N. Connections of the Poisson weight function to overdispersion and underdispersion[J]</w:t>
      </w:r>
      <w:r w:rsidRPr="003F73F4">
        <w:rPr>
          <w:i/>
          <w:noProof/>
          <w:color w:val="000000" w:themeColor="text1"/>
        </w:rPr>
        <w:t>.</w:t>
      </w:r>
      <w:r w:rsidRPr="003F73F4">
        <w:rPr>
          <w:noProof/>
          <w:color w:val="000000" w:themeColor="text1"/>
        </w:rPr>
        <w:t xml:space="preserve"> Journal of Statistical Planning and Inference, 2008.138(5):1287-1296.</w:t>
      </w:r>
    </w:p>
    <w:p w14:paraId="4064B117"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[175]</w:t>
      </w:r>
      <w:r w:rsidRPr="003F73F4">
        <w:rPr>
          <w:noProof/>
          <w:color w:val="000000" w:themeColor="text1"/>
        </w:rPr>
        <w:tab/>
        <w:t>Harris, T., Yang, Z., Hardin, J.W. Modeling underdispersed count data with generalized Poisson regression[J]</w:t>
      </w:r>
      <w:r w:rsidRPr="003F73F4">
        <w:rPr>
          <w:i/>
          <w:noProof/>
          <w:color w:val="000000" w:themeColor="text1"/>
        </w:rPr>
        <w:t>.</w:t>
      </w:r>
      <w:r w:rsidRPr="003F73F4">
        <w:rPr>
          <w:noProof/>
          <w:color w:val="000000" w:themeColor="text1"/>
        </w:rPr>
        <w:t xml:space="preserve"> Stata Journal, 2012.12(4):736-747.</w:t>
      </w:r>
    </w:p>
    <w:p w14:paraId="0735FA8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[176]</w:t>
      </w:r>
      <w:r w:rsidRPr="003F73F4">
        <w:rPr>
          <w:noProof/>
          <w:color w:val="000000" w:themeColor="text1"/>
        </w:rPr>
        <w:tab/>
        <w:t>Mekonnen, D.A., Talsma, E.F., Trijsburg, L., et al. Can household dietary diversity inform about nutrient adequacy? Lessons from a food systems analysis in Ethiopia[J]</w:t>
      </w:r>
      <w:r w:rsidRPr="003F73F4">
        <w:rPr>
          <w:i/>
          <w:noProof/>
          <w:color w:val="000000" w:themeColor="text1"/>
        </w:rPr>
        <w:t>.</w:t>
      </w:r>
      <w:r w:rsidRPr="003F73F4">
        <w:rPr>
          <w:noProof/>
          <w:color w:val="000000" w:themeColor="text1"/>
        </w:rPr>
        <w:t xml:space="preserve"> Food Security, 2020.12(6):1367-1383.</w:t>
      </w:r>
    </w:p>
    <w:p w14:paraId="31B2C1CA"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[177]</w:t>
      </w:r>
      <w:r w:rsidRPr="003F73F4">
        <w:rPr>
          <w:noProof/>
          <w:color w:val="000000" w:themeColor="text1"/>
        </w:rPr>
        <w:tab/>
        <w:t>Rita, H., Komonen, A. Odds ratio: an ecologically sound tool to compare proportions[J]</w:t>
      </w:r>
      <w:r w:rsidRPr="003F73F4">
        <w:rPr>
          <w:i/>
          <w:noProof/>
          <w:color w:val="000000" w:themeColor="text1"/>
        </w:rPr>
        <w:t>.</w:t>
      </w:r>
      <w:r w:rsidRPr="003F73F4">
        <w:rPr>
          <w:noProof/>
          <w:color w:val="000000" w:themeColor="text1"/>
        </w:rPr>
        <w:t xml:space="preserve"> Annales Zoologici Fennici, 2008.45(1):66-72.</w:t>
      </w:r>
    </w:p>
    <w:p w14:paraId="5D97A3B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[178]</w:t>
      </w:r>
      <w:r w:rsidRPr="003F73F4">
        <w:rPr>
          <w:noProof/>
          <w:color w:val="000000" w:themeColor="text1"/>
        </w:rPr>
        <w:tab/>
        <w:t>Breen, R., Karlson, K.B., Holm, A. Interpreting and understanding logits, probits, and other nonlinear probability models[J]</w:t>
      </w:r>
      <w:r w:rsidRPr="003F73F4">
        <w:rPr>
          <w:i/>
          <w:noProof/>
          <w:color w:val="000000" w:themeColor="text1"/>
        </w:rPr>
        <w:t>.</w:t>
      </w:r>
      <w:r w:rsidRPr="003F73F4">
        <w:rPr>
          <w:noProof/>
          <w:color w:val="000000" w:themeColor="text1"/>
        </w:rPr>
        <w:t xml:space="preserve"> Annual Review of Sociology, 2018.44:39-54.</w:t>
      </w:r>
    </w:p>
    <w:p w14:paraId="688FB18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[179]</w:t>
      </w:r>
      <w:r w:rsidRPr="003F73F4">
        <w:rPr>
          <w:noProof/>
          <w:color w:val="000000" w:themeColor="text1"/>
        </w:rPr>
        <w:tab/>
        <w:t>Lovo, S. Market imperfections, liquidity, and farm household labor allocation: the case of rural South Africa[J]</w:t>
      </w:r>
      <w:r w:rsidRPr="003F73F4">
        <w:rPr>
          <w:i/>
          <w:noProof/>
          <w:color w:val="000000" w:themeColor="text1"/>
        </w:rPr>
        <w:t>.</w:t>
      </w:r>
      <w:r w:rsidRPr="003F73F4">
        <w:rPr>
          <w:noProof/>
          <w:color w:val="000000" w:themeColor="text1"/>
        </w:rPr>
        <w:t xml:space="preserve"> Agricultural Economics, 2012.43(4):417-428.</w:t>
      </w:r>
    </w:p>
    <w:p w14:paraId="5C14066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[180]</w:t>
      </w:r>
      <w:r w:rsidRPr="003F73F4">
        <w:rPr>
          <w:noProof/>
          <w:color w:val="000000" w:themeColor="text1"/>
        </w:rPr>
        <w:tab/>
        <w:t>Aliabadi, M.M.F., Kakhky, M.D., Sabouni, M.S., et al. Food Production Diversity and Diet Diversification in Rural and Urban area of Iran[J]</w:t>
      </w:r>
      <w:r w:rsidRPr="003F73F4">
        <w:rPr>
          <w:i/>
          <w:noProof/>
          <w:color w:val="000000" w:themeColor="text1"/>
        </w:rPr>
        <w:t>.</w:t>
      </w:r>
      <w:r w:rsidRPr="003F73F4">
        <w:rPr>
          <w:noProof/>
          <w:color w:val="000000" w:themeColor="text1"/>
        </w:rPr>
        <w:t xml:space="preserve"> Journal of Agriculture and Environment for International Development, 20</w:t>
      </w:r>
      <w:r w:rsidRPr="003F73F4">
        <w:rPr>
          <w:noProof/>
          <w:color w:val="000000" w:themeColor="text1"/>
        </w:rPr>
        <w:lastRenderedPageBreak/>
        <w:t>21.115(1):59-70.</w:t>
      </w:r>
    </w:p>
    <w:p w14:paraId="209CBF8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[181]</w:t>
      </w:r>
      <w:r w:rsidRPr="003F73F4">
        <w:rPr>
          <w:noProof/>
          <w:color w:val="000000" w:themeColor="text1"/>
        </w:rPr>
        <w:tab/>
        <w:t>Chegere, M.J., Kauky, M.S. Agriculture commercialisation, household dietary diversity and nutrition in Tanzania[J]</w:t>
      </w:r>
      <w:r w:rsidRPr="003F73F4">
        <w:rPr>
          <w:i/>
          <w:noProof/>
          <w:color w:val="000000" w:themeColor="text1"/>
        </w:rPr>
        <w:t>.</w:t>
      </w:r>
      <w:r w:rsidRPr="003F73F4">
        <w:rPr>
          <w:noProof/>
          <w:color w:val="000000" w:themeColor="text1"/>
        </w:rPr>
        <w:t xml:space="preserve"> Food Policy, 2022.113.</w:t>
      </w:r>
    </w:p>
    <w:p w14:paraId="51A55F0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[182]</w:t>
      </w:r>
      <w:r w:rsidRPr="003F73F4">
        <w:rPr>
          <w:noProof/>
          <w:color w:val="000000" w:themeColor="text1"/>
        </w:rPr>
        <w:tab/>
        <w:t>Tao, C., Zhao, Q.R., Glauben, T., et al. Does Dietary Diversity Reduce the Risk of Obesity? Empirical Evidence from Rural School Children in China[J]</w:t>
      </w:r>
      <w:r w:rsidRPr="003F73F4">
        <w:rPr>
          <w:i/>
          <w:noProof/>
          <w:color w:val="000000" w:themeColor="text1"/>
        </w:rPr>
        <w:t>.</w:t>
      </w:r>
      <w:r w:rsidRPr="003F73F4">
        <w:rPr>
          <w:noProof/>
          <w:color w:val="000000" w:themeColor="text1"/>
        </w:rPr>
        <w:t xml:space="preserve"> International Journal of Environmental Research and Public Health, 2020.17(21).</w:t>
      </w:r>
    </w:p>
    <w:p w14:paraId="566CB6D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[183]</w:t>
      </w:r>
      <w:r w:rsidRPr="003F73F4">
        <w:rPr>
          <w:noProof/>
          <w:color w:val="000000" w:themeColor="text1"/>
        </w:rPr>
        <w:tab/>
        <w:t>Sultana, S., Lina, N.N., Hasan, M.T., et al. Dietary Diversity and Associated Health Status of Newly Diagnosed Type 2 Diabetic Patients in Jashore Region of Bangladesh[J]</w:t>
      </w:r>
      <w:r w:rsidRPr="003F73F4">
        <w:rPr>
          <w:i/>
          <w:noProof/>
          <w:color w:val="000000" w:themeColor="text1"/>
        </w:rPr>
        <w:t>.</w:t>
      </w:r>
      <w:r w:rsidRPr="003F73F4">
        <w:rPr>
          <w:noProof/>
          <w:color w:val="000000" w:themeColor="text1"/>
        </w:rPr>
        <w:t xml:space="preserve"> Current Research in Nutrition and Food Science, 2020.8(2):438-453.</w:t>
      </w:r>
    </w:p>
    <w:p w14:paraId="6576B09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[184]</w:t>
      </w:r>
      <w:r w:rsidRPr="003F73F4">
        <w:rPr>
          <w:noProof/>
          <w:color w:val="000000" w:themeColor="text1"/>
        </w:rPr>
        <w:tab/>
        <w:t>Emerson, J.A., Caulfield, L.E., Kishimata, E.M., et al. Mental health symptoms and their relations with dietary diversity and nutritional status among mothers of young children in eastern Democratic Republic of the Congo[J]</w:t>
      </w:r>
      <w:r w:rsidRPr="003F73F4">
        <w:rPr>
          <w:i/>
          <w:noProof/>
          <w:color w:val="000000" w:themeColor="text1"/>
        </w:rPr>
        <w:t>.</w:t>
      </w:r>
      <w:r w:rsidRPr="003F73F4">
        <w:rPr>
          <w:noProof/>
          <w:color w:val="000000" w:themeColor="text1"/>
        </w:rPr>
        <w:t xml:space="preserve"> Bmc Public Health, 2020.20(1).</w:t>
      </w:r>
    </w:p>
    <w:p w14:paraId="0ADB7EA8"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[185]</w:t>
      </w:r>
      <w:r w:rsidRPr="003F73F4">
        <w:rPr>
          <w:noProof/>
          <w:color w:val="000000" w:themeColor="text1"/>
        </w:rPr>
        <w:tab/>
        <w:t>Amfo, B., Mensah, J.O., Aidoo, R. Migrants and non-migrants' welfare on cocoa farms in Ghana: Multidimensional poverty index approach[J]</w:t>
      </w:r>
      <w:r w:rsidRPr="003F73F4">
        <w:rPr>
          <w:i/>
          <w:noProof/>
          <w:color w:val="000000" w:themeColor="text1"/>
        </w:rPr>
        <w:t>.</w:t>
      </w:r>
      <w:r w:rsidRPr="003F73F4">
        <w:rPr>
          <w:noProof/>
          <w:color w:val="000000" w:themeColor="text1"/>
        </w:rPr>
        <w:t xml:space="preserve"> International Journal of Social Economics, 2022.49(3):389-410.</w:t>
      </w:r>
    </w:p>
    <w:p w14:paraId="462D48B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[186]</w:t>
      </w:r>
      <w:r w:rsidRPr="003F73F4">
        <w:rPr>
          <w:noProof/>
          <w:color w:val="000000" w:themeColor="text1"/>
        </w:rPr>
        <w:tab/>
        <w:t>Sun, Q., Li, X.Y., Rahut, D.B. Urbanicity and nutrition: evidence from rural-urban migrants in China[J]</w:t>
      </w:r>
      <w:r w:rsidRPr="003F73F4">
        <w:rPr>
          <w:i/>
          <w:noProof/>
          <w:color w:val="000000" w:themeColor="text1"/>
        </w:rPr>
        <w:t>.</w:t>
      </w:r>
      <w:r w:rsidRPr="003F73F4">
        <w:rPr>
          <w:noProof/>
          <w:color w:val="000000" w:themeColor="text1"/>
        </w:rPr>
        <w:t xml:space="preserve"> China Agricultural Economic Review, 2021.13(3):673-704.</w:t>
      </w:r>
    </w:p>
    <w:p w14:paraId="0DE8BAB0"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[187]</w:t>
      </w:r>
      <w:r w:rsidRPr="003F73F4">
        <w:rPr>
          <w:noProof/>
          <w:color w:val="000000" w:themeColor="text1"/>
        </w:rPr>
        <w:tab/>
        <w:t>Xu, F., Crush, J., Zhong, T.Y. Pathways to food insecurity: Migration, hukou and COVID-19 in Nanjing, China[J]</w:t>
      </w:r>
      <w:r w:rsidRPr="003F73F4">
        <w:rPr>
          <w:i/>
          <w:noProof/>
          <w:color w:val="000000" w:themeColor="text1"/>
        </w:rPr>
        <w:t>.</w:t>
      </w:r>
      <w:r w:rsidRPr="003F73F4">
        <w:rPr>
          <w:noProof/>
          <w:color w:val="000000" w:themeColor="text1"/>
        </w:rPr>
        <w:t xml:space="preserve"> Population Space and Place, 2023.29(1).</w:t>
      </w:r>
    </w:p>
    <w:p w14:paraId="2ABE386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[188]</w:t>
      </w:r>
      <w:r w:rsidRPr="003F73F4">
        <w:rPr>
          <w:noProof/>
          <w:color w:val="000000" w:themeColor="text1"/>
        </w:rPr>
        <w:tab/>
        <w:t>Parappurathu, S., Kumar, A., Bantilan, M.C.S., et al. Food consumption patterns and dietary diversity in eastern India: evidence from village level studies (VLS)[J]</w:t>
      </w:r>
      <w:r w:rsidRPr="003F73F4">
        <w:rPr>
          <w:i/>
          <w:noProof/>
          <w:color w:val="000000" w:themeColor="text1"/>
        </w:rPr>
        <w:t>.</w:t>
      </w:r>
      <w:r w:rsidRPr="003F73F4">
        <w:rPr>
          <w:noProof/>
          <w:color w:val="000000" w:themeColor="text1"/>
        </w:rPr>
        <w:t xml:space="preserve"> Food Security, 2015.7(5):1031-1042.</w:t>
      </w:r>
    </w:p>
    <w:p w14:paraId="1AD68CF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[189]</w:t>
      </w:r>
      <w:r w:rsidRPr="003F73F4">
        <w:rPr>
          <w:noProof/>
          <w:color w:val="000000" w:themeColor="text1"/>
        </w:rPr>
        <w:tab/>
        <w:t>Nyantakyi-Frimpong, H. Agricultural diversification and dietary diversity: A feminist political ecology of the everyday experiences of landless and smallholder households in northern Ghana[J]</w:t>
      </w:r>
      <w:r w:rsidRPr="003F73F4">
        <w:rPr>
          <w:i/>
          <w:noProof/>
          <w:color w:val="000000" w:themeColor="text1"/>
        </w:rPr>
        <w:t>.</w:t>
      </w:r>
      <w:r w:rsidRPr="003F73F4">
        <w:rPr>
          <w:noProof/>
          <w:color w:val="000000" w:themeColor="text1"/>
        </w:rPr>
        <w:t xml:space="preserve"> Geoforum, 2017.86:63-75.</w:t>
      </w:r>
    </w:p>
    <w:p w14:paraId="5A7C3446"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[190]</w:t>
      </w:r>
      <w:r w:rsidRPr="003F73F4">
        <w:rPr>
          <w:noProof/>
          <w:color w:val="000000" w:themeColor="text1"/>
        </w:rPr>
        <w:tab/>
        <w:t>Kassie, M., Fisher, M., Muricho, G., et al. Women's empowerment boosts the gains in dietary diversity from agricultural technology adoption in rural Kenya[J]</w:t>
      </w:r>
      <w:r w:rsidRPr="003F73F4">
        <w:rPr>
          <w:i/>
          <w:noProof/>
          <w:color w:val="000000" w:themeColor="text1"/>
        </w:rPr>
        <w:t>.</w:t>
      </w:r>
      <w:r w:rsidRPr="003F73F4">
        <w:rPr>
          <w:noProof/>
          <w:color w:val="000000" w:themeColor="text1"/>
        </w:rPr>
        <w:t xml:space="preserve"> Food Policy, 2020.95.</w:t>
      </w:r>
    </w:p>
    <w:p w14:paraId="7680D3E9"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[191]</w:t>
      </w:r>
      <w:r w:rsidRPr="003F73F4">
        <w:rPr>
          <w:noProof/>
          <w:color w:val="000000" w:themeColor="text1"/>
        </w:rPr>
        <w:tab/>
        <w:t>Van den Bold, M., Quisumbing, A.R., Gillespie, S. Women s empowerment and nutrition: an evidence review[J]</w:t>
      </w:r>
      <w:r w:rsidRPr="003F73F4">
        <w:rPr>
          <w:i/>
          <w:noProof/>
          <w:color w:val="000000" w:themeColor="text1"/>
        </w:rPr>
        <w:t>.</w:t>
      </w:r>
      <w:r w:rsidRPr="003F73F4">
        <w:rPr>
          <w:noProof/>
          <w:color w:val="000000" w:themeColor="text1"/>
        </w:rPr>
        <w:t xml:space="preserve"> 2013.</w:t>
      </w:r>
    </w:p>
    <w:p w14:paraId="24DA3DFC" w14:textId="2C86B1B2"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[192]</w:t>
      </w:r>
      <w:r w:rsidRPr="003F73F4">
        <w:rPr>
          <w:rFonts w:hint="eastAsia"/>
          <w:noProof/>
          <w:color w:val="000000" w:themeColor="text1"/>
        </w:rPr>
        <w:tab/>
      </w:r>
      <w:r w:rsidRPr="003F73F4">
        <w:rPr>
          <w:rFonts w:hint="eastAsia"/>
          <w:noProof/>
          <w:color w:val="000000" w:themeColor="text1"/>
        </w:rPr>
        <w:t>中国物流与采购联合会</w:t>
      </w:r>
      <w:r w:rsidRPr="003F73F4">
        <w:rPr>
          <w:rFonts w:hint="eastAsia"/>
          <w:noProof/>
          <w:color w:val="000000" w:themeColor="text1"/>
        </w:rPr>
        <w:t xml:space="preserve">. </w:t>
      </w:r>
      <w:r w:rsidRPr="003F73F4">
        <w:rPr>
          <w:rFonts w:hint="eastAsia"/>
          <w:noProof/>
          <w:color w:val="000000" w:themeColor="text1"/>
        </w:rPr>
        <w:t>《中国冷链物流发展报告</w:t>
      </w:r>
      <w:r w:rsidRPr="003F73F4">
        <w:rPr>
          <w:rFonts w:hint="eastAsia"/>
          <w:noProof/>
          <w:color w:val="000000" w:themeColor="text1"/>
        </w:rPr>
        <w:t>(2022)</w:t>
      </w:r>
      <w:r w:rsidRPr="003F73F4">
        <w:rPr>
          <w:rFonts w:hint="eastAsia"/>
          <w:noProof/>
          <w:color w:val="000000" w:themeColor="text1"/>
        </w:rPr>
        <w:t>》</w:t>
      </w:r>
      <w:r w:rsidRPr="003F73F4">
        <w:rPr>
          <w:rFonts w:hint="eastAsia"/>
          <w:noProof/>
          <w:color w:val="000000" w:themeColor="text1"/>
        </w:rPr>
        <w:t>[R/OL]. (2022-05</w:t>
      </w:r>
      <w:r w:rsidRPr="003F73F4">
        <w:rPr>
          <w:noProof/>
          <w:color w:val="000000" w:themeColor="text1"/>
        </w:rPr>
        <w:t xml:space="preserve">-15). [2023-05-10]. </w:t>
      </w:r>
      <w:hyperlink r:id="rId110" w:history="1">
        <w:r w:rsidRPr="003F73F4">
          <w:rPr>
            <w:rStyle w:val="af5"/>
            <w:noProof/>
            <w:color w:val="000000" w:themeColor="text1"/>
            <w:u w:val="none"/>
          </w:rPr>
          <w:t>https://data.cnki.net/yearBook/single?id=N2022100042</w:t>
        </w:r>
      </w:hyperlink>
      <w:r w:rsidRPr="003F73F4">
        <w:rPr>
          <w:noProof/>
          <w:color w:val="000000" w:themeColor="text1"/>
        </w:rPr>
        <w:t>.</w:t>
      </w:r>
    </w:p>
    <w:p w14:paraId="0F246D2D" w14:textId="7639E39C"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[193]</w:t>
      </w:r>
      <w:r w:rsidRPr="003F73F4">
        <w:rPr>
          <w:rFonts w:hint="eastAsia"/>
          <w:noProof/>
          <w:color w:val="000000" w:themeColor="text1"/>
        </w:rPr>
        <w:tab/>
      </w:r>
      <w:r w:rsidRPr="003F73F4">
        <w:rPr>
          <w:rFonts w:hint="eastAsia"/>
          <w:noProof/>
          <w:color w:val="000000" w:themeColor="text1"/>
        </w:rPr>
        <w:t>人民网</w:t>
      </w:r>
      <w:r w:rsidRPr="003F73F4">
        <w:rPr>
          <w:rFonts w:hint="eastAsia"/>
          <w:noProof/>
          <w:color w:val="000000" w:themeColor="text1"/>
        </w:rPr>
        <w:t xml:space="preserve">. </w:t>
      </w:r>
      <w:r w:rsidRPr="003F73F4">
        <w:rPr>
          <w:rFonts w:hint="eastAsia"/>
          <w:noProof/>
          <w:color w:val="000000" w:themeColor="text1"/>
        </w:rPr>
        <w:t>“骑手”成农民工就业新渠道</w:t>
      </w:r>
      <w:r w:rsidRPr="003F73F4">
        <w:rPr>
          <w:rFonts w:hint="eastAsia"/>
          <w:noProof/>
          <w:color w:val="000000" w:themeColor="text1"/>
        </w:rPr>
        <w:t xml:space="preserve">[EB/OL]. (2021-07-07). [2023-05-10]. </w:t>
      </w:r>
      <w:hyperlink r:id="rId111" w:history="1">
        <w:r w:rsidRPr="003F73F4">
          <w:rPr>
            <w:rStyle w:val="af5"/>
            <w:rFonts w:hint="eastAsia"/>
            <w:noProof/>
            <w:color w:val="000000" w:themeColor="text1"/>
            <w:u w:val="none"/>
          </w:rPr>
          <w:t>http://paper.people.com.cn/rmzk/html/2021-08/18/content_3064053.htm</w:t>
        </w:r>
      </w:hyperlink>
      <w:r w:rsidRPr="003F73F4">
        <w:rPr>
          <w:rFonts w:hint="eastAsia"/>
          <w:noProof/>
          <w:color w:val="000000" w:themeColor="text1"/>
        </w:rPr>
        <w:t>.</w:t>
      </w:r>
    </w:p>
    <w:p w14:paraId="7A56FD5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[194]</w:t>
      </w:r>
      <w:r w:rsidRPr="003F73F4">
        <w:rPr>
          <w:noProof/>
          <w:color w:val="000000" w:themeColor="text1"/>
        </w:rPr>
        <w:tab/>
        <w:t>Anesbury, Z., Nenycz-Thiel, M., Dawes, J., et al. How do shoppers behave online? An observational study of online grocery shopping[J]</w:t>
      </w:r>
      <w:r w:rsidRPr="003F73F4">
        <w:rPr>
          <w:i/>
          <w:noProof/>
          <w:color w:val="000000" w:themeColor="text1"/>
        </w:rPr>
        <w:t>.</w:t>
      </w:r>
      <w:r w:rsidRPr="003F73F4">
        <w:rPr>
          <w:noProof/>
          <w:color w:val="000000" w:themeColor="text1"/>
        </w:rPr>
        <w:t xml:space="preserve"> Journal of Consumer Behaviour, 2016.15(3):261-270.</w:t>
      </w:r>
    </w:p>
    <w:p w14:paraId="57055A5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lastRenderedPageBreak/>
        <w:t>[195]</w:t>
      </w:r>
      <w:r w:rsidRPr="003F73F4">
        <w:rPr>
          <w:noProof/>
          <w:color w:val="000000" w:themeColor="text1"/>
        </w:rPr>
        <w:tab/>
        <w:t>Jensen, J.M. Shopping orientation and online travel shopping: The role of travel experience[J]</w:t>
      </w:r>
      <w:r w:rsidRPr="003F73F4">
        <w:rPr>
          <w:i/>
          <w:noProof/>
          <w:color w:val="000000" w:themeColor="text1"/>
        </w:rPr>
        <w:t>.</w:t>
      </w:r>
      <w:r w:rsidRPr="003F73F4">
        <w:rPr>
          <w:noProof/>
          <w:color w:val="000000" w:themeColor="text1"/>
        </w:rPr>
        <w:t xml:space="preserve"> International Journal of Tourism Research, 2012.14(1):56-70.</w:t>
      </w:r>
    </w:p>
    <w:p w14:paraId="53260DD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[196]</w:t>
      </w:r>
      <w:r w:rsidRPr="003F73F4">
        <w:rPr>
          <w:noProof/>
          <w:color w:val="000000" w:themeColor="text1"/>
        </w:rPr>
        <w:tab/>
        <w:t>Vickery, C. The time-poor: A new look at poverty[J]</w:t>
      </w:r>
      <w:r w:rsidRPr="003F73F4">
        <w:rPr>
          <w:i/>
          <w:noProof/>
          <w:color w:val="000000" w:themeColor="text1"/>
        </w:rPr>
        <w:t>.</w:t>
      </w:r>
      <w:r w:rsidRPr="003F73F4">
        <w:rPr>
          <w:noProof/>
          <w:color w:val="000000" w:themeColor="text1"/>
        </w:rPr>
        <w:t xml:space="preserve"> Journal of human Resources, 1977:27-48.</w:t>
      </w:r>
    </w:p>
    <w:p w14:paraId="1702819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[197]</w:t>
      </w:r>
      <w:r w:rsidRPr="003F73F4">
        <w:rPr>
          <w:noProof/>
          <w:color w:val="000000" w:themeColor="text1"/>
        </w:rPr>
        <w:tab/>
        <w:t>Bardasi, E., Wodon, Q. Working Long Hours and Having No Choice: Time Poverty in Guinea[J]</w:t>
      </w:r>
      <w:r w:rsidRPr="003F73F4">
        <w:rPr>
          <w:i/>
          <w:noProof/>
          <w:color w:val="000000" w:themeColor="text1"/>
        </w:rPr>
        <w:t>.</w:t>
      </w:r>
      <w:r w:rsidRPr="003F73F4">
        <w:rPr>
          <w:noProof/>
          <w:color w:val="000000" w:themeColor="text1"/>
        </w:rPr>
        <w:t xml:space="preserve"> Feminist Economics, 2010.16(3):45-78.</w:t>
      </w:r>
    </w:p>
    <w:p w14:paraId="521C0B7D" w14:textId="3819540A"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[198]</w:t>
      </w:r>
      <w:r w:rsidRPr="003F73F4">
        <w:rPr>
          <w:rFonts w:hint="eastAsia"/>
          <w:noProof/>
          <w:color w:val="000000" w:themeColor="text1"/>
        </w:rPr>
        <w:tab/>
      </w:r>
      <w:r w:rsidRPr="003F73F4">
        <w:rPr>
          <w:rFonts w:hint="eastAsia"/>
          <w:noProof/>
          <w:color w:val="000000" w:themeColor="text1"/>
        </w:rPr>
        <w:t>国家统计局</w:t>
      </w:r>
      <w:r w:rsidRPr="003F73F4">
        <w:rPr>
          <w:rFonts w:hint="eastAsia"/>
          <w:noProof/>
          <w:color w:val="000000" w:themeColor="text1"/>
        </w:rPr>
        <w:t xml:space="preserve">. </w:t>
      </w:r>
      <w:r w:rsidRPr="003F73F4">
        <w:rPr>
          <w:rFonts w:hint="eastAsia"/>
          <w:noProof/>
          <w:color w:val="000000" w:themeColor="text1"/>
        </w:rPr>
        <w:t>一季度经济运行开局良好</w:t>
      </w:r>
      <w:r w:rsidRPr="003F73F4">
        <w:rPr>
          <w:rFonts w:hint="eastAsia"/>
          <w:noProof/>
          <w:color w:val="000000" w:themeColor="text1"/>
        </w:rPr>
        <w:t xml:space="preserve">[EB/OL]. (2023-04-18). [2023-05-10]. </w:t>
      </w:r>
      <w:hyperlink r:id="rId112" w:history="1">
        <w:r w:rsidRPr="003F73F4">
          <w:rPr>
            <w:rStyle w:val="af5"/>
            <w:rFonts w:hint="eastAsia"/>
            <w:noProof/>
            <w:color w:val="000000" w:themeColor="text1"/>
            <w:u w:val="none"/>
          </w:rPr>
          <w:t>http://www.stats.gov.cn/sj/zxfb/202304/t20230418_1938706.html</w:t>
        </w:r>
      </w:hyperlink>
      <w:r w:rsidRPr="003F73F4">
        <w:rPr>
          <w:rFonts w:hint="eastAsia"/>
          <w:noProof/>
          <w:color w:val="000000" w:themeColor="text1"/>
        </w:rPr>
        <w:t>.</w:t>
      </w:r>
    </w:p>
    <w:p w14:paraId="09F8E896" w14:textId="091010C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[199]</w:t>
      </w:r>
      <w:r w:rsidRPr="003F73F4">
        <w:rPr>
          <w:rFonts w:hint="eastAsia"/>
          <w:noProof/>
          <w:color w:val="000000" w:themeColor="text1"/>
        </w:rPr>
        <w:tab/>
      </w:r>
      <w:r w:rsidRPr="003F73F4">
        <w:rPr>
          <w:rFonts w:hint="eastAsia"/>
          <w:noProof/>
          <w:color w:val="000000" w:themeColor="text1"/>
        </w:rPr>
        <w:t>张勋</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杨紫</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谭莹</w:t>
      </w:r>
      <w:r w:rsidRPr="003F73F4">
        <w:rPr>
          <w:rFonts w:hint="eastAsia"/>
          <w:noProof/>
          <w:color w:val="000000" w:themeColor="text1"/>
        </w:rPr>
        <w:t xml:space="preserve">. </w:t>
      </w:r>
      <w:r w:rsidRPr="003F73F4">
        <w:rPr>
          <w:rFonts w:hint="eastAsia"/>
          <w:noProof/>
          <w:color w:val="000000" w:themeColor="text1"/>
        </w:rPr>
        <w:t>数字经济、家庭分工与性别平等</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经济学</w:t>
      </w:r>
      <w:r w:rsidRPr="003F73F4">
        <w:rPr>
          <w:rFonts w:hint="eastAsia"/>
          <w:noProof/>
          <w:color w:val="000000" w:themeColor="text1"/>
        </w:rPr>
        <w:t>(</w:t>
      </w:r>
      <w:r w:rsidRPr="003F73F4">
        <w:rPr>
          <w:rFonts w:hint="eastAsia"/>
          <w:noProof/>
          <w:color w:val="000000" w:themeColor="text1"/>
        </w:rPr>
        <w:t>季刊</w:t>
      </w:r>
      <w:r w:rsidRPr="003F73F4">
        <w:rPr>
          <w:rFonts w:hint="eastAsia"/>
          <w:noProof/>
          <w:color w:val="000000" w:themeColor="text1"/>
        </w:rPr>
        <w:t>), 2023.23:125-141.</w:t>
      </w:r>
    </w:p>
    <w:p w14:paraId="1EC07DA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[200]</w:t>
      </w:r>
      <w:r w:rsidRPr="003F73F4">
        <w:rPr>
          <w:noProof/>
          <w:color w:val="000000" w:themeColor="text1"/>
        </w:rPr>
        <w:tab/>
        <w:t>Burgoine, T., Monsivais, P. Characterising food environment exposure at home, at work, and along commuting journeys using data on adults in the UK[J]</w:t>
      </w:r>
      <w:r w:rsidRPr="003F73F4">
        <w:rPr>
          <w:i/>
          <w:noProof/>
          <w:color w:val="000000" w:themeColor="text1"/>
        </w:rPr>
        <w:t>.</w:t>
      </w:r>
      <w:r w:rsidRPr="003F73F4">
        <w:rPr>
          <w:noProof/>
          <w:color w:val="000000" w:themeColor="text1"/>
        </w:rPr>
        <w:t xml:space="preserve"> International Journal of Behavioral Nutrition and Physical Activity, 2013.10.</w:t>
      </w:r>
    </w:p>
    <w:p w14:paraId="36B5E60C" w14:textId="7034602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[201]</w:t>
      </w:r>
      <w:r w:rsidRPr="003F73F4">
        <w:rPr>
          <w:rFonts w:hint="eastAsia"/>
          <w:noProof/>
          <w:color w:val="000000" w:themeColor="text1"/>
        </w:rPr>
        <w:tab/>
      </w:r>
      <w:r w:rsidRPr="003F73F4">
        <w:rPr>
          <w:rFonts w:hint="eastAsia"/>
          <w:noProof/>
          <w:color w:val="000000" w:themeColor="text1"/>
        </w:rPr>
        <w:t>喻国明</w:t>
      </w:r>
      <w:r w:rsidRPr="003F73F4">
        <w:rPr>
          <w:rFonts w:hint="eastAsia"/>
          <w:noProof/>
          <w:color w:val="000000" w:themeColor="text1"/>
        </w:rPr>
        <w:t xml:space="preserve">, </w:t>
      </w:r>
      <w:r w:rsidRPr="003F73F4">
        <w:rPr>
          <w:rFonts w:hint="eastAsia"/>
          <w:noProof/>
          <w:color w:val="000000" w:themeColor="text1"/>
        </w:rPr>
        <w:t>杨雅</w:t>
      </w:r>
      <w:r w:rsidRPr="003F73F4">
        <w:rPr>
          <w:rFonts w:hint="eastAsia"/>
          <w:noProof/>
          <w:color w:val="000000" w:themeColor="text1"/>
        </w:rPr>
        <w:t>. 2021</w:t>
      </w:r>
      <w:r w:rsidRPr="003F73F4">
        <w:rPr>
          <w:rFonts w:hint="eastAsia"/>
          <w:noProof/>
          <w:color w:val="000000" w:themeColor="text1"/>
        </w:rPr>
        <w:t>中国消费者网购消费信心指数调研报告</w:t>
      </w:r>
      <w:r w:rsidRPr="003F73F4">
        <w:rPr>
          <w:rFonts w:hint="eastAsia"/>
          <w:noProof/>
          <w:color w:val="000000" w:themeColor="text1"/>
        </w:rPr>
        <w:t>[R/OL]. (2021-11-12). [202</w:t>
      </w:r>
      <w:r w:rsidRPr="003F73F4">
        <w:rPr>
          <w:noProof/>
          <w:color w:val="000000" w:themeColor="text1"/>
        </w:rPr>
        <w:t xml:space="preserve">3-05-10]. </w:t>
      </w:r>
      <w:hyperlink r:id="rId113" w:history="1">
        <w:r w:rsidRPr="003F73F4">
          <w:rPr>
            <w:rStyle w:val="af5"/>
            <w:noProof/>
            <w:color w:val="000000" w:themeColor="text1"/>
            <w:u w:val="none"/>
          </w:rPr>
          <w:t>https://sjc.bnu.edu.cn/docs/2021-11/20211110181410920511.pdf</w:t>
        </w:r>
      </w:hyperlink>
      <w:r w:rsidRPr="003F73F4">
        <w:rPr>
          <w:noProof/>
          <w:color w:val="000000" w:themeColor="text1"/>
        </w:rPr>
        <w:t>.</w:t>
      </w:r>
    </w:p>
    <w:p w14:paraId="771D4084" w14:textId="106D1B61"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[202]</w:t>
      </w:r>
      <w:r w:rsidRPr="003F73F4">
        <w:rPr>
          <w:rFonts w:hint="eastAsia"/>
          <w:noProof/>
          <w:color w:val="000000" w:themeColor="text1"/>
        </w:rPr>
        <w:tab/>
      </w:r>
      <w:r w:rsidRPr="003F73F4">
        <w:rPr>
          <w:rFonts w:hint="eastAsia"/>
          <w:noProof/>
          <w:color w:val="000000" w:themeColor="text1"/>
        </w:rPr>
        <w:t>人民网</w:t>
      </w:r>
      <w:r w:rsidRPr="003F73F4">
        <w:rPr>
          <w:rFonts w:hint="eastAsia"/>
          <w:noProof/>
          <w:color w:val="000000" w:themeColor="text1"/>
        </w:rPr>
        <w:t xml:space="preserve">. </w:t>
      </w:r>
      <w:r w:rsidRPr="003F73F4">
        <w:rPr>
          <w:rFonts w:hint="eastAsia"/>
          <w:noProof/>
          <w:color w:val="000000" w:themeColor="text1"/>
        </w:rPr>
        <w:t>北师大发布网购消费报告：近半数消费者在意性价比</w:t>
      </w:r>
      <w:r w:rsidRPr="003F73F4">
        <w:rPr>
          <w:rFonts w:hint="eastAsia"/>
          <w:noProof/>
          <w:color w:val="000000" w:themeColor="text1"/>
        </w:rPr>
        <w:t xml:space="preserve"> </w:t>
      </w:r>
      <w:r w:rsidRPr="003F73F4">
        <w:rPr>
          <w:rFonts w:hint="eastAsia"/>
          <w:noProof/>
          <w:color w:val="000000" w:themeColor="text1"/>
        </w:rPr>
        <w:t>新国潮提振网购消费信心</w:t>
      </w:r>
      <w:r w:rsidRPr="003F73F4">
        <w:rPr>
          <w:rFonts w:hint="eastAsia"/>
          <w:noProof/>
          <w:color w:val="000000" w:themeColor="text1"/>
        </w:rPr>
        <w:t xml:space="preserve">[EB/OL]. (2021-11-16). [2023-05-10]. </w:t>
      </w:r>
      <w:hyperlink r:id="rId114" w:history="1">
        <w:r w:rsidRPr="003F73F4">
          <w:rPr>
            <w:rStyle w:val="af5"/>
            <w:rFonts w:hint="eastAsia"/>
            <w:noProof/>
            <w:color w:val="000000" w:themeColor="text1"/>
            <w:u w:val="none"/>
          </w:rPr>
          <w:t>http://finance.people.com.cn/n1/2021/1116/c1004-32283950.html</w:t>
        </w:r>
      </w:hyperlink>
      <w:r w:rsidRPr="003F73F4">
        <w:rPr>
          <w:rFonts w:hint="eastAsia"/>
          <w:noProof/>
          <w:color w:val="000000" w:themeColor="text1"/>
        </w:rPr>
        <w:t>.</w:t>
      </w:r>
    </w:p>
    <w:p w14:paraId="7B76D9D5"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[203]</w:t>
      </w:r>
      <w:r w:rsidRPr="003F73F4">
        <w:rPr>
          <w:noProof/>
          <w:color w:val="000000" w:themeColor="text1"/>
        </w:rPr>
        <w:tab/>
        <w:t>Zhong, T.Y., Si, Z.Z., Crush, J., et al. The Impact of Proximity to Wet Markets and Supermarkets on Household Dietary Diversity in Nanjing City, China[J]</w:t>
      </w:r>
      <w:r w:rsidRPr="003F73F4">
        <w:rPr>
          <w:i/>
          <w:noProof/>
          <w:color w:val="000000" w:themeColor="text1"/>
        </w:rPr>
        <w:t>.</w:t>
      </w:r>
      <w:r w:rsidRPr="003F73F4">
        <w:rPr>
          <w:noProof/>
          <w:color w:val="000000" w:themeColor="text1"/>
        </w:rPr>
        <w:t xml:space="preserve"> Sustainability, 2018.10(5).</w:t>
      </w:r>
    </w:p>
    <w:p w14:paraId="389C0224"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[204]</w:t>
      </w:r>
      <w:r w:rsidRPr="003F73F4">
        <w:rPr>
          <w:noProof/>
          <w:color w:val="000000" w:themeColor="text1"/>
        </w:rPr>
        <w:tab/>
        <w:t>Khanh, N.T.V., Gim, G. Factors affecting the online shopping behavior: An empirical investigation in vietnam[J]</w:t>
      </w:r>
      <w:r w:rsidRPr="003F73F4">
        <w:rPr>
          <w:i/>
          <w:noProof/>
          <w:color w:val="000000" w:themeColor="text1"/>
        </w:rPr>
        <w:t>.</w:t>
      </w:r>
      <w:r w:rsidRPr="003F73F4">
        <w:rPr>
          <w:noProof/>
          <w:color w:val="000000" w:themeColor="text1"/>
        </w:rPr>
        <w:t xml:space="preserve"> International Journal of Engineering Research and Applications, 2014.4(2):388-392.</w:t>
      </w:r>
    </w:p>
    <w:p w14:paraId="3A8C7C63"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[205]</w:t>
      </w:r>
      <w:r w:rsidRPr="003F73F4">
        <w:rPr>
          <w:noProof/>
          <w:color w:val="000000" w:themeColor="text1"/>
        </w:rPr>
        <w:tab/>
        <w:t>Pereira, M.A., Kartashov, A.I., Ebbeling, C.B., et al. Fast-food habits, weight gain, and insulin resistance (the CARDIA study): 15-year prospective analysis[J]</w:t>
      </w:r>
      <w:r w:rsidRPr="003F73F4">
        <w:rPr>
          <w:i/>
          <w:noProof/>
          <w:color w:val="000000" w:themeColor="text1"/>
        </w:rPr>
        <w:t>.</w:t>
      </w:r>
      <w:r w:rsidRPr="003F73F4">
        <w:rPr>
          <w:noProof/>
          <w:color w:val="000000" w:themeColor="text1"/>
        </w:rPr>
        <w:t xml:space="preserve"> Lancet, 2005.365(9453):36-42.</w:t>
      </w:r>
    </w:p>
    <w:p w14:paraId="4250138E"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[206]</w:t>
      </w:r>
      <w:r w:rsidRPr="003F73F4">
        <w:rPr>
          <w:noProof/>
          <w:color w:val="000000" w:themeColor="text1"/>
        </w:rPr>
        <w:tab/>
        <w:t>Barska, A., Wojciechowska-Solis, J. E-Consumers and Local Food Products: A Perspective for Developing Online Shopping for Local Goods in Poland[J]</w:t>
      </w:r>
      <w:r w:rsidRPr="003F73F4">
        <w:rPr>
          <w:i/>
          <w:noProof/>
          <w:color w:val="000000" w:themeColor="text1"/>
        </w:rPr>
        <w:t>.</w:t>
      </w:r>
      <w:r w:rsidRPr="003F73F4">
        <w:rPr>
          <w:noProof/>
          <w:color w:val="000000" w:themeColor="text1"/>
        </w:rPr>
        <w:t xml:space="preserve"> Sustainability, 2020.12(12).</w:t>
      </w:r>
    </w:p>
    <w:p w14:paraId="3A271DAF" w14:textId="328246D8"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[207]</w:t>
      </w:r>
      <w:r w:rsidRPr="003F73F4">
        <w:rPr>
          <w:rFonts w:hint="eastAsia"/>
          <w:noProof/>
          <w:color w:val="000000" w:themeColor="text1"/>
        </w:rPr>
        <w:tab/>
      </w:r>
      <w:r w:rsidRPr="003F73F4">
        <w:rPr>
          <w:rFonts w:hint="eastAsia"/>
          <w:noProof/>
          <w:color w:val="000000" w:themeColor="text1"/>
        </w:rPr>
        <w:t>何斌</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张韫</w:t>
      </w:r>
      <w:r w:rsidRPr="003F73F4">
        <w:rPr>
          <w:rFonts w:hint="eastAsia"/>
          <w:noProof/>
          <w:color w:val="000000" w:themeColor="text1"/>
        </w:rPr>
        <w:t>,</w:t>
      </w:r>
      <w:r w:rsidR="003F73F4">
        <w:rPr>
          <w:noProof/>
          <w:color w:val="000000" w:themeColor="text1"/>
        </w:rPr>
        <w:t xml:space="preserve"> </w:t>
      </w:r>
      <w:r w:rsidRPr="003F73F4">
        <w:rPr>
          <w:rFonts w:hint="eastAsia"/>
          <w:noProof/>
          <w:color w:val="000000" w:themeColor="text1"/>
        </w:rPr>
        <w:t>李美静</w:t>
      </w:r>
      <w:r w:rsidRPr="003F73F4">
        <w:rPr>
          <w:rFonts w:hint="eastAsia"/>
          <w:noProof/>
          <w:color w:val="000000" w:themeColor="text1"/>
        </w:rPr>
        <w:t xml:space="preserve">. </w:t>
      </w:r>
      <w:r w:rsidRPr="003F73F4">
        <w:rPr>
          <w:rFonts w:hint="eastAsia"/>
          <w:noProof/>
          <w:color w:val="000000" w:themeColor="text1"/>
        </w:rPr>
        <w:t>消费者在移动电商间转移的影响因素实证研究</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企业经济</w:t>
      </w:r>
      <w:r w:rsidRPr="003F73F4">
        <w:rPr>
          <w:rFonts w:hint="eastAsia"/>
          <w:noProof/>
          <w:color w:val="000000" w:themeColor="text1"/>
        </w:rPr>
        <w:t>, 2017.36:105-111.</w:t>
      </w:r>
    </w:p>
    <w:p w14:paraId="709E676B"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[208]</w:t>
      </w:r>
      <w:r w:rsidRPr="003F73F4">
        <w:rPr>
          <w:noProof/>
          <w:color w:val="000000" w:themeColor="text1"/>
        </w:rPr>
        <w:tab/>
        <w:t>Chintagunta, P.K., Chu, J.H., Cebollada, J. Quantifying Transaction Costs in Online/Off-line Grocery Channel Choice[J]</w:t>
      </w:r>
      <w:r w:rsidRPr="003F73F4">
        <w:rPr>
          <w:i/>
          <w:noProof/>
          <w:color w:val="000000" w:themeColor="text1"/>
        </w:rPr>
        <w:t>.</w:t>
      </w:r>
      <w:r w:rsidRPr="003F73F4">
        <w:rPr>
          <w:noProof/>
          <w:color w:val="000000" w:themeColor="text1"/>
        </w:rPr>
        <w:t xml:space="preserve"> Marketing Science, 2012.31(1):96-114.</w:t>
      </w:r>
    </w:p>
    <w:p w14:paraId="68A06A71"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[209]</w:t>
      </w:r>
      <w:r w:rsidRPr="003F73F4">
        <w:rPr>
          <w:noProof/>
          <w:color w:val="000000" w:themeColor="text1"/>
        </w:rPr>
        <w:tab/>
        <w:t>Li, Y.M., Wu, C.T., Lai, C.Y. A social recommender mechanism for e-commerce: Combining similarity, trust, and relationship[J]</w:t>
      </w:r>
      <w:r w:rsidRPr="003F73F4">
        <w:rPr>
          <w:i/>
          <w:noProof/>
          <w:color w:val="000000" w:themeColor="text1"/>
        </w:rPr>
        <w:t>.</w:t>
      </w:r>
      <w:r w:rsidRPr="003F73F4">
        <w:rPr>
          <w:noProof/>
          <w:color w:val="000000" w:themeColor="text1"/>
        </w:rPr>
        <w:t xml:space="preserve"> Decision Support Systems, 2013.55(3):740-752.</w:t>
      </w:r>
    </w:p>
    <w:p w14:paraId="1566BBEE"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[210]</w:t>
      </w:r>
      <w:r w:rsidRPr="003F73F4">
        <w:rPr>
          <w:noProof/>
          <w:color w:val="000000" w:themeColor="text1"/>
        </w:rPr>
        <w:tab/>
        <w:t>Shin, J.I., Chung, K.H., Oh, J.S., et al. The effect of site quality on repurchase intention in Internet shopping through mediating variables: The case of university students in South Korea[J]</w:t>
      </w:r>
      <w:r w:rsidRPr="003F73F4">
        <w:rPr>
          <w:i/>
          <w:noProof/>
          <w:color w:val="000000" w:themeColor="text1"/>
        </w:rPr>
        <w:t>.</w:t>
      </w:r>
      <w:r w:rsidRPr="003F73F4">
        <w:rPr>
          <w:noProof/>
          <w:color w:val="000000" w:themeColor="text1"/>
        </w:rPr>
        <w:t xml:space="preserve"> International Journal of In</w:t>
      </w:r>
      <w:r w:rsidRPr="003F73F4">
        <w:rPr>
          <w:noProof/>
          <w:color w:val="000000" w:themeColor="text1"/>
        </w:rPr>
        <w:lastRenderedPageBreak/>
        <w:t>formation Management, 2013.33(3):453-463.</w:t>
      </w:r>
    </w:p>
    <w:p w14:paraId="2972E54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[211]</w:t>
      </w:r>
      <w:r w:rsidRPr="003F73F4">
        <w:rPr>
          <w:noProof/>
          <w:color w:val="000000" w:themeColor="text1"/>
        </w:rPr>
        <w:tab/>
        <w:t>Lin, J.B., Li, T., Guo, J.Y. Factors influencing consumers' continuous purchase intention on fresh food e-commerce platforms: An organic foods-centric empirical investigation[J]</w:t>
      </w:r>
      <w:r w:rsidRPr="003F73F4">
        <w:rPr>
          <w:i/>
          <w:noProof/>
          <w:color w:val="000000" w:themeColor="text1"/>
        </w:rPr>
        <w:t>.</w:t>
      </w:r>
      <w:r w:rsidRPr="003F73F4">
        <w:rPr>
          <w:noProof/>
          <w:color w:val="000000" w:themeColor="text1"/>
        </w:rPr>
        <w:t xml:space="preserve"> Electronic Commerce Research and Applications, 2021.50.</w:t>
      </w:r>
    </w:p>
    <w:p w14:paraId="1B2FCF0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[212]</w:t>
      </w:r>
      <w:r w:rsidRPr="003F73F4">
        <w:rPr>
          <w:noProof/>
          <w:color w:val="000000" w:themeColor="text1"/>
        </w:rPr>
        <w:tab/>
        <w:t>Shi, K.B., De Vos, J., Yang, Y.C., et al. Does e-shopping replace shopping trips? Empirical evidence from Chengdu, China[J]</w:t>
      </w:r>
      <w:r w:rsidRPr="003F73F4">
        <w:rPr>
          <w:i/>
          <w:noProof/>
          <w:color w:val="000000" w:themeColor="text1"/>
        </w:rPr>
        <w:t>.</w:t>
      </w:r>
      <w:r w:rsidRPr="003F73F4">
        <w:rPr>
          <w:noProof/>
          <w:color w:val="000000" w:themeColor="text1"/>
        </w:rPr>
        <w:t xml:space="preserve"> Transportation Research Part a-Policy and Practice, 2019.122:21-33.</w:t>
      </w:r>
    </w:p>
    <w:p w14:paraId="064F063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[213]</w:t>
      </w:r>
      <w:r w:rsidRPr="003F73F4">
        <w:rPr>
          <w:noProof/>
          <w:color w:val="000000" w:themeColor="text1"/>
        </w:rPr>
        <w:tab/>
        <w:t>Liu, Z.J., Zhao, J., Yu, Z., et al. How Has the COVID-19 Pandemic Changed Urban Consumers' Ways of Buying Agricultural Products? Evidence from Shanghai, China[J]</w:t>
      </w:r>
      <w:r w:rsidRPr="003F73F4">
        <w:rPr>
          <w:i/>
          <w:noProof/>
          <w:color w:val="000000" w:themeColor="text1"/>
        </w:rPr>
        <w:t>.</w:t>
      </w:r>
      <w:r w:rsidRPr="003F73F4">
        <w:rPr>
          <w:noProof/>
          <w:color w:val="000000" w:themeColor="text1"/>
        </w:rPr>
        <w:t xml:space="preserve"> Healthcare, 2022.10(11).</w:t>
      </w:r>
    </w:p>
    <w:p w14:paraId="0136C89E"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[214]</w:t>
      </w:r>
      <w:r w:rsidRPr="003F73F4">
        <w:rPr>
          <w:noProof/>
          <w:color w:val="000000" w:themeColor="text1"/>
        </w:rPr>
        <w:tab/>
        <w:t>Luo, X.M. How does shopping with others influence impulsive purchasing?[J]</w:t>
      </w:r>
      <w:r w:rsidRPr="003F73F4">
        <w:rPr>
          <w:i/>
          <w:noProof/>
          <w:color w:val="000000" w:themeColor="text1"/>
        </w:rPr>
        <w:t>.</w:t>
      </w:r>
      <w:r w:rsidRPr="003F73F4">
        <w:rPr>
          <w:noProof/>
          <w:color w:val="000000" w:themeColor="text1"/>
        </w:rPr>
        <w:t xml:space="preserve"> Journal of Consumer Psychology, 2005.15(4):288-294.</w:t>
      </w:r>
    </w:p>
    <w:p w14:paraId="1D8C853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[215]</w:t>
      </w:r>
      <w:r w:rsidRPr="003F73F4">
        <w:rPr>
          <w:noProof/>
          <w:color w:val="000000" w:themeColor="text1"/>
        </w:rPr>
        <w:tab/>
        <w:t>Chen, Y.G., Feng, L., Liang, H., et al. RS-chain: a decentralized reputation-sharing framework for group-buying industry via hybrid blockchain[J]</w:t>
      </w:r>
      <w:r w:rsidRPr="003F73F4">
        <w:rPr>
          <w:i/>
          <w:noProof/>
          <w:color w:val="000000" w:themeColor="text1"/>
        </w:rPr>
        <w:t>.</w:t>
      </w:r>
      <w:r w:rsidRPr="003F73F4">
        <w:rPr>
          <w:noProof/>
          <w:color w:val="000000" w:themeColor="text1"/>
        </w:rPr>
        <w:t xml:space="preserve"> Cluster Computing-the Journal of Networks Software Tools and Applications, 2022.</w:t>
      </w:r>
    </w:p>
    <w:p w14:paraId="6933F4BF"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[216]</w:t>
      </w:r>
      <w:r w:rsidRPr="003F73F4">
        <w:rPr>
          <w:noProof/>
          <w:color w:val="000000" w:themeColor="text1"/>
        </w:rPr>
        <w:tab/>
        <w:t>Cao, E.B., Li, H. Group buying and consumer referral on a social network[J]</w:t>
      </w:r>
      <w:r w:rsidRPr="003F73F4">
        <w:rPr>
          <w:i/>
          <w:noProof/>
          <w:color w:val="000000" w:themeColor="text1"/>
        </w:rPr>
        <w:t>.</w:t>
      </w:r>
      <w:r w:rsidRPr="003F73F4">
        <w:rPr>
          <w:noProof/>
          <w:color w:val="000000" w:themeColor="text1"/>
        </w:rPr>
        <w:t xml:space="preserve"> Electronic Commerce Research, 2020.20(1):21-52.</w:t>
      </w:r>
    </w:p>
    <w:p w14:paraId="4985B7B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[217]</w:t>
      </w:r>
      <w:r w:rsidRPr="003F73F4">
        <w:rPr>
          <w:noProof/>
          <w:color w:val="000000" w:themeColor="text1"/>
        </w:rPr>
        <w:tab/>
        <w:t>Rose, D., Richards, R. Food store access and household fruit and vegetable use among participants in the US Food Stamp Program[J]</w:t>
      </w:r>
      <w:r w:rsidRPr="003F73F4">
        <w:rPr>
          <w:i/>
          <w:noProof/>
          <w:color w:val="000000" w:themeColor="text1"/>
        </w:rPr>
        <w:t>.</w:t>
      </w:r>
      <w:r w:rsidRPr="003F73F4">
        <w:rPr>
          <w:noProof/>
          <w:color w:val="000000" w:themeColor="text1"/>
        </w:rPr>
        <w:t xml:space="preserve"> Public Health Nutrition, 2004.7(8):1081-1088.</w:t>
      </w:r>
    </w:p>
    <w:p w14:paraId="0F029EB4" w14:textId="77777777"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[218]</w:t>
      </w:r>
      <w:r w:rsidRPr="003F73F4">
        <w:rPr>
          <w:rFonts w:hint="eastAsia"/>
          <w:noProof/>
          <w:color w:val="000000" w:themeColor="text1"/>
        </w:rPr>
        <w:tab/>
      </w:r>
      <w:r w:rsidRPr="003F73F4">
        <w:rPr>
          <w:rFonts w:hint="eastAsia"/>
          <w:noProof/>
          <w:color w:val="000000" w:themeColor="text1"/>
        </w:rPr>
        <w:t>刘扬</w:t>
      </w:r>
      <w:r w:rsidRPr="003F73F4">
        <w:rPr>
          <w:rFonts w:hint="eastAsia"/>
          <w:noProof/>
          <w:color w:val="000000" w:themeColor="text1"/>
        </w:rPr>
        <w:t xml:space="preserve">, </w:t>
      </w:r>
      <w:r w:rsidRPr="003F73F4">
        <w:rPr>
          <w:rFonts w:hint="eastAsia"/>
          <w:noProof/>
          <w:color w:val="000000" w:themeColor="text1"/>
        </w:rPr>
        <w:t>邹伟</w:t>
      </w:r>
      <w:r w:rsidRPr="003F73F4">
        <w:rPr>
          <w:rFonts w:hint="eastAsia"/>
          <w:noProof/>
          <w:color w:val="000000" w:themeColor="text1"/>
        </w:rPr>
        <w:t xml:space="preserve">. </w:t>
      </w:r>
      <w:r w:rsidRPr="003F73F4">
        <w:rPr>
          <w:rFonts w:hint="eastAsia"/>
          <w:noProof/>
          <w:color w:val="000000" w:themeColor="text1"/>
        </w:rPr>
        <w:t>收入增长是否一定带来营养改善和营养均衡</w:t>
      </w:r>
      <w:r w:rsidRPr="003F73F4">
        <w:rPr>
          <w:rFonts w:hint="eastAsia"/>
          <w:noProof/>
          <w:color w:val="000000" w:themeColor="text1"/>
        </w:rPr>
        <w:t>[J]</w:t>
      </w:r>
      <w:r w:rsidRPr="003F73F4">
        <w:rPr>
          <w:rFonts w:hint="eastAsia"/>
          <w:i/>
          <w:noProof/>
          <w:color w:val="000000" w:themeColor="text1"/>
        </w:rPr>
        <w:t>.</w:t>
      </w:r>
      <w:r w:rsidRPr="003F73F4">
        <w:rPr>
          <w:rFonts w:hint="eastAsia"/>
          <w:noProof/>
          <w:color w:val="000000" w:themeColor="text1"/>
        </w:rPr>
        <w:t xml:space="preserve"> </w:t>
      </w:r>
      <w:r w:rsidRPr="003F73F4">
        <w:rPr>
          <w:rFonts w:hint="eastAsia"/>
          <w:noProof/>
          <w:color w:val="000000" w:themeColor="text1"/>
        </w:rPr>
        <w:t>经济学动态</w:t>
      </w:r>
      <w:r w:rsidRPr="003F73F4">
        <w:rPr>
          <w:rFonts w:hint="eastAsia"/>
          <w:noProof/>
          <w:color w:val="000000" w:themeColor="text1"/>
        </w:rPr>
        <w:t>, 2011:77-81.</w:t>
      </w:r>
    </w:p>
    <w:p w14:paraId="6A28858D" w14:textId="77777777" w:rsidR="00974049" w:rsidRPr="003F73F4" w:rsidRDefault="00974049" w:rsidP="008D0D65">
      <w:pPr>
        <w:pStyle w:val="EndNoteBibliography"/>
        <w:wordWrap w:val="0"/>
        <w:ind w:left="720" w:hanging="720"/>
        <w:rPr>
          <w:noProof/>
          <w:color w:val="000000" w:themeColor="text1"/>
        </w:rPr>
      </w:pPr>
      <w:r w:rsidRPr="003F73F4">
        <w:rPr>
          <w:noProof/>
          <w:color w:val="000000" w:themeColor="text1"/>
        </w:rPr>
        <w:t>[219]</w:t>
      </w:r>
      <w:r w:rsidRPr="003F73F4">
        <w:rPr>
          <w:noProof/>
          <w:color w:val="000000" w:themeColor="text1"/>
        </w:rPr>
        <w:tab/>
        <w:t>Lin, C.Y. An empirical study on decision factors affecting fresh e-commerce purchasing geographical indications agricultural products[J]</w:t>
      </w:r>
      <w:r w:rsidRPr="003F73F4">
        <w:rPr>
          <w:i/>
          <w:noProof/>
          <w:color w:val="000000" w:themeColor="text1"/>
        </w:rPr>
        <w:t>.</w:t>
      </w:r>
      <w:r w:rsidRPr="003F73F4">
        <w:rPr>
          <w:noProof/>
          <w:color w:val="000000" w:themeColor="text1"/>
        </w:rPr>
        <w:t xml:space="preserve"> Acta Agriculturae Scandinavica Section B-Soil and Plant Science, 2021.71(7):541-551.</w:t>
      </w:r>
    </w:p>
    <w:p w14:paraId="62E0259C" w14:textId="2FDE3F09" w:rsidR="00974049" w:rsidRPr="003F73F4" w:rsidRDefault="00974049" w:rsidP="008D0D65">
      <w:pPr>
        <w:pStyle w:val="EndNoteBibliography"/>
        <w:wordWrap w:val="0"/>
        <w:ind w:left="720" w:hanging="720"/>
        <w:rPr>
          <w:noProof/>
          <w:color w:val="000000" w:themeColor="text1"/>
        </w:rPr>
      </w:pPr>
      <w:r w:rsidRPr="003F73F4">
        <w:rPr>
          <w:rFonts w:hint="eastAsia"/>
          <w:noProof/>
          <w:color w:val="000000" w:themeColor="text1"/>
        </w:rPr>
        <w:t>[220]</w:t>
      </w:r>
      <w:r w:rsidRPr="003F73F4">
        <w:rPr>
          <w:rFonts w:hint="eastAsia"/>
          <w:noProof/>
          <w:color w:val="000000" w:themeColor="text1"/>
        </w:rPr>
        <w:tab/>
      </w:r>
      <w:r w:rsidRPr="003F73F4">
        <w:rPr>
          <w:rFonts w:hint="eastAsia"/>
          <w:noProof/>
          <w:color w:val="000000" w:themeColor="text1"/>
        </w:rPr>
        <w:t>国家知识产权局战略规划司</w:t>
      </w:r>
      <w:r w:rsidRPr="003F73F4">
        <w:rPr>
          <w:rFonts w:hint="eastAsia"/>
          <w:noProof/>
          <w:color w:val="000000" w:themeColor="text1"/>
        </w:rPr>
        <w:t xml:space="preserve">. 2020 </w:t>
      </w:r>
      <w:r w:rsidRPr="003F73F4">
        <w:rPr>
          <w:rFonts w:hint="eastAsia"/>
          <w:noProof/>
          <w:color w:val="000000" w:themeColor="text1"/>
        </w:rPr>
        <w:t>年年度知识产权主要统计数据</w:t>
      </w:r>
      <w:r w:rsidRPr="003F73F4">
        <w:rPr>
          <w:rFonts w:hint="eastAsia"/>
          <w:noProof/>
          <w:color w:val="000000" w:themeColor="text1"/>
        </w:rPr>
        <w:t>[EB/OL].</w:t>
      </w:r>
      <w:r w:rsidRPr="003F73F4">
        <w:rPr>
          <w:noProof/>
          <w:color w:val="000000" w:themeColor="text1"/>
        </w:rPr>
        <w:t xml:space="preserve"> (2021-01-27). [2023-05-10]. </w:t>
      </w:r>
      <w:hyperlink r:id="rId115" w:history="1">
        <w:r w:rsidRPr="003F73F4">
          <w:rPr>
            <w:rStyle w:val="af5"/>
            <w:noProof/>
            <w:color w:val="000000" w:themeColor="text1"/>
            <w:u w:val="none"/>
          </w:rPr>
          <w:t>https://www.cnipa.gov.cn/module/download/down.jsp?i_ID=156475&amp;colID=87</w:t>
        </w:r>
      </w:hyperlink>
      <w:r w:rsidRPr="003F73F4">
        <w:rPr>
          <w:noProof/>
          <w:color w:val="000000" w:themeColor="text1"/>
        </w:rPr>
        <w:t>.</w:t>
      </w:r>
    </w:p>
    <w:p w14:paraId="2CC30872" w14:textId="05FD5630" w:rsidR="00C137C5" w:rsidRPr="003F73F4" w:rsidRDefault="00FF371C" w:rsidP="008D0D65">
      <w:pPr>
        <w:wordWrap w:val="0"/>
        <w:rPr>
          <w:color w:val="000000" w:themeColor="text1"/>
        </w:rPr>
      </w:pPr>
      <w:r w:rsidRPr="003F73F4">
        <w:rPr>
          <w:color w:val="000000" w:themeColor="text1"/>
        </w:rPr>
        <w:fldChar w:fldCharType="end"/>
      </w:r>
    </w:p>
    <w:p w14:paraId="54C84E38" w14:textId="77777777" w:rsidR="008D0D65" w:rsidRDefault="008D0D65" w:rsidP="00083B9D">
      <w:pPr>
        <w:pStyle w:val="1"/>
        <w:spacing w:before="312" w:after="156"/>
        <w:ind w:left="288"/>
        <w:sectPr w:rsidR="008D0D65" w:rsidSect="00621FFE">
          <w:headerReference w:type="default" r:id="rId116"/>
          <w:pgSz w:w="11906" w:h="16838"/>
          <w:pgMar w:top="1440" w:right="1800" w:bottom="1440" w:left="1800" w:header="851" w:footer="992" w:gutter="0"/>
          <w:cols w:space="425"/>
          <w:docGrid w:type="lines" w:linePitch="312"/>
        </w:sectPr>
      </w:pPr>
      <w:bookmarkStart w:id="283" w:name="_Toc103689069"/>
      <w:bookmarkStart w:id="284" w:name="_Toc131944620"/>
    </w:p>
    <w:p w14:paraId="64458BD8" w14:textId="24593338" w:rsidR="00B365ED" w:rsidRDefault="00B365ED" w:rsidP="00083B9D">
      <w:pPr>
        <w:pStyle w:val="1"/>
        <w:spacing w:before="312" w:after="156"/>
        <w:ind w:left="288"/>
      </w:pPr>
      <w:bookmarkStart w:id="285" w:name="_Toc136075413"/>
      <w:r>
        <w:rPr>
          <w:rFonts w:hint="eastAsia"/>
        </w:rPr>
        <w:lastRenderedPageBreak/>
        <w:t>附</w:t>
      </w:r>
      <w:r>
        <w:rPr>
          <w:rFonts w:hint="eastAsia"/>
        </w:rPr>
        <w:t xml:space="preserve"> </w:t>
      </w:r>
      <w:r>
        <w:rPr>
          <w:rFonts w:hint="eastAsia"/>
        </w:rPr>
        <w:t>表</w:t>
      </w:r>
      <w:bookmarkEnd w:id="285"/>
    </w:p>
    <w:p w14:paraId="0D0EB035" w14:textId="2976EE8F" w:rsidR="00544A5F" w:rsidRDefault="00D568E1" w:rsidP="00D568E1">
      <w:pPr>
        <w:jc w:val="left"/>
      </w:pPr>
      <w:r>
        <w:rPr>
          <w:rFonts w:hint="eastAsia"/>
        </w:rPr>
        <w:t>附表</w:t>
      </w:r>
      <w:r>
        <w:t>1</w:t>
      </w:r>
      <w:r>
        <w:rPr>
          <w:rFonts w:hint="eastAsia"/>
        </w:rPr>
        <w:t>：</w:t>
      </w:r>
      <w:r w:rsidR="00544A5F" w:rsidRPr="00544A5F">
        <w:rPr>
          <w:rFonts w:hint="eastAsia"/>
        </w:rPr>
        <w:t>问卷主要内容一览</w:t>
      </w:r>
    </w:p>
    <w:p w14:paraId="52AAA68F" w14:textId="77C4A825" w:rsidR="00D568E1" w:rsidRDefault="00D568E1" w:rsidP="00D568E1">
      <w:pPr>
        <w:jc w:val="left"/>
      </w:pPr>
    </w:p>
    <w:p w14:paraId="4E73785F" w14:textId="2A4ACF63" w:rsidR="00D568E1" w:rsidRPr="00D568E1" w:rsidRDefault="00D568E1" w:rsidP="00D568E1">
      <w:pPr>
        <w:jc w:val="center"/>
        <w:rPr>
          <w:b/>
          <w:bCs/>
          <w:sz w:val="21"/>
          <w:szCs w:val="20"/>
        </w:rPr>
      </w:pPr>
      <w:r w:rsidRPr="00D568E1">
        <w:rPr>
          <w:rFonts w:hint="eastAsia"/>
          <w:b/>
          <w:bCs/>
          <w:sz w:val="21"/>
          <w:szCs w:val="20"/>
        </w:rPr>
        <w:t>表</w:t>
      </w:r>
      <w:r w:rsidRPr="00D568E1">
        <w:rPr>
          <w:rFonts w:hint="eastAsia"/>
          <w:b/>
          <w:bCs/>
          <w:sz w:val="21"/>
          <w:szCs w:val="20"/>
        </w:rPr>
        <w:t>1</w:t>
      </w:r>
      <w:r w:rsidRPr="00D568E1">
        <w:rPr>
          <w:b/>
          <w:bCs/>
          <w:sz w:val="21"/>
          <w:szCs w:val="20"/>
        </w:rPr>
        <w:t xml:space="preserve"> </w:t>
      </w:r>
      <w:r w:rsidRPr="00D568E1">
        <w:rPr>
          <w:rFonts w:hint="eastAsia"/>
          <w:b/>
          <w:bCs/>
          <w:sz w:val="21"/>
          <w:szCs w:val="20"/>
        </w:rPr>
        <w:t>问卷主要内容一览</w:t>
      </w:r>
    </w:p>
    <w:tbl>
      <w:tblPr>
        <w:tblStyle w:val="af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4"/>
        <w:gridCol w:w="993"/>
        <w:gridCol w:w="6319"/>
      </w:tblGrid>
      <w:tr w:rsidR="00B365ED" w:rsidRPr="00194BA2" w14:paraId="539EF20A" w14:textId="77777777" w:rsidTr="00AA3804">
        <w:tc>
          <w:tcPr>
            <w:tcW w:w="1196" w:type="pct"/>
            <w:gridSpan w:val="2"/>
            <w:tcBorders>
              <w:top w:val="single" w:sz="4" w:space="0" w:color="auto"/>
              <w:bottom w:val="single" w:sz="4" w:space="0" w:color="auto"/>
            </w:tcBorders>
            <w:vAlign w:val="center"/>
          </w:tcPr>
          <w:p w14:paraId="5B12D4AE" w14:textId="77777777" w:rsidR="00B365ED" w:rsidRPr="00194BA2" w:rsidRDefault="00B365ED" w:rsidP="00AA3804">
            <w:pPr>
              <w:jc w:val="center"/>
              <w:rPr>
                <w:sz w:val="21"/>
                <w:szCs w:val="21"/>
              </w:rPr>
            </w:pPr>
            <w:r w:rsidRPr="00194BA2">
              <w:rPr>
                <w:rFonts w:hint="eastAsia"/>
                <w:sz w:val="21"/>
                <w:szCs w:val="21"/>
              </w:rPr>
              <w:t>部分</w:t>
            </w:r>
          </w:p>
        </w:tc>
        <w:tc>
          <w:tcPr>
            <w:tcW w:w="3804" w:type="pct"/>
            <w:tcBorders>
              <w:top w:val="single" w:sz="4" w:space="0" w:color="auto"/>
              <w:bottom w:val="single" w:sz="4" w:space="0" w:color="auto"/>
            </w:tcBorders>
            <w:vAlign w:val="center"/>
          </w:tcPr>
          <w:p w14:paraId="7C75F0AC" w14:textId="77777777" w:rsidR="00B365ED" w:rsidRPr="00194BA2" w:rsidRDefault="00B365ED" w:rsidP="00AA3804">
            <w:pPr>
              <w:jc w:val="center"/>
              <w:rPr>
                <w:sz w:val="21"/>
                <w:szCs w:val="21"/>
              </w:rPr>
            </w:pPr>
            <w:r w:rsidRPr="00194BA2">
              <w:rPr>
                <w:rFonts w:hint="eastAsia"/>
                <w:sz w:val="21"/>
                <w:szCs w:val="21"/>
              </w:rPr>
              <w:t>具体问题</w:t>
            </w:r>
          </w:p>
        </w:tc>
      </w:tr>
      <w:tr w:rsidR="00B365ED" w:rsidRPr="00194BA2" w14:paraId="7965089D" w14:textId="77777777" w:rsidTr="00AA3804">
        <w:tc>
          <w:tcPr>
            <w:tcW w:w="598" w:type="pct"/>
            <w:tcBorders>
              <w:top w:val="single" w:sz="4" w:space="0" w:color="auto"/>
              <w:bottom w:val="single" w:sz="4" w:space="0" w:color="auto"/>
            </w:tcBorders>
          </w:tcPr>
          <w:p w14:paraId="13B857B5" w14:textId="77777777" w:rsidR="00B365ED" w:rsidRPr="00194BA2" w:rsidRDefault="00B365ED" w:rsidP="00AA3804">
            <w:pPr>
              <w:rPr>
                <w:sz w:val="21"/>
                <w:szCs w:val="21"/>
              </w:rPr>
            </w:pPr>
            <w:r w:rsidRPr="00194BA2">
              <w:rPr>
                <w:rFonts w:hint="eastAsia"/>
                <w:sz w:val="21"/>
                <w:szCs w:val="21"/>
              </w:rPr>
              <w:t>第一部分</w:t>
            </w:r>
          </w:p>
        </w:tc>
        <w:tc>
          <w:tcPr>
            <w:tcW w:w="598" w:type="pct"/>
            <w:tcBorders>
              <w:top w:val="single" w:sz="4" w:space="0" w:color="auto"/>
              <w:bottom w:val="single" w:sz="4" w:space="0" w:color="auto"/>
            </w:tcBorders>
          </w:tcPr>
          <w:p w14:paraId="220967B7" w14:textId="77777777" w:rsidR="00B365ED" w:rsidRPr="00194BA2" w:rsidRDefault="00B365ED" w:rsidP="00AA3804">
            <w:pPr>
              <w:rPr>
                <w:sz w:val="21"/>
                <w:szCs w:val="21"/>
              </w:rPr>
            </w:pPr>
            <w:r w:rsidRPr="00194BA2">
              <w:rPr>
                <w:rFonts w:hint="eastAsia"/>
                <w:sz w:val="21"/>
                <w:szCs w:val="21"/>
              </w:rPr>
              <w:t>家庭膳食质量评估</w:t>
            </w:r>
          </w:p>
        </w:tc>
        <w:tc>
          <w:tcPr>
            <w:tcW w:w="3804" w:type="pct"/>
            <w:tcBorders>
              <w:top w:val="single" w:sz="4" w:space="0" w:color="auto"/>
              <w:bottom w:val="single" w:sz="4" w:space="0" w:color="auto"/>
            </w:tcBorders>
          </w:tcPr>
          <w:p w14:paraId="5DDC8A5B" w14:textId="77777777" w:rsidR="00B365ED" w:rsidRPr="00194BA2" w:rsidRDefault="00B365ED" w:rsidP="00AA3804">
            <w:pPr>
              <w:rPr>
                <w:sz w:val="21"/>
                <w:szCs w:val="21"/>
              </w:rPr>
            </w:pPr>
            <w:r w:rsidRPr="00194BA2">
              <w:rPr>
                <w:rFonts w:hint="eastAsia"/>
                <w:sz w:val="21"/>
                <w:szCs w:val="21"/>
              </w:rPr>
              <w:t>1</w:t>
            </w:r>
            <w:r w:rsidRPr="00194BA2">
              <w:rPr>
                <w:sz w:val="21"/>
                <w:szCs w:val="21"/>
              </w:rPr>
              <w:t xml:space="preserve">. </w:t>
            </w:r>
            <w:r w:rsidRPr="00194BA2">
              <w:rPr>
                <w:rFonts w:hint="eastAsia"/>
                <w:sz w:val="21"/>
                <w:szCs w:val="21"/>
              </w:rPr>
              <w:t>请说明您或您的任何家庭成员昨天白天和夜晚吃的食物</w:t>
            </w:r>
            <w:r w:rsidRPr="00194BA2">
              <w:rPr>
                <w:rFonts w:hint="eastAsia"/>
                <w:sz w:val="21"/>
                <w:szCs w:val="21"/>
              </w:rPr>
              <w:t xml:space="preserve"> [</w:t>
            </w:r>
            <w:r w:rsidRPr="00194BA2">
              <w:rPr>
                <w:rFonts w:hint="eastAsia"/>
                <w:sz w:val="21"/>
                <w:szCs w:val="21"/>
              </w:rPr>
              <w:t>多选题</w:t>
            </w:r>
            <w:r w:rsidRPr="00194BA2">
              <w:rPr>
                <w:rFonts w:hint="eastAsia"/>
                <w:sz w:val="21"/>
                <w:szCs w:val="21"/>
              </w:rPr>
              <w:t xml:space="preserve">] </w:t>
            </w:r>
          </w:p>
          <w:p w14:paraId="70B4ABB5" w14:textId="77777777" w:rsidR="00B365ED" w:rsidRPr="00194BA2" w:rsidRDefault="00B365ED" w:rsidP="00AA3804">
            <w:pPr>
              <w:rPr>
                <w:sz w:val="21"/>
                <w:szCs w:val="21"/>
              </w:rPr>
            </w:pPr>
            <w:r w:rsidRPr="00194BA2">
              <w:rPr>
                <w:rFonts w:hint="eastAsia"/>
                <w:sz w:val="21"/>
                <w:szCs w:val="21"/>
              </w:rPr>
              <w:t>□是否有米粉、大米、面条、面包、小麦、饼干或其他任何用大米、小麦、小米、高粱、玉米制作的食物？</w:t>
            </w:r>
          </w:p>
          <w:p w14:paraId="5E2C391C" w14:textId="77777777" w:rsidR="00B365ED" w:rsidRPr="00194BA2" w:rsidRDefault="00B365ED" w:rsidP="00AA3804">
            <w:pPr>
              <w:rPr>
                <w:sz w:val="21"/>
                <w:szCs w:val="21"/>
              </w:rPr>
            </w:pPr>
            <w:r w:rsidRPr="00194BA2">
              <w:rPr>
                <w:rFonts w:hint="eastAsia"/>
                <w:sz w:val="21"/>
                <w:szCs w:val="21"/>
              </w:rPr>
              <w:t>□是否有土豆、芋头、红薯、紫薯或其他任何根茎类的食物？</w:t>
            </w:r>
          </w:p>
          <w:p w14:paraId="6197D8D6" w14:textId="77777777" w:rsidR="00B365ED" w:rsidRPr="00194BA2" w:rsidRDefault="00B365ED" w:rsidP="00AA3804">
            <w:pPr>
              <w:rPr>
                <w:sz w:val="21"/>
                <w:szCs w:val="21"/>
              </w:rPr>
            </w:pPr>
            <w:r w:rsidRPr="00194BA2">
              <w:rPr>
                <w:rFonts w:hint="eastAsia"/>
                <w:sz w:val="21"/>
                <w:szCs w:val="21"/>
              </w:rPr>
              <w:t>□是否有蔬菜？</w:t>
            </w:r>
          </w:p>
          <w:p w14:paraId="196678A4" w14:textId="77777777" w:rsidR="00B365ED" w:rsidRPr="00194BA2" w:rsidRDefault="00B365ED" w:rsidP="00AA3804">
            <w:pPr>
              <w:rPr>
                <w:sz w:val="21"/>
                <w:szCs w:val="21"/>
              </w:rPr>
            </w:pPr>
            <w:r w:rsidRPr="00194BA2">
              <w:rPr>
                <w:rFonts w:hint="eastAsia"/>
                <w:sz w:val="21"/>
                <w:szCs w:val="21"/>
              </w:rPr>
              <w:t>□是否有水果？</w:t>
            </w:r>
          </w:p>
          <w:p w14:paraId="0B2ED877" w14:textId="77777777" w:rsidR="00B365ED" w:rsidRPr="00194BA2" w:rsidRDefault="00B365ED" w:rsidP="00AA3804">
            <w:pPr>
              <w:rPr>
                <w:sz w:val="21"/>
                <w:szCs w:val="21"/>
              </w:rPr>
            </w:pPr>
            <w:r w:rsidRPr="00194BA2">
              <w:rPr>
                <w:rFonts w:hint="eastAsia"/>
                <w:sz w:val="21"/>
                <w:szCs w:val="21"/>
              </w:rPr>
              <w:t>□是否有牛肉、猪肉、鸡肉、鸭肉、羊肉、兔肉或其他任何禽类以及动物内脏？</w:t>
            </w:r>
          </w:p>
          <w:p w14:paraId="1F32F924" w14:textId="77777777" w:rsidR="00B365ED" w:rsidRPr="00194BA2" w:rsidRDefault="00B365ED" w:rsidP="00AA3804">
            <w:pPr>
              <w:rPr>
                <w:sz w:val="21"/>
                <w:szCs w:val="21"/>
              </w:rPr>
            </w:pPr>
            <w:r w:rsidRPr="00194BA2">
              <w:rPr>
                <w:rFonts w:hint="eastAsia"/>
                <w:sz w:val="21"/>
                <w:szCs w:val="21"/>
              </w:rPr>
              <w:t>□是否有蛋类</w:t>
            </w:r>
            <w:r w:rsidRPr="00194BA2">
              <w:rPr>
                <w:rFonts w:hint="eastAsia"/>
                <w:sz w:val="21"/>
                <w:szCs w:val="21"/>
              </w:rPr>
              <w:t>?</w:t>
            </w:r>
          </w:p>
          <w:p w14:paraId="018C9E7E" w14:textId="77777777" w:rsidR="00B365ED" w:rsidRPr="00194BA2" w:rsidRDefault="00B365ED" w:rsidP="00AA3804">
            <w:pPr>
              <w:rPr>
                <w:sz w:val="21"/>
                <w:szCs w:val="21"/>
              </w:rPr>
            </w:pPr>
            <w:r w:rsidRPr="00194BA2">
              <w:rPr>
                <w:rFonts w:hint="eastAsia"/>
                <w:sz w:val="21"/>
                <w:szCs w:val="21"/>
              </w:rPr>
              <w:t>□是否有新鲜的或干燥后的鱼或贝类</w:t>
            </w:r>
            <w:r w:rsidRPr="00194BA2">
              <w:rPr>
                <w:rFonts w:hint="eastAsia"/>
                <w:sz w:val="21"/>
                <w:szCs w:val="21"/>
              </w:rPr>
              <w:t>?</w:t>
            </w:r>
          </w:p>
          <w:p w14:paraId="0AA8F509" w14:textId="77777777" w:rsidR="00B365ED" w:rsidRPr="00194BA2" w:rsidRDefault="00B365ED" w:rsidP="00AA3804">
            <w:pPr>
              <w:rPr>
                <w:sz w:val="21"/>
                <w:szCs w:val="21"/>
              </w:rPr>
            </w:pPr>
            <w:r w:rsidRPr="00194BA2">
              <w:rPr>
                <w:rFonts w:hint="eastAsia"/>
                <w:sz w:val="21"/>
                <w:szCs w:val="21"/>
              </w:rPr>
              <w:t>□是否有任何豆类，坚果，或者豆类制作的食物（比如豆腐、豆干）</w:t>
            </w:r>
            <w:r w:rsidRPr="00194BA2">
              <w:rPr>
                <w:rFonts w:hint="eastAsia"/>
                <w:sz w:val="21"/>
                <w:szCs w:val="21"/>
              </w:rPr>
              <w:t>?</w:t>
            </w:r>
          </w:p>
          <w:p w14:paraId="0ECD02A9" w14:textId="77777777" w:rsidR="00B365ED" w:rsidRPr="00194BA2" w:rsidRDefault="00B365ED" w:rsidP="00AA3804">
            <w:pPr>
              <w:rPr>
                <w:sz w:val="21"/>
                <w:szCs w:val="21"/>
              </w:rPr>
            </w:pPr>
            <w:r w:rsidRPr="00194BA2">
              <w:rPr>
                <w:rFonts w:hint="eastAsia"/>
                <w:sz w:val="21"/>
                <w:szCs w:val="21"/>
              </w:rPr>
              <w:t>□是否有酸奶、牛奶、奶酪或其他奶制品？</w:t>
            </w:r>
          </w:p>
          <w:p w14:paraId="69EBC8B3" w14:textId="77777777" w:rsidR="00B365ED" w:rsidRPr="00194BA2" w:rsidRDefault="00B365ED" w:rsidP="00AA3804">
            <w:pPr>
              <w:rPr>
                <w:sz w:val="21"/>
                <w:szCs w:val="21"/>
              </w:rPr>
            </w:pPr>
            <w:r w:rsidRPr="00194BA2">
              <w:rPr>
                <w:rFonts w:hint="eastAsia"/>
                <w:sz w:val="21"/>
                <w:szCs w:val="21"/>
              </w:rPr>
              <w:t>□是否有任何由食用油、油脂或黄油制作的食物？</w:t>
            </w:r>
          </w:p>
          <w:p w14:paraId="157F5F2C" w14:textId="77777777" w:rsidR="00B365ED" w:rsidRPr="00194BA2" w:rsidRDefault="00B365ED" w:rsidP="00AA3804">
            <w:pPr>
              <w:rPr>
                <w:sz w:val="21"/>
                <w:szCs w:val="21"/>
              </w:rPr>
            </w:pPr>
            <w:r w:rsidRPr="00194BA2">
              <w:rPr>
                <w:rFonts w:hint="eastAsia"/>
                <w:sz w:val="21"/>
                <w:szCs w:val="21"/>
              </w:rPr>
              <w:t>□是否有糖或蜂蜜</w:t>
            </w:r>
            <w:r w:rsidRPr="00194BA2">
              <w:rPr>
                <w:rFonts w:hint="eastAsia"/>
                <w:sz w:val="21"/>
                <w:szCs w:val="21"/>
              </w:rPr>
              <w:t>?</w:t>
            </w:r>
          </w:p>
          <w:p w14:paraId="5272D893" w14:textId="77777777" w:rsidR="00B365ED" w:rsidRPr="00194BA2" w:rsidRDefault="00B365ED" w:rsidP="00AA3804">
            <w:pPr>
              <w:rPr>
                <w:sz w:val="21"/>
                <w:szCs w:val="21"/>
              </w:rPr>
            </w:pPr>
            <w:r w:rsidRPr="00194BA2">
              <w:rPr>
                <w:rFonts w:hint="eastAsia"/>
                <w:sz w:val="21"/>
                <w:szCs w:val="21"/>
              </w:rPr>
              <w:t>□是否有香料、咖啡和茶叶</w:t>
            </w:r>
            <w:r w:rsidRPr="00194BA2">
              <w:rPr>
                <w:rFonts w:hint="eastAsia"/>
                <w:sz w:val="21"/>
                <w:szCs w:val="21"/>
              </w:rPr>
              <w:t>?</w:t>
            </w:r>
          </w:p>
          <w:p w14:paraId="1AEB6515" w14:textId="77777777" w:rsidR="00B365ED" w:rsidRPr="00194BA2" w:rsidRDefault="00B365ED" w:rsidP="00AA3804">
            <w:pPr>
              <w:rPr>
                <w:sz w:val="21"/>
                <w:szCs w:val="21"/>
              </w:rPr>
            </w:pPr>
            <w:r w:rsidRPr="00194BA2">
              <w:rPr>
                <w:rFonts w:hint="eastAsia"/>
                <w:sz w:val="21"/>
                <w:szCs w:val="21"/>
              </w:rPr>
              <w:t>□拒绝回答</w:t>
            </w:r>
          </w:p>
          <w:p w14:paraId="53919CC3" w14:textId="77777777" w:rsidR="00B365ED" w:rsidRPr="00194BA2" w:rsidRDefault="00B365ED" w:rsidP="00AA3804">
            <w:pPr>
              <w:rPr>
                <w:sz w:val="21"/>
                <w:szCs w:val="21"/>
              </w:rPr>
            </w:pPr>
            <w:r w:rsidRPr="00194BA2">
              <w:rPr>
                <w:rFonts w:hint="eastAsia"/>
                <w:sz w:val="21"/>
                <w:szCs w:val="21"/>
              </w:rPr>
              <w:t>□无回答</w:t>
            </w:r>
          </w:p>
          <w:p w14:paraId="1437BF48" w14:textId="77777777" w:rsidR="00B365ED" w:rsidRPr="00194BA2" w:rsidRDefault="00B365ED" w:rsidP="00AA3804">
            <w:pPr>
              <w:rPr>
                <w:sz w:val="21"/>
                <w:szCs w:val="21"/>
              </w:rPr>
            </w:pPr>
            <w:r w:rsidRPr="00194BA2">
              <w:rPr>
                <w:rFonts w:hint="eastAsia"/>
                <w:sz w:val="21"/>
                <w:szCs w:val="21"/>
              </w:rPr>
              <w:t>□不知道</w:t>
            </w:r>
          </w:p>
          <w:p w14:paraId="39B1E9D9" w14:textId="77777777" w:rsidR="00B365ED" w:rsidRPr="00194BA2" w:rsidRDefault="00B365ED" w:rsidP="00AA3804">
            <w:pPr>
              <w:rPr>
                <w:sz w:val="21"/>
                <w:szCs w:val="21"/>
              </w:rPr>
            </w:pPr>
          </w:p>
        </w:tc>
      </w:tr>
      <w:tr w:rsidR="00B365ED" w:rsidRPr="00194BA2" w14:paraId="078E2675" w14:textId="77777777" w:rsidTr="00AA3804">
        <w:tc>
          <w:tcPr>
            <w:tcW w:w="598" w:type="pct"/>
            <w:vMerge w:val="restart"/>
            <w:tcBorders>
              <w:top w:val="single" w:sz="4" w:space="0" w:color="auto"/>
            </w:tcBorders>
          </w:tcPr>
          <w:p w14:paraId="3408669F" w14:textId="77777777" w:rsidR="00B365ED" w:rsidRPr="00194BA2" w:rsidRDefault="00B365ED" w:rsidP="00AA3804">
            <w:pPr>
              <w:rPr>
                <w:sz w:val="21"/>
                <w:szCs w:val="21"/>
              </w:rPr>
            </w:pPr>
            <w:r w:rsidRPr="00194BA2">
              <w:rPr>
                <w:rFonts w:hint="eastAsia"/>
                <w:sz w:val="21"/>
                <w:szCs w:val="21"/>
              </w:rPr>
              <w:t>第二部分</w:t>
            </w:r>
          </w:p>
        </w:tc>
        <w:tc>
          <w:tcPr>
            <w:tcW w:w="598" w:type="pct"/>
            <w:tcBorders>
              <w:top w:val="single" w:sz="4" w:space="0" w:color="auto"/>
            </w:tcBorders>
          </w:tcPr>
          <w:p w14:paraId="4155B7B4" w14:textId="77777777" w:rsidR="00B365ED" w:rsidRPr="00194BA2" w:rsidRDefault="00B365ED" w:rsidP="00AA3804">
            <w:pPr>
              <w:rPr>
                <w:sz w:val="21"/>
                <w:szCs w:val="21"/>
              </w:rPr>
            </w:pPr>
            <w:r w:rsidRPr="00194BA2">
              <w:rPr>
                <w:rFonts w:hint="eastAsia"/>
                <w:sz w:val="21"/>
                <w:szCs w:val="21"/>
              </w:rPr>
              <w:t>食物购买渠道</w:t>
            </w:r>
          </w:p>
        </w:tc>
        <w:tc>
          <w:tcPr>
            <w:tcW w:w="3804" w:type="pct"/>
            <w:tcBorders>
              <w:top w:val="single" w:sz="4" w:space="0" w:color="auto"/>
            </w:tcBorders>
          </w:tcPr>
          <w:p w14:paraId="10755B58" w14:textId="77777777" w:rsidR="00B365ED" w:rsidRPr="00194BA2" w:rsidRDefault="00B365ED" w:rsidP="00AA3804">
            <w:pPr>
              <w:rPr>
                <w:sz w:val="21"/>
                <w:szCs w:val="21"/>
              </w:rPr>
            </w:pPr>
            <w:r w:rsidRPr="00194BA2">
              <w:rPr>
                <w:rFonts w:hint="eastAsia"/>
                <w:sz w:val="21"/>
                <w:szCs w:val="21"/>
              </w:rPr>
              <w:t>1</w:t>
            </w:r>
            <w:r w:rsidRPr="00194BA2">
              <w:rPr>
                <w:sz w:val="21"/>
                <w:szCs w:val="21"/>
              </w:rPr>
              <w:t xml:space="preserve">. </w:t>
            </w:r>
            <w:r w:rsidRPr="00194BA2">
              <w:rPr>
                <w:rFonts w:hint="eastAsia"/>
                <w:sz w:val="21"/>
                <w:szCs w:val="21"/>
              </w:rPr>
              <w:t>在过去一年中，您的家庭是否从如下渠道获取食物？</w:t>
            </w:r>
            <w:r w:rsidRPr="00194BA2">
              <w:rPr>
                <w:rFonts w:hint="eastAsia"/>
                <w:sz w:val="21"/>
                <w:szCs w:val="21"/>
              </w:rPr>
              <w:t xml:space="preserve"> [</w:t>
            </w:r>
            <w:r w:rsidRPr="00194BA2">
              <w:rPr>
                <w:rFonts w:hint="eastAsia"/>
                <w:sz w:val="21"/>
                <w:szCs w:val="21"/>
              </w:rPr>
              <w:t>多选题</w:t>
            </w:r>
            <w:r w:rsidRPr="00194BA2">
              <w:rPr>
                <w:rFonts w:hint="eastAsia"/>
                <w:sz w:val="21"/>
                <w:szCs w:val="21"/>
              </w:rPr>
              <w:t xml:space="preserve">] </w:t>
            </w:r>
          </w:p>
          <w:p w14:paraId="013E087A" w14:textId="77777777" w:rsidR="00B365ED" w:rsidRPr="00194BA2" w:rsidRDefault="00B365ED" w:rsidP="00AA3804">
            <w:pPr>
              <w:rPr>
                <w:sz w:val="21"/>
                <w:szCs w:val="21"/>
              </w:rPr>
            </w:pPr>
            <w:r w:rsidRPr="00194BA2">
              <w:rPr>
                <w:rFonts w:hint="eastAsia"/>
                <w:sz w:val="21"/>
                <w:szCs w:val="21"/>
              </w:rPr>
              <w:t>□有多个摊位的菜场</w:t>
            </w:r>
            <w:r w:rsidRPr="00194BA2">
              <w:rPr>
                <w:rFonts w:hint="eastAsia"/>
                <w:sz w:val="21"/>
                <w:szCs w:val="21"/>
              </w:rPr>
              <w:t>/</w:t>
            </w:r>
            <w:r w:rsidRPr="00194BA2">
              <w:rPr>
                <w:rFonts w:hint="eastAsia"/>
                <w:sz w:val="21"/>
                <w:szCs w:val="21"/>
              </w:rPr>
              <w:t>菜市场</w:t>
            </w:r>
            <w:r w:rsidRPr="00194BA2">
              <w:rPr>
                <w:rFonts w:hint="eastAsia"/>
                <w:sz w:val="21"/>
                <w:szCs w:val="21"/>
              </w:rPr>
              <w:t>/</w:t>
            </w:r>
            <w:r w:rsidRPr="00194BA2">
              <w:rPr>
                <w:rFonts w:hint="eastAsia"/>
                <w:sz w:val="21"/>
                <w:szCs w:val="21"/>
              </w:rPr>
              <w:t>农贸市场</w:t>
            </w:r>
          </w:p>
          <w:p w14:paraId="43D7EB10" w14:textId="77777777" w:rsidR="00B365ED" w:rsidRPr="00194BA2" w:rsidRDefault="00B365ED" w:rsidP="00AA3804">
            <w:pPr>
              <w:rPr>
                <w:sz w:val="21"/>
                <w:szCs w:val="21"/>
              </w:rPr>
            </w:pPr>
            <w:r w:rsidRPr="00194BA2">
              <w:rPr>
                <w:rFonts w:hint="eastAsia"/>
                <w:sz w:val="21"/>
                <w:szCs w:val="21"/>
              </w:rPr>
              <w:t>□大型连锁超市</w:t>
            </w:r>
          </w:p>
          <w:p w14:paraId="4D61AE3D" w14:textId="77777777" w:rsidR="00B365ED" w:rsidRPr="00194BA2" w:rsidRDefault="00B365ED" w:rsidP="00AA3804">
            <w:pPr>
              <w:rPr>
                <w:sz w:val="21"/>
                <w:szCs w:val="21"/>
              </w:rPr>
            </w:pPr>
            <w:r w:rsidRPr="00194BA2">
              <w:rPr>
                <w:rFonts w:hint="eastAsia"/>
                <w:sz w:val="21"/>
                <w:szCs w:val="21"/>
              </w:rPr>
              <w:t>□只有一个店主的小型生鲜超市和小菜店（菜场外）</w:t>
            </w:r>
          </w:p>
          <w:p w14:paraId="37662EE8" w14:textId="77777777" w:rsidR="00B365ED" w:rsidRPr="00194BA2" w:rsidRDefault="00B365ED" w:rsidP="00AA3804">
            <w:pPr>
              <w:rPr>
                <w:sz w:val="21"/>
                <w:szCs w:val="21"/>
              </w:rPr>
            </w:pPr>
            <w:r w:rsidRPr="00194BA2">
              <w:rPr>
                <w:rFonts w:hint="eastAsia"/>
                <w:sz w:val="21"/>
                <w:szCs w:val="21"/>
              </w:rPr>
              <w:t>□网络平台购买生鲜自提点提取</w:t>
            </w:r>
          </w:p>
          <w:p w14:paraId="66223E77" w14:textId="77777777" w:rsidR="00B365ED" w:rsidRPr="00194BA2" w:rsidRDefault="00B365ED" w:rsidP="00AA3804">
            <w:pPr>
              <w:rPr>
                <w:sz w:val="21"/>
                <w:szCs w:val="21"/>
              </w:rPr>
            </w:pPr>
            <w:r w:rsidRPr="00194BA2">
              <w:rPr>
                <w:rFonts w:hint="eastAsia"/>
                <w:sz w:val="21"/>
                <w:szCs w:val="21"/>
              </w:rPr>
              <w:t>□网络平台购买生鲜配送到家</w:t>
            </w:r>
            <w:r w:rsidRPr="00194BA2">
              <w:rPr>
                <w:rFonts w:hint="eastAsia"/>
                <w:sz w:val="21"/>
                <w:szCs w:val="21"/>
              </w:rPr>
              <w:t xml:space="preserve"> </w:t>
            </w:r>
          </w:p>
          <w:p w14:paraId="4AC3404F" w14:textId="77777777" w:rsidR="00B365ED" w:rsidRPr="00194BA2" w:rsidRDefault="00B365ED" w:rsidP="00AA3804">
            <w:pPr>
              <w:rPr>
                <w:sz w:val="21"/>
                <w:szCs w:val="21"/>
              </w:rPr>
            </w:pPr>
            <w:r w:rsidRPr="00194BA2">
              <w:rPr>
                <w:rFonts w:hint="eastAsia"/>
                <w:sz w:val="21"/>
                <w:szCs w:val="21"/>
              </w:rPr>
              <w:t>□网购包装食物</w:t>
            </w:r>
            <w:r w:rsidRPr="00194BA2">
              <w:rPr>
                <w:rFonts w:hint="eastAsia"/>
                <w:sz w:val="21"/>
                <w:szCs w:val="21"/>
              </w:rPr>
              <w:t xml:space="preserve"> </w:t>
            </w:r>
          </w:p>
          <w:p w14:paraId="3F86F1D0" w14:textId="77777777" w:rsidR="00B365ED" w:rsidRPr="00194BA2" w:rsidRDefault="00B365ED" w:rsidP="00AA3804">
            <w:pPr>
              <w:rPr>
                <w:sz w:val="21"/>
                <w:szCs w:val="21"/>
              </w:rPr>
            </w:pPr>
            <w:r w:rsidRPr="00194BA2">
              <w:rPr>
                <w:rFonts w:hint="eastAsia"/>
                <w:sz w:val="21"/>
                <w:szCs w:val="21"/>
              </w:rPr>
              <w:t>□网购外卖食物</w:t>
            </w:r>
          </w:p>
          <w:p w14:paraId="36F78D9B" w14:textId="77777777" w:rsidR="00B365ED" w:rsidRPr="00194BA2" w:rsidRDefault="00B365ED" w:rsidP="00AA3804">
            <w:pPr>
              <w:rPr>
                <w:sz w:val="21"/>
                <w:szCs w:val="21"/>
              </w:rPr>
            </w:pPr>
            <w:r w:rsidRPr="00194BA2">
              <w:rPr>
                <w:rFonts w:hint="eastAsia"/>
                <w:sz w:val="21"/>
                <w:szCs w:val="21"/>
              </w:rPr>
              <w:t>□个人组织的微信</w:t>
            </w:r>
            <w:r w:rsidRPr="00194BA2">
              <w:rPr>
                <w:rFonts w:hint="eastAsia"/>
                <w:sz w:val="21"/>
                <w:szCs w:val="21"/>
              </w:rPr>
              <w:t>/QQ</w:t>
            </w:r>
            <w:r w:rsidRPr="00194BA2">
              <w:rPr>
                <w:rFonts w:hint="eastAsia"/>
                <w:sz w:val="21"/>
                <w:szCs w:val="21"/>
              </w:rPr>
              <w:t>团购群</w:t>
            </w:r>
          </w:p>
          <w:p w14:paraId="5200535E" w14:textId="77777777" w:rsidR="00B365ED" w:rsidRPr="00194BA2" w:rsidRDefault="00B365ED" w:rsidP="00AA3804">
            <w:pPr>
              <w:rPr>
                <w:sz w:val="21"/>
                <w:szCs w:val="21"/>
              </w:rPr>
            </w:pPr>
            <w:r w:rsidRPr="00194BA2">
              <w:rPr>
                <w:rFonts w:hint="eastAsia"/>
                <w:sz w:val="21"/>
                <w:szCs w:val="21"/>
              </w:rPr>
              <w:lastRenderedPageBreak/>
              <w:t>□外出餐馆就餐</w:t>
            </w:r>
          </w:p>
          <w:p w14:paraId="718B11BD" w14:textId="77777777" w:rsidR="00B365ED" w:rsidRPr="00194BA2" w:rsidRDefault="00B365ED" w:rsidP="00AA3804">
            <w:pPr>
              <w:rPr>
                <w:sz w:val="21"/>
                <w:szCs w:val="21"/>
              </w:rPr>
            </w:pPr>
            <w:r w:rsidRPr="00194BA2">
              <w:rPr>
                <w:rFonts w:hint="eastAsia"/>
                <w:sz w:val="21"/>
                <w:szCs w:val="21"/>
              </w:rPr>
              <w:t>□社区老年食堂</w:t>
            </w:r>
          </w:p>
          <w:p w14:paraId="7F3482A2" w14:textId="77777777" w:rsidR="00B365ED" w:rsidRPr="00194BA2" w:rsidRDefault="00B365ED" w:rsidP="00AA3804">
            <w:pPr>
              <w:rPr>
                <w:sz w:val="21"/>
                <w:szCs w:val="21"/>
              </w:rPr>
            </w:pPr>
            <w:r w:rsidRPr="00194BA2">
              <w:rPr>
                <w:rFonts w:hint="eastAsia"/>
                <w:sz w:val="21"/>
                <w:szCs w:val="21"/>
              </w:rPr>
              <w:t>□路边流动摊点</w:t>
            </w:r>
          </w:p>
          <w:p w14:paraId="1C846E2D" w14:textId="77777777" w:rsidR="00B365ED" w:rsidRPr="00194BA2" w:rsidRDefault="00B365ED" w:rsidP="00AA3804">
            <w:pPr>
              <w:rPr>
                <w:sz w:val="21"/>
                <w:szCs w:val="21"/>
              </w:rPr>
            </w:pPr>
            <w:r w:rsidRPr="00194BA2">
              <w:rPr>
                <w:rFonts w:hint="eastAsia"/>
                <w:sz w:val="21"/>
                <w:szCs w:val="21"/>
              </w:rPr>
              <w:t>□工作单位供给</w:t>
            </w:r>
          </w:p>
          <w:p w14:paraId="1F83686D" w14:textId="77777777" w:rsidR="00B365ED" w:rsidRPr="00194BA2" w:rsidRDefault="00B365ED" w:rsidP="00AA3804">
            <w:pPr>
              <w:rPr>
                <w:sz w:val="21"/>
                <w:szCs w:val="21"/>
              </w:rPr>
            </w:pPr>
            <w:r w:rsidRPr="00194BA2">
              <w:rPr>
                <w:rFonts w:hint="eastAsia"/>
                <w:sz w:val="21"/>
                <w:szCs w:val="21"/>
              </w:rPr>
              <w:t>□自家在农村种植</w:t>
            </w:r>
          </w:p>
          <w:p w14:paraId="0F49DA4B" w14:textId="77777777" w:rsidR="00B365ED" w:rsidRPr="00194BA2" w:rsidRDefault="00B365ED" w:rsidP="00AA3804">
            <w:pPr>
              <w:rPr>
                <w:sz w:val="21"/>
                <w:szCs w:val="21"/>
              </w:rPr>
            </w:pPr>
            <w:r w:rsidRPr="00194BA2">
              <w:rPr>
                <w:rFonts w:hint="eastAsia"/>
                <w:sz w:val="21"/>
                <w:szCs w:val="21"/>
              </w:rPr>
              <w:t>□自家在城市种植</w:t>
            </w:r>
          </w:p>
          <w:p w14:paraId="1F4827AB" w14:textId="77777777" w:rsidR="00B365ED" w:rsidRPr="00194BA2" w:rsidRDefault="00B365ED" w:rsidP="00AA3804">
            <w:pPr>
              <w:rPr>
                <w:sz w:val="21"/>
                <w:szCs w:val="21"/>
              </w:rPr>
            </w:pPr>
            <w:r w:rsidRPr="00194BA2">
              <w:rPr>
                <w:sz w:val="21"/>
                <w:szCs w:val="21"/>
              </w:rPr>
              <w:t>……</w:t>
            </w:r>
          </w:p>
          <w:p w14:paraId="2E269C58" w14:textId="77777777" w:rsidR="00B365ED" w:rsidRPr="00194BA2" w:rsidRDefault="00B365ED" w:rsidP="00AA3804">
            <w:pPr>
              <w:rPr>
                <w:sz w:val="21"/>
                <w:szCs w:val="21"/>
              </w:rPr>
            </w:pPr>
            <w:r w:rsidRPr="00194BA2">
              <w:rPr>
                <w:rFonts w:hint="eastAsia"/>
                <w:sz w:val="21"/>
                <w:szCs w:val="21"/>
              </w:rPr>
              <w:t>□其他</w:t>
            </w:r>
            <w:r w:rsidRPr="00194BA2">
              <w:rPr>
                <w:rFonts w:hint="eastAsia"/>
                <w:sz w:val="21"/>
                <w:szCs w:val="21"/>
              </w:rPr>
              <w:t xml:space="preserve"> (</w:t>
            </w:r>
            <w:r w:rsidRPr="00194BA2">
              <w:rPr>
                <w:rFonts w:hint="eastAsia"/>
                <w:sz w:val="21"/>
                <w:szCs w:val="21"/>
              </w:rPr>
              <w:t>请具体说明</w:t>
            </w:r>
            <w:r w:rsidRPr="00194BA2">
              <w:rPr>
                <w:rFonts w:hint="eastAsia"/>
                <w:sz w:val="21"/>
                <w:szCs w:val="21"/>
              </w:rPr>
              <w:t>) _________________</w:t>
            </w:r>
          </w:p>
          <w:p w14:paraId="1A48B1EA" w14:textId="77777777" w:rsidR="00B365ED" w:rsidRPr="00194BA2" w:rsidRDefault="00B365ED" w:rsidP="00AA3804">
            <w:pPr>
              <w:rPr>
                <w:sz w:val="21"/>
                <w:szCs w:val="21"/>
              </w:rPr>
            </w:pPr>
            <w:r w:rsidRPr="00194BA2">
              <w:rPr>
                <w:rFonts w:hint="eastAsia"/>
                <w:sz w:val="21"/>
                <w:szCs w:val="21"/>
              </w:rPr>
              <w:t>□拒绝回答</w:t>
            </w:r>
          </w:p>
          <w:p w14:paraId="71DE1E98" w14:textId="77777777" w:rsidR="00B365ED" w:rsidRPr="00194BA2" w:rsidRDefault="00B365ED" w:rsidP="00AA3804">
            <w:pPr>
              <w:rPr>
                <w:sz w:val="21"/>
                <w:szCs w:val="21"/>
              </w:rPr>
            </w:pPr>
            <w:r w:rsidRPr="00194BA2">
              <w:rPr>
                <w:rFonts w:hint="eastAsia"/>
                <w:sz w:val="21"/>
                <w:szCs w:val="21"/>
              </w:rPr>
              <w:t>□不知道</w:t>
            </w:r>
          </w:p>
          <w:p w14:paraId="71489D16" w14:textId="77777777" w:rsidR="00B365ED" w:rsidRPr="00194BA2" w:rsidRDefault="00B365ED" w:rsidP="00AA3804">
            <w:pPr>
              <w:rPr>
                <w:sz w:val="21"/>
                <w:szCs w:val="21"/>
              </w:rPr>
            </w:pPr>
            <w:r w:rsidRPr="00194BA2">
              <w:rPr>
                <w:rFonts w:hint="eastAsia"/>
                <w:sz w:val="21"/>
                <w:szCs w:val="21"/>
              </w:rPr>
              <w:t>□无回答</w:t>
            </w:r>
          </w:p>
          <w:p w14:paraId="09BF362E" w14:textId="77777777" w:rsidR="00B365ED" w:rsidRPr="00194BA2" w:rsidRDefault="00B365ED" w:rsidP="00AA3804">
            <w:pPr>
              <w:rPr>
                <w:sz w:val="21"/>
                <w:szCs w:val="21"/>
              </w:rPr>
            </w:pPr>
          </w:p>
        </w:tc>
      </w:tr>
      <w:tr w:rsidR="00B365ED" w:rsidRPr="00194BA2" w14:paraId="186F3983" w14:textId="77777777" w:rsidTr="00AA3804">
        <w:tc>
          <w:tcPr>
            <w:tcW w:w="598" w:type="pct"/>
            <w:vMerge/>
          </w:tcPr>
          <w:p w14:paraId="7365FC44" w14:textId="77777777" w:rsidR="00B365ED" w:rsidRPr="00194BA2" w:rsidRDefault="00B365ED" w:rsidP="00AA3804">
            <w:pPr>
              <w:rPr>
                <w:sz w:val="21"/>
                <w:szCs w:val="21"/>
              </w:rPr>
            </w:pPr>
          </w:p>
        </w:tc>
        <w:tc>
          <w:tcPr>
            <w:tcW w:w="598" w:type="pct"/>
          </w:tcPr>
          <w:p w14:paraId="2A8BAB86" w14:textId="77777777" w:rsidR="00B365ED" w:rsidRPr="00194BA2" w:rsidRDefault="00B365ED" w:rsidP="00AA3804">
            <w:pPr>
              <w:rPr>
                <w:sz w:val="21"/>
                <w:szCs w:val="21"/>
              </w:rPr>
            </w:pPr>
            <w:r w:rsidRPr="00194BA2">
              <w:rPr>
                <w:rFonts w:hint="eastAsia"/>
                <w:sz w:val="21"/>
                <w:szCs w:val="21"/>
              </w:rPr>
              <w:t>食物网购频率及食物组别（以网购生鲜自提模式为例）</w:t>
            </w:r>
          </w:p>
        </w:tc>
        <w:tc>
          <w:tcPr>
            <w:tcW w:w="3804" w:type="pct"/>
          </w:tcPr>
          <w:p w14:paraId="4B400008" w14:textId="77777777" w:rsidR="00B365ED" w:rsidRPr="00194BA2" w:rsidRDefault="00B365ED" w:rsidP="00AA3804">
            <w:pPr>
              <w:rPr>
                <w:sz w:val="21"/>
                <w:szCs w:val="21"/>
              </w:rPr>
            </w:pPr>
            <w:r w:rsidRPr="00194BA2">
              <w:rPr>
                <w:sz w:val="21"/>
                <w:szCs w:val="21"/>
              </w:rPr>
              <w:t xml:space="preserve">1. </w:t>
            </w:r>
            <w:r w:rsidRPr="00194BA2">
              <w:rPr>
                <w:rFonts w:hint="eastAsia"/>
                <w:sz w:val="21"/>
                <w:szCs w:val="21"/>
              </w:rPr>
              <w:t>您的家庭通过网购生鲜自提点提取食物的频率为？</w:t>
            </w:r>
            <w:r w:rsidRPr="00194BA2">
              <w:rPr>
                <w:rFonts w:hint="eastAsia"/>
                <w:sz w:val="21"/>
                <w:szCs w:val="21"/>
              </w:rPr>
              <w:t xml:space="preserve"> [</w:t>
            </w:r>
            <w:r w:rsidRPr="00194BA2">
              <w:rPr>
                <w:rFonts w:hint="eastAsia"/>
                <w:sz w:val="21"/>
                <w:szCs w:val="21"/>
              </w:rPr>
              <w:t>单选题</w:t>
            </w:r>
            <w:r w:rsidRPr="00194BA2">
              <w:rPr>
                <w:rFonts w:hint="eastAsia"/>
                <w:sz w:val="21"/>
                <w:szCs w:val="21"/>
              </w:rPr>
              <w:t xml:space="preserve">] </w:t>
            </w:r>
          </w:p>
          <w:p w14:paraId="714E1044" w14:textId="77777777" w:rsidR="00B365ED" w:rsidRPr="00194BA2" w:rsidRDefault="00B365ED" w:rsidP="00AA3804">
            <w:pPr>
              <w:rPr>
                <w:sz w:val="21"/>
                <w:szCs w:val="21"/>
              </w:rPr>
            </w:pPr>
            <w:r w:rsidRPr="00194BA2">
              <w:rPr>
                <w:rFonts w:hint="eastAsia"/>
                <w:sz w:val="21"/>
                <w:szCs w:val="21"/>
              </w:rPr>
              <w:t>○至少每周五天</w:t>
            </w:r>
          </w:p>
          <w:p w14:paraId="5AD2E6FB" w14:textId="77777777" w:rsidR="00B365ED" w:rsidRPr="00194BA2" w:rsidRDefault="00B365ED" w:rsidP="00AA3804">
            <w:pPr>
              <w:rPr>
                <w:sz w:val="21"/>
                <w:szCs w:val="21"/>
              </w:rPr>
            </w:pPr>
            <w:r w:rsidRPr="00194BA2">
              <w:rPr>
                <w:rFonts w:hint="eastAsia"/>
                <w:sz w:val="21"/>
                <w:szCs w:val="21"/>
              </w:rPr>
              <w:t>○至少每周一次</w:t>
            </w:r>
          </w:p>
          <w:p w14:paraId="67F402C6" w14:textId="77777777" w:rsidR="00B365ED" w:rsidRPr="00194BA2" w:rsidRDefault="00B365ED" w:rsidP="00AA3804">
            <w:pPr>
              <w:rPr>
                <w:sz w:val="21"/>
                <w:szCs w:val="21"/>
              </w:rPr>
            </w:pPr>
            <w:r w:rsidRPr="00194BA2">
              <w:rPr>
                <w:rFonts w:hint="eastAsia"/>
                <w:sz w:val="21"/>
                <w:szCs w:val="21"/>
              </w:rPr>
              <w:t>○至少每月一次</w:t>
            </w:r>
          </w:p>
          <w:p w14:paraId="171B4CBC" w14:textId="77777777" w:rsidR="00B365ED" w:rsidRPr="00194BA2" w:rsidRDefault="00B365ED" w:rsidP="00AA3804">
            <w:pPr>
              <w:rPr>
                <w:sz w:val="21"/>
                <w:szCs w:val="21"/>
              </w:rPr>
            </w:pPr>
            <w:r w:rsidRPr="00194BA2">
              <w:rPr>
                <w:rFonts w:hint="eastAsia"/>
                <w:sz w:val="21"/>
                <w:szCs w:val="21"/>
              </w:rPr>
              <w:t>○至少六个月一次</w:t>
            </w:r>
          </w:p>
          <w:p w14:paraId="0D5B83DE" w14:textId="77777777" w:rsidR="00B365ED" w:rsidRPr="00194BA2" w:rsidRDefault="00B365ED" w:rsidP="00AA3804">
            <w:pPr>
              <w:rPr>
                <w:sz w:val="21"/>
                <w:szCs w:val="21"/>
              </w:rPr>
            </w:pPr>
            <w:r w:rsidRPr="00194BA2">
              <w:rPr>
                <w:rFonts w:hint="eastAsia"/>
                <w:sz w:val="21"/>
                <w:szCs w:val="21"/>
              </w:rPr>
              <w:t>○至少一年一次</w:t>
            </w:r>
          </w:p>
          <w:p w14:paraId="0ADE9EA3" w14:textId="77777777" w:rsidR="00B365ED" w:rsidRPr="00194BA2" w:rsidRDefault="00B365ED" w:rsidP="00AA3804">
            <w:pPr>
              <w:rPr>
                <w:sz w:val="21"/>
                <w:szCs w:val="21"/>
              </w:rPr>
            </w:pPr>
            <w:r w:rsidRPr="00194BA2">
              <w:rPr>
                <w:rFonts w:hint="eastAsia"/>
                <w:sz w:val="21"/>
                <w:szCs w:val="21"/>
              </w:rPr>
              <w:t>○拒绝回答</w:t>
            </w:r>
          </w:p>
          <w:p w14:paraId="19789587" w14:textId="77777777" w:rsidR="00B365ED" w:rsidRPr="00194BA2" w:rsidRDefault="00B365ED" w:rsidP="00AA3804">
            <w:pPr>
              <w:rPr>
                <w:sz w:val="21"/>
                <w:szCs w:val="21"/>
              </w:rPr>
            </w:pPr>
            <w:r w:rsidRPr="00194BA2">
              <w:rPr>
                <w:rFonts w:hint="eastAsia"/>
                <w:sz w:val="21"/>
                <w:szCs w:val="21"/>
              </w:rPr>
              <w:t>○不知道</w:t>
            </w:r>
          </w:p>
          <w:p w14:paraId="420D2C5E" w14:textId="77777777" w:rsidR="00B365ED" w:rsidRPr="00194BA2" w:rsidRDefault="00B365ED" w:rsidP="00AA3804">
            <w:pPr>
              <w:rPr>
                <w:sz w:val="21"/>
                <w:szCs w:val="21"/>
              </w:rPr>
            </w:pPr>
            <w:r w:rsidRPr="00194BA2">
              <w:rPr>
                <w:rFonts w:hint="eastAsia"/>
                <w:sz w:val="21"/>
                <w:szCs w:val="21"/>
              </w:rPr>
              <w:t>○无回答</w:t>
            </w:r>
          </w:p>
          <w:p w14:paraId="0E6BE133" w14:textId="77777777" w:rsidR="00B365ED" w:rsidRPr="00194BA2" w:rsidRDefault="00B365ED" w:rsidP="00AA3804">
            <w:pPr>
              <w:rPr>
                <w:sz w:val="21"/>
                <w:szCs w:val="21"/>
              </w:rPr>
            </w:pPr>
          </w:p>
          <w:p w14:paraId="5BAB2D34" w14:textId="77777777" w:rsidR="00B365ED" w:rsidRPr="00194BA2" w:rsidRDefault="00B365ED" w:rsidP="00AA3804">
            <w:pPr>
              <w:rPr>
                <w:sz w:val="21"/>
                <w:szCs w:val="21"/>
              </w:rPr>
            </w:pPr>
            <w:r w:rsidRPr="00194BA2">
              <w:rPr>
                <w:rFonts w:hint="eastAsia"/>
                <w:sz w:val="21"/>
                <w:szCs w:val="21"/>
              </w:rPr>
              <w:t>2.</w:t>
            </w:r>
            <w:r w:rsidRPr="00194BA2">
              <w:rPr>
                <w:sz w:val="21"/>
                <w:szCs w:val="21"/>
              </w:rPr>
              <w:t xml:space="preserve"> </w:t>
            </w:r>
            <w:r w:rsidRPr="00194BA2">
              <w:rPr>
                <w:rFonts w:hint="eastAsia"/>
                <w:sz w:val="21"/>
                <w:szCs w:val="21"/>
              </w:rPr>
              <w:t>在过去一个月（</w:t>
            </w:r>
            <w:r w:rsidRPr="00194BA2">
              <w:rPr>
                <w:rFonts w:hint="eastAsia"/>
                <w:sz w:val="21"/>
                <w:szCs w:val="21"/>
              </w:rPr>
              <w:t>30</w:t>
            </w:r>
            <w:r w:rsidRPr="00194BA2">
              <w:rPr>
                <w:rFonts w:hint="eastAsia"/>
                <w:sz w:val="21"/>
                <w:szCs w:val="21"/>
              </w:rPr>
              <w:t>天）中，您的家庭（任何家庭成员）是否从网购生鲜自提点提取食物渠道购买过下列食物？</w:t>
            </w:r>
            <w:r w:rsidRPr="00194BA2">
              <w:rPr>
                <w:rFonts w:hint="eastAsia"/>
                <w:sz w:val="21"/>
                <w:szCs w:val="21"/>
              </w:rPr>
              <w:t xml:space="preserve"> [</w:t>
            </w:r>
            <w:r w:rsidRPr="00194BA2">
              <w:rPr>
                <w:rFonts w:hint="eastAsia"/>
                <w:sz w:val="21"/>
                <w:szCs w:val="21"/>
              </w:rPr>
              <w:t>多选题</w:t>
            </w:r>
            <w:r w:rsidRPr="00194BA2">
              <w:rPr>
                <w:rFonts w:hint="eastAsia"/>
                <w:sz w:val="21"/>
                <w:szCs w:val="21"/>
              </w:rPr>
              <w:t xml:space="preserve">] </w:t>
            </w:r>
          </w:p>
          <w:p w14:paraId="50F20F43" w14:textId="77777777" w:rsidR="00B365ED" w:rsidRPr="00194BA2" w:rsidRDefault="00B365ED" w:rsidP="00AA3804">
            <w:pPr>
              <w:rPr>
                <w:sz w:val="21"/>
                <w:szCs w:val="21"/>
              </w:rPr>
            </w:pPr>
            <w:r w:rsidRPr="00194BA2">
              <w:rPr>
                <w:rFonts w:hint="eastAsia"/>
                <w:sz w:val="21"/>
                <w:szCs w:val="21"/>
              </w:rPr>
              <w:t>□米粉、大米、面条、面包、小麦、饼干或其他任何用大米、小麦、小米、高粱、玉米制作的食物</w:t>
            </w:r>
          </w:p>
          <w:p w14:paraId="71406257" w14:textId="77777777" w:rsidR="00B365ED" w:rsidRPr="00194BA2" w:rsidRDefault="00B365ED" w:rsidP="00AA3804">
            <w:pPr>
              <w:rPr>
                <w:sz w:val="21"/>
                <w:szCs w:val="21"/>
              </w:rPr>
            </w:pPr>
            <w:r w:rsidRPr="00194BA2">
              <w:rPr>
                <w:rFonts w:hint="eastAsia"/>
                <w:sz w:val="21"/>
                <w:szCs w:val="21"/>
              </w:rPr>
              <w:t>□土豆、芋头、红薯、紫薯或其他任何根茎类的食物</w:t>
            </w:r>
          </w:p>
          <w:p w14:paraId="4E099E1D" w14:textId="77777777" w:rsidR="00B365ED" w:rsidRPr="00194BA2" w:rsidRDefault="00B365ED" w:rsidP="00AA3804">
            <w:pPr>
              <w:rPr>
                <w:sz w:val="21"/>
                <w:szCs w:val="21"/>
              </w:rPr>
            </w:pPr>
            <w:r w:rsidRPr="00194BA2">
              <w:rPr>
                <w:rFonts w:hint="eastAsia"/>
                <w:sz w:val="21"/>
                <w:szCs w:val="21"/>
              </w:rPr>
              <w:t>□蔬菜</w:t>
            </w:r>
          </w:p>
          <w:p w14:paraId="620397C6" w14:textId="77777777" w:rsidR="00B365ED" w:rsidRPr="00194BA2" w:rsidRDefault="00B365ED" w:rsidP="00AA3804">
            <w:pPr>
              <w:rPr>
                <w:sz w:val="21"/>
                <w:szCs w:val="21"/>
              </w:rPr>
            </w:pPr>
            <w:r w:rsidRPr="00194BA2">
              <w:rPr>
                <w:rFonts w:hint="eastAsia"/>
                <w:sz w:val="21"/>
                <w:szCs w:val="21"/>
              </w:rPr>
              <w:t>□水果</w:t>
            </w:r>
          </w:p>
          <w:p w14:paraId="3EE26D95" w14:textId="77777777" w:rsidR="00B365ED" w:rsidRPr="00194BA2" w:rsidRDefault="00B365ED" w:rsidP="00AA3804">
            <w:pPr>
              <w:rPr>
                <w:sz w:val="21"/>
                <w:szCs w:val="21"/>
              </w:rPr>
            </w:pPr>
            <w:r w:rsidRPr="00194BA2">
              <w:rPr>
                <w:rFonts w:hint="eastAsia"/>
                <w:sz w:val="21"/>
                <w:szCs w:val="21"/>
              </w:rPr>
              <w:t>□牛肉、猪肉、鸡肉、鸭肉、羊肉、兔肉或其他任何禽类以及动物内脏</w:t>
            </w:r>
          </w:p>
          <w:p w14:paraId="0F92C120" w14:textId="77777777" w:rsidR="00B365ED" w:rsidRPr="00194BA2" w:rsidRDefault="00B365ED" w:rsidP="00AA3804">
            <w:pPr>
              <w:rPr>
                <w:sz w:val="21"/>
                <w:szCs w:val="21"/>
              </w:rPr>
            </w:pPr>
            <w:r w:rsidRPr="00194BA2">
              <w:rPr>
                <w:rFonts w:hint="eastAsia"/>
                <w:sz w:val="21"/>
                <w:szCs w:val="21"/>
              </w:rPr>
              <w:t>□蛋类</w:t>
            </w:r>
          </w:p>
          <w:p w14:paraId="0C07B3DB" w14:textId="77777777" w:rsidR="00B365ED" w:rsidRPr="00194BA2" w:rsidRDefault="00B365ED" w:rsidP="00AA3804">
            <w:pPr>
              <w:rPr>
                <w:sz w:val="21"/>
                <w:szCs w:val="21"/>
              </w:rPr>
            </w:pPr>
            <w:r w:rsidRPr="00194BA2">
              <w:rPr>
                <w:rFonts w:hint="eastAsia"/>
                <w:sz w:val="21"/>
                <w:szCs w:val="21"/>
              </w:rPr>
              <w:t>□新鲜的或干燥后的鱼或贝类</w:t>
            </w:r>
          </w:p>
          <w:p w14:paraId="1E8B9A20" w14:textId="77777777" w:rsidR="00B365ED" w:rsidRPr="00194BA2" w:rsidRDefault="00B365ED" w:rsidP="00AA3804">
            <w:pPr>
              <w:rPr>
                <w:sz w:val="21"/>
                <w:szCs w:val="21"/>
              </w:rPr>
            </w:pPr>
            <w:r w:rsidRPr="00194BA2">
              <w:rPr>
                <w:rFonts w:hint="eastAsia"/>
                <w:sz w:val="21"/>
                <w:szCs w:val="21"/>
              </w:rPr>
              <w:t>□任何豆类，坚果，或者豆类制作的食物（比如豆腐、豆干）</w:t>
            </w:r>
          </w:p>
          <w:p w14:paraId="6CA46EA0" w14:textId="77777777" w:rsidR="00B365ED" w:rsidRPr="00194BA2" w:rsidRDefault="00B365ED" w:rsidP="00AA3804">
            <w:pPr>
              <w:rPr>
                <w:sz w:val="21"/>
                <w:szCs w:val="21"/>
              </w:rPr>
            </w:pPr>
            <w:r w:rsidRPr="00194BA2">
              <w:rPr>
                <w:rFonts w:hint="eastAsia"/>
                <w:sz w:val="21"/>
                <w:szCs w:val="21"/>
              </w:rPr>
              <w:t>□酸奶、牛奶、奶酪或其他奶制品</w:t>
            </w:r>
          </w:p>
          <w:p w14:paraId="7B34E862" w14:textId="77777777" w:rsidR="00B365ED" w:rsidRPr="00194BA2" w:rsidRDefault="00B365ED" w:rsidP="00AA3804">
            <w:pPr>
              <w:rPr>
                <w:sz w:val="21"/>
                <w:szCs w:val="21"/>
              </w:rPr>
            </w:pPr>
            <w:r w:rsidRPr="00194BA2">
              <w:rPr>
                <w:rFonts w:hint="eastAsia"/>
                <w:sz w:val="21"/>
                <w:szCs w:val="21"/>
              </w:rPr>
              <w:lastRenderedPageBreak/>
              <w:t>□任何由食用油、油脂或黄油制作的食物</w:t>
            </w:r>
          </w:p>
          <w:p w14:paraId="37C3E5F9" w14:textId="77777777" w:rsidR="00B365ED" w:rsidRPr="00194BA2" w:rsidRDefault="00B365ED" w:rsidP="00AA3804">
            <w:pPr>
              <w:rPr>
                <w:sz w:val="21"/>
                <w:szCs w:val="21"/>
              </w:rPr>
            </w:pPr>
            <w:r w:rsidRPr="00194BA2">
              <w:rPr>
                <w:rFonts w:hint="eastAsia"/>
                <w:sz w:val="21"/>
                <w:szCs w:val="21"/>
              </w:rPr>
              <w:t>□糖或蜂蜜</w:t>
            </w:r>
          </w:p>
          <w:p w14:paraId="715A4A5C" w14:textId="77777777" w:rsidR="00B365ED" w:rsidRPr="00194BA2" w:rsidRDefault="00B365ED" w:rsidP="00AA3804">
            <w:pPr>
              <w:rPr>
                <w:sz w:val="21"/>
                <w:szCs w:val="21"/>
              </w:rPr>
            </w:pPr>
            <w:r w:rsidRPr="00194BA2">
              <w:rPr>
                <w:rFonts w:hint="eastAsia"/>
                <w:sz w:val="21"/>
                <w:szCs w:val="21"/>
              </w:rPr>
              <w:t>□香料、咖啡和茶叶</w:t>
            </w:r>
          </w:p>
          <w:p w14:paraId="2FE3A183" w14:textId="77777777" w:rsidR="00B365ED" w:rsidRPr="00194BA2" w:rsidRDefault="00B365ED" w:rsidP="00AA3804">
            <w:pPr>
              <w:rPr>
                <w:sz w:val="21"/>
                <w:szCs w:val="21"/>
              </w:rPr>
            </w:pPr>
            <w:r w:rsidRPr="00194BA2">
              <w:rPr>
                <w:rFonts w:hint="eastAsia"/>
                <w:sz w:val="21"/>
                <w:szCs w:val="21"/>
              </w:rPr>
              <w:t>□拒绝回答</w:t>
            </w:r>
          </w:p>
          <w:p w14:paraId="4AB7DC41" w14:textId="77777777" w:rsidR="00B365ED" w:rsidRPr="00194BA2" w:rsidRDefault="00B365ED" w:rsidP="00AA3804">
            <w:pPr>
              <w:rPr>
                <w:sz w:val="21"/>
                <w:szCs w:val="21"/>
              </w:rPr>
            </w:pPr>
            <w:r w:rsidRPr="00194BA2">
              <w:rPr>
                <w:rFonts w:hint="eastAsia"/>
                <w:sz w:val="21"/>
                <w:szCs w:val="21"/>
              </w:rPr>
              <w:t>□无回答</w:t>
            </w:r>
          </w:p>
          <w:p w14:paraId="0A899643" w14:textId="77777777" w:rsidR="00B365ED" w:rsidRPr="00194BA2" w:rsidRDefault="00B365ED" w:rsidP="00AA3804">
            <w:pPr>
              <w:rPr>
                <w:sz w:val="21"/>
                <w:szCs w:val="21"/>
              </w:rPr>
            </w:pPr>
            <w:r w:rsidRPr="00194BA2">
              <w:rPr>
                <w:rFonts w:hint="eastAsia"/>
                <w:sz w:val="21"/>
                <w:szCs w:val="21"/>
              </w:rPr>
              <w:t>□不知道</w:t>
            </w:r>
          </w:p>
          <w:p w14:paraId="5B564A5A" w14:textId="77777777" w:rsidR="00B365ED" w:rsidRPr="00194BA2" w:rsidRDefault="00B365ED" w:rsidP="00AA3804">
            <w:pPr>
              <w:rPr>
                <w:sz w:val="21"/>
                <w:szCs w:val="21"/>
              </w:rPr>
            </w:pPr>
          </w:p>
        </w:tc>
      </w:tr>
      <w:tr w:rsidR="00B365ED" w:rsidRPr="00194BA2" w14:paraId="2C9269E2" w14:textId="77777777" w:rsidTr="00AA3804">
        <w:tc>
          <w:tcPr>
            <w:tcW w:w="598" w:type="pct"/>
            <w:vMerge/>
          </w:tcPr>
          <w:p w14:paraId="7DFE0FC2" w14:textId="77777777" w:rsidR="00B365ED" w:rsidRPr="00194BA2" w:rsidRDefault="00B365ED" w:rsidP="00AA3804">
            <w:pPr>
              <w:rPr>
                <w:sz w:val="21"/>
                <w:szCs w:val="21"/>
              </w:rPr>
            </w:pPr>
          </w:p>
        </w:tc>
        <w:tc>
          <w:tcPr>
            <w:tcW w:w="598" w:type="pct"/>
          </w:tcPr>
          <w:p w14:paraId="16AF7606" w14:textId="77777777" w:rsidR="00B365ED" w:rsidRPr="00194BA2" w:rsidRDefault="00B365ED" w:rsidP="00AA3804">
            <w:pPr>
              <w:rPr>
                <w:sz w:val="21"/>
                <w:szCs w:val="21"/>
              </w:rPr>
            </w:pPr>
            <w:r w:rsidRPr="00194BA2">
              <w:rPr>
                <w:rFonts w:hint="eastAsia"/>
                <w:sz w:val="21"/>
                <w:szCs w:val="21"/>
              </w:rPr>
              <w:t>食物网购评价</w:t>
            </w:r>
          </w:p>
        </w:tc>
        <w:tc>
          <w:tcPr>
            <w:tcW w:w="3804" w:type="pct"/>
          </w:tcPr>
          <w:p w14:paraId="644F710F" w14:textId="77777777" w:rsidR="00B365ED" w:rsidRPr="00194BA2" w:rsidRDefault="00B365ED" w:rsidP="00AA3804">
            <w:pPr>
              <w:rPr>
                <w:sz w:val="21"/>
                <w:szCs w:val="21"/>
              </w:rPr>
            </w:pPr>
            <w:r w:rsidRPr="00194BA2">
              <w:rPr>
                <w:sz w:val="21"/>
                <w:szCs w:val="21"/>
              </w:rPr>
              <w:t xml:space="preserve">1. </w:t>
            </w:r>
            <w:r w:rsidRPr="00194BA2">
              <w:rPr>
                <w:rFonts w:hint="eastAsia"/>
                <w:sz w:val="21"/>
                <w:szCs w:val="21"/>
              </w:rPr>
              <w:t>根据食物的价格，请您对下列四种食物购买方式从最便宜到最不便宜进行排序。排在第一的是您认为最便宜的，排在最后的是最不便宜的。</w:t>
            </w:r>
            <w:r w:rsidRPr="00194BA2">
              <w:rPr>
                <w:sz w:val="21"/>
                <w:szCs w:val="21"/>
              </w:rPr>
              <w:t xml:space="preserve"> [</w:t>
            </w:r>
            <w:r w:rsidRPr="00194BA2">
              <w:rPr>
                <w:rFonts w:hint="eastAsia"/>
                <w:sz w:val="21"/>
                <w:szCs w:val="21"/>
              </w:rPr>
              <w:t>排序题，请在</w:t>
            </w:r>
            <w:r w:rsidRPr="00194BA2">
              <w:rPr>
                <w:sz w:val="21"/>
                <w:szCs w:val="21"/>
              </w:rPr>
              <w:t>[ ]</w:t>
            </w:r>
            <w:r w:rsidRPr="00194BA2">
              <w:rPr>
                <w:rFonts w:hint="eastAsia"/>
                <w:sz w:val="21"/>
                <w:szCs w:val="21"/>
              </w:rPr>
              <w:t>内依次填入数字</w:t>
            </w:r>
            <w:r w:rsidRPr="00194BA2">
              <w:rPr>
                <w:sz w:val="21"/>
                <w:szCs w:val="21"/>
              </w:rPr>
              <w:t xml:space="preserve">] </w:t>
            </w:r>
          </w:p>
          <w:p w14:paraId="56B14515" w14:textId="77777777" w:rsidR="00B365ED" w:rsidRPr="00194BA2" w:rsidRDefault="00B365ED" w:rsidP="00AA3804">
            <w:pPr>
              <w:rPr>
                <w:sz w:val="21"/>
                <w:szCs w:val="21"/>
              </w:rPr>
            </w:pPr>
            <w:r w:rsidRPr="00194BA2">
              <w:rPr>
                <w:sz w:val="21"/>
                <w:szCs w:val="21"/>
              </w:rPr>
              <w:t>[ ]</w:t>
            </w:r>
            <w:r w:rsidRPr="00194BA2">
              <w:rPr>
                <w:rFonts w:hint="eastAsia"/>
                <w:sz w:val="21"/>
                <w:szCs w:val="21"/>
              </w:rPr>
              <w:t>超市</w:t>
            </w:r>
          </w:p>
          <w:p w14:paraId="69B42166" w14:textId="77777777" w:rsidR="00B365ED" w:rsidRPr="00194BA2" w:rsidRDefault="00B365ED" w:rsidP="00AA3804">
            <w:pPr>
              <w:rPr>
                <w:sz w:val="21"/>
                <w:szCs w:val="21"/>
              </w:rPr>
            </w:pPr>
            <w:r w:rsidRPr="00194BA2">
              <w:rPr>
                <w:sz w:val="21"/>
                <w:szCs w:val="21"/>
              </w:rPr>
              <w:t>[ ]</w:t>
            </w:r>
            <w:r w:rsidRPr="00194BA2">
              <w:rPr>
                <w:rFonts w:hint="eastAsia"/>
                <w:sz w:val="21"/>
                <w:szCs w:val="21"/>
              </w:rPr>
              <w:t>菜场</w:t>
            </w:r>
          </w:p>
          <w:p w14:paraId="3E72400A" w14:textId="77777777" w:rsidR="00B365ED" w:rsidRPr="00194BA2" w:rsidRDefault="00B365ED" w:rsidP="00AA3804">
            <w:pPr>
              <w:rPr>
                <w:sz w:val="21"/>
                <w:szCs w:val="21"/>
              </w:rPr>
            </w:pPr>
            <w:r w:rsidRPr="00194BA2">
              <w:rPr>
                <w:sz w:val="21"/>
                <w:szCs w:val="21"/>
              </w:rPr>
              <w:t>[ ]</w:t>
            </w:r>
            <w:r w:rsidRPr="00194BA2">
              <w:rPr>
                <w:rFonts w:hint="eastAsia"/>
                <w:sz w:val="21"/>
                <w:szCs w:val="21"/>
              </w:rPr>
              <w:t>网络平台</w:t>
            </w:r>
          </w:p>
          <w:p w14:paraId="400F8E62" w14:textId="77777777" w:rsidR="00B365ED" w:rsidRPr="00194BA2" w:rsidRDefault="00B365ED" w:rsidP="00AA3804">
            <w:pPr>
              <w:rPr>
                <w:sz w:val="21"/>
                <w:szCs w:val="21"/>
              </w:rPr>
            </w:pPr>
            <w:r w:rsidRPr="00194BA2">
              <w:rPr>
                <w:sz w:val="21"/>
                <w:szCs w:val="21"/>
              </w:rPr>
              <w:t>[ ]</w:t>
            </w:r>
            <w:r w:rsidRPr="00194BA2">
              <w:rPr>
                <w:rFonts w:hint="eastAsia"/>
                <w:sz w:val="21"/>
                <w:szCs w:val="21"/>
              </w:rPr>
              <w:t>小型生鲜超市和小菜店</w:t>
            </w:r>
          </w:p>
          <w:p w14:paraId="2FD61BC5" w14:textId="77777777" w:rsidR="00B365ED" w:rsidRPr="00194BA2" w:rsidRDefault="00B365ED" w:rsidP="00AA3804">
            <w:pPr>
              <w:rPr>
                <w:sz w:val="21"/>
                <w:szCs w:val="21"/>
              </w:rPr>
            </w:pPr>
          </w:p>
          <w:p w14:paraId="43F42A0F" w14:textId="77777777" w:rsidR="00B365ED" w:rsidRPr="00194BA2" w:rsidRDefault="00B365ED" w:rsidP="00AA3804">
            <w:pPr>
              <w:rPr>
                <w:sz w:val="21"/>
                <w:szCs w:val="21"/>
              </w:rPr>
            </w:pPr>
            <w:r w:rsidRPr="00194BA2">
              <w:rPr>
                <w:sz w:val="21"/>
                <w:szCs w:val="21"/>
              </w:rPr>
              <w:t xml:space="preserve">2. </w:t>
            </w:r>
            <w:r w:rsidRPr="00194BA2">
              <w:rPr>
                <w:rFonts w:hint="eastAsia"/>
                <w:sz w:val="21"/>
                <w:szCs w:val="21"/>
              </w:rPr>
              <w:t>根据食物的质量，请您对下列四种食物购买方式从品质最好到最差进行排序。排在第一的是您认为品质最好的，排在最后的是品质最差的。</w:t>
            </w:r>
            <w:r w:rsidRPr="00194BA2">
              <w:rPr>
                <w:sz w:val="21"/>
                <w:szCs w:val="21"/>
              </w:rPr>
              <w:t xml:space="preserve"> [</w:t>
            </w:r>
            <w:r w:rsidRPr="00194BA2">
              <w:rPr>
                <w:rFonts w:hint="eastAsia"/>
                <w:sz w:val="21"/>
                <w:szCs w:val="21"/>
              </w:rPr>
              <w:t>排序题，请在</w:t>
            </w:r>
            <w:r w:rsidRPr="00194BA2">
              <w:rPr>
                <w:sz w:val="21"/>
                <w:szCs w:val="21"/>
              </w:rPr>
              <w:t>[ ]</w:t>
            </w:r>
            <w:r w:rsidRPr="00194BA2">
              <w:rPr>
                <w:rFonts w:hint="eastAsia"/>
                <w:sz w:val="21"/>
                <w:szCs w:val="21"/>
              </w:rPr>
              <w:t>内依次填入数字</w:t>
            </w:r>
            <w:r w:rsidRPr="00194BA2">
              <w:rPr>
                <w:sz w:val="21"/>
                <w:szCs w:val="21"/>
              </w:rPr>
              <w:t>]</w:t>
            </w:r>
          </w:p>
          <w:p w14:paraId="08FE64F5" w14:textId="77777777" w:rsidR="00B365ED" w:rsidRPr="00194BA2" w:rsidRDefault="00B365ED" w:rsidP="00AA3804">
            <w:pPr>
              <w:rPr>
                <w:sz w:val="21"/>
                <w:szCs w:val="21"/>
              </w:rPr>
            </w:pPr>
            <w:r w:rsidRPr="00194BA2">
              <w:rPr>
                <w:rFonts w:hint="eastAsia"/>
                <w:sz w:val="21"/>
                <w:szCs w:val="21"/>
              </w:rPr>
              <w:t>选项同上。</w:t>
            </w:r>
          </w:p>
          <w:p w14:paraId="2273C6E0" w14:textId="77777777" w:rsidR="00B365ED" w:rsidRPr="00194BA2" w:rsidRDefault="00B365ED" w:rsidP="00AA3804">
            <w:pPr>
              <w:rPr>
                <w:sz w:val="21"/>
                <w:szCs w:val="21"/>
              </w:rPr>
            </w:pPr>
          </w:p>
          <w:p w14:paraId="4EA137DF" w14:textId="77777777" w:rsidR="00B365ED" w:rsidRPr="00194BA2" w:rsidRDefault="00B365ED" w:rsidP="00AA3804">
            <w:pPr>
              <w:rPr>
                <w:sz w:val="21"/>
                <w:szCs w:val="21"/>
              </w:rPr>
            </w:pPr>
            <w:r w:rsidRPr="00194BA2">
              <w:rPr>
                <w:sz w:val="21"/>
                <w:szCs w:val="21"/>
              </w:rPr>
              <w:t xml:space="preserve">3. </w:t>
            </w:r>
            <w:r w:rsidRPr="00194BA2">
              <w:rPr>
                <w:rFonts w:hint="eastAsia"/>
                <w:sz w:val="21"/>
                <w:szCs w:val="21"/>
              </w:rPr>
              <w:t>根据食物种类的多样性，请您对下列四种食物购买方式从最丰富到最不丰富进行排序。排在第一的是您认为食物种类最丰富的，排在最后的是最不丰富的。</w:t>
            </w:r>
            <w:r w:rsidRPr="00194BA2">
              <w:rPr>
                <w:sz w:val="21"/>
                <w:szCs w:val="21"/>
              </w:rPr>
              <w:t xml:space="preserve"> [</w:t>
            </w:r>
            <w:r w:rsidRPr="00194BA2">
              <w:rPr>
                <w:rFonts w:hint="eastAsia"/>
                <w:sz w:val="21"/>
                <w:szCs w:val="21"/>
              </w:rPr>
              <w:t>排序题，请在</w:t>
            </w:r>
            <w:r w:rsidRPr="00194BA2">
              <w:rPr>
                <w:sz w:val="21"/>
                <w:szCs w:val="21"/>
              </w:rPr>
              <w:t>[ ]</w:t>
            </w:r>
            <w:r w:rsidRPr="00194BA2">
              <w:rPr>
                <w:rFonts w:hint="eastAsia"/>
                <w:sz w:val="21"/>
                <w:szCs w:val="21"/>
              </w:rPr>
              <w:t>内依次填入数字</w:t>
            </w:r>
            <w:r w:rsidRPr="00194BA2">
              <w:rPr>
                <w:sz w:val="21"/>
                <w:szCs w:val="21"/>
              </w:rPr>
              <w:t xml:space="preserve">] </w:t>
            </w:r>
          </w:p>
          <w:p w14:paraId="19E93E34" w14:textId="77777777" w:rsidR="00B365ED" w:rsidRPr="00194BA2" w:rsidRDefault="00B365ED" w:rsidP="00AA3804">
            <w:pPr>
              <w:rPr>
                <w:sz w:val="21"/>
                <w:szCs w:val="21"/>
              </w:rPr>
            </w:pPr>
            <w:r w:rsidRPr="00194BA2">
              <w:rPr>
                <w:rFonts w:hint="eastAsia"/>
                <w:sz w:val="21"/>
                <w:szCs w:val="21"/>
              </w:rPr>
              <w:t>选项同上。</w:t>
            </w:r>
          </w:p>
          <w:p w14:paraId="240422B7" w14:textId="77777777" w:rsidR="00B365ED" w:rsidRPr="00194BA2" w:rsidRDefault="00B365ED" w:rsidP="00AA3804">
            <w:pPr>
              <w:rPr>
                <w:sz w:val="21"/>
                <w:szCs w:val="21"/>
              </w:rPr>
            </w:pPr>
          </w:p>
          <w:p w14:paraId="4DB48771" w14:textId="77777777" w:rsidR="00B365ED" w:rsidRPr="00194BA2" w:rsidRDefault="00B365ED" w:rsidP="00AA3804">
            <w:pPr>
              <w:rPr>
                <w:sz w:val="21"/>
                <w:szCs w:val="21"/>
              </w:rPr>
            </w:pPr>
            <w:r w:rsidRPr="00194BA2">
              <w:rPr>
                <w:sz w:val="21"/>
                <w:szCs w:val="21"/>
              </w:rPr>
              <w:t xml:space="preserve">4. </w:t>
            </w:r>
            <w:r w:rsidRPr="00194BA2">
              <w:rPr>
                <w:rFonts w:hint="eastAsia"/>
                <w:sz w:val="21"/>
                <w:szCs w:val="21"/>
              </w:rPr>
              <w:t>根据食物的新鲜度，请您对下列四种食物购买方式从最新鲜到最不新鲜进行排序。排在第一的是您认为食物最新鲜的，排在最后的是最不新鲜的。</w:t>
            </w:r>
            <w:r w:rsidRPr="00194BA2">
              <w:rPr>
                <w:sz w:val="21"/>
                <w:szCs w:val="21"/>
              </w:rPr>
              <w:t xml:space="preserve"> [</w:t>
            </w:r>
            <w:r w:rsidRPr="00194BA2">
              <w:rPr>
                <w:rFonts w:hint="eastAsia"/>
                <w:sz w:val="21"/>
                <w:szCs w:val="21"/>
              </w:rPr>
              <w:t>排序题，请在</w:t>
            </w:r>
            <w:r w:rsidRPr="00194BA2">
              <w:rPr>
                <w:sz w:val="21"/>
                <w:szCs w:val="21"/>
              </w:rPr>
              <w:t>[ ]</w:t>
            </w:r>
            <w:r w:rsidRPr="00194BA2">
              <w:rPr>
                <w:rFonts w:hint="eastAsia"/>
                <w:sz w:val="21"/>
                <w:szCs w:val="21"/>
              </w:rPr>
              <w:t>内依次填入数字</w:t>
            </w:r>
            <w:r w:rsidRPr="00194BA2">
              <w:rPr>
                <w:sz w:val="21"/>
                <w:szCs w:val="21"/>
              </w:rPr>
              <w:t xml:space="preserve">] </w:t>
            </w:r>
          </w:p>
          <w:p w14:paraId="21BCE666" w14:textId="77777777" w:rsidR="00B365ED" w:rsidRPr="00194BA2" w:rsidRDefault="00B365ED" w:rsidP="00AA3804">
            <w:pPr>
              <w:rPr>
                <w:sz w:val="21"/>
                <w:szCs w:val="21"/>
              </w:rPr>
            </w:pPr>
            <w:r w:rsidRPr="00194BA2">
              <w:rPr>
                <w:rFonts w:hint="eastAsia"/>
                <w:sz w:val="21"/>
                <w:szCs w:val="21"/>
              </w:rPr>
              <w:t>选项同上。</w:t>
            </w:r>
          </w:p>
          <w:p w14:paraId="66DFA38E" w14:textId="77777777" w:rsidR="00B365ED" w:rsidRPr="00194BA2" w:rsidRDefault="00B365ED" w:rsidP="00AA3804">
            <w:pPr>
              <w:rPr>
                <w:sz w:val="21"/>
                <w:szCs w:val="21"/>
              </w:rPr>
            </w:pPr>
          </w:p>
        </w:tc>
      </w:tr>
      <w:tr w:rsidR="00B365ED" w:rsidRPr="00194BA2" w14:paraId="7A7F5EF2" w14:textId="77777777" w:rsidTr="00AA3804">
        <w:tc>
          <w:tcPr>
            <w:tcW w:w="598" w:type="pct"/>
            <w:vMerge/>
            <w:tcBorders>
              <w:bottom w:val="single" w:sz="4" w:space="0" w:color="auto"/>
            </w:tcBorders>
          </w:tcPr>
          <w:p w14:paraId="07F4E124" w14:textId="77777777" w:rsidR="00B365ED" w:rsidRPr="00194BA2" w:rsidRDefault="00B365ED" w:rsidP="00AA3804">
            <w:pPr>
              <w:rPr>
                <w:sz w:val="21"/>
                <w:szCs w:val="21"/>
              </w:rPr>
            </w:pPr>
          </w:p>
        </w:tc>
        <w:tc>
          <w:tcPr>
            <w:tcW w:w="598" w:type="pct"/>
            <w:tcBorders>
              <w:bottom w:val="single" w:sz="4" w:space="0" w:color="auto"/>
            </w:tcBorders>
          </w:tcPr>
          <w:p w14:paraId="586DD3FB" w14:textId="77777777" w:rsidR="00B365ED" w:rsidRPr="00194BA2" w:rsidRDefault="00B365ED" w:rsidP="00AA3804">
            <w:pPr>
              <w:rPr>
                <w:sz w:val="21"/>
                <w:szCs w:val="21"/>
              </w:rPr>
            </w:pPr>
            <w:r w:rsidRPr="00194BA2">
              <w:rPr>
                <w:rFonts w:hint="eastAsia"/>
                <w:sz w:val="21"/>
                <w:szCs w:val="21"/>
              </w:rPr>
              <w:t>食物网购观点认同</w:t>
            </w:r>
          </w:p>
        </w:tc>
        <w:tc>
          <w:tcPr>
            <w:tcW w:w="3804" w:type="pct"/>
            <w:tcBorders>
              <w:bottom w:val="single" w:sz="4" w:space="0" w:color="auto"/>
            </w:tcBorders>
          </w:tcPr>
          <w:p w14:paraId="086A1CFA" w14:textId="77777777" w:rsidR="00B365ED" w:rsidRPr="00194BA2" w:rsidRDefault="00B365ED" w:rsidP="00AA3804">
            <w:pPr>
              <w:rPr>
                <w:sz w:val="21"/>
                <w:szCs w:val="21"/>
              </w:rPr>
            </w:pPr>
            <w:r w:rsidRPr="00194BA2">
              <w:rPr>
                <w:sz w:val="21"/>
                <w:szCs w:val="21"/>
              </w:rPr>
              <w:t xml:space="preserve">1. </w:t>
            </w:r>
            <w:r w:rsidRPr="00194BA2">
              <w:rPr>
                <w:rFonts w:hint="eastAsia"/>
                <w:sz w:val="21"/>
                <w:szCs w:val="21"/>
              </w:rPr>
              <w:t>网络平台购买食物最方便</w:t>
            </w:r>
            <w:r w:rsidRPr="00194BA2">
              <w:rPr>
                <w:rFonts w:hint="eastAsia"/>
                <w:sz w:val="21"/>
                <w:szCs w:val="21"/>
              </w:rPr>
              <w:t xml:space="preserve"> [</w:t>
            </w:r>
            <w:r w:rsidRPr="00194BA2">
              <w:rPr>
                <w:rFonts w:hint="eastAsia"/>
                <w:sz w:val="21"/>
                <w:szCs w:val="21"/>
              </w:rPr>
              <w:t>单选题</w:t>
            </w:r>
            <w:r w:rsidRPr="00194BA2">
              <w:rPr>
                <w:rFonts w:hint="eastAsia"/>
                <w:sz w:val="21"/>
                <w:szCs w:val="21"/>
              </w:rPr>
              <w:t xml:space="preserve">] </w:t>
            </w:r>
          </w:p>
          <w:p w14:paraId="69E65FA9" w14:textId="77777777" w:rsidR="00B365ED" w:rsidRPr="00194BA2" w:rsidRDefault="00B365ED" w:rsidP="00AA3804">
            <w:pPr>
              <w:rPr>
                <w:sz w:val="21"/>
                <w:szCs w:val="21"/>
              </w:rPr>
            </w:pPr>
            <w:r w:rsidRPr="00194BA2">
              <w:rPr>
                <w:rFonts w:hint="eastAsia"/>
                <w:sz w:val="21"/>
                <w:szCs w:val="21"/>
              </w:rPr>
              <w:t>○同意</w:t>
            </w:r>
          </w:p>
          <w:p w14:paraId="45F0C31E" w14:textId="77777777" w:rsidR="00B365ED" w:rsidRPr="00194BA2" w:rsidRDefault="00B365ED" w:rsidP="00AA3804">
            <w:pPr>
              <w:rPr>
                <w:sz w:val="21"/>
                <w:szCs w:val="21"/>
              </w:rPr>
            </w:pPr>
            <w:r w:rsidRPr="00194BA2">
              <w:rPr>
                <w:rFonts w:hint="eastAsia"/>
                <w:sz w:val="21"/>
                <w:szCs w:val="21"/>
              </w:rPr>
              <w:t>○不同意</w:t>
            </w:r>
          </w:p>
          <w:p w14:paraId="407A1EE1" w14:textId="77777777" w:rsidR="00B365ED" w:rsidRPr="00194BA2" w:rsidRDefault="00B365ED" w:rsidP="00AA3804">
            <w:pPr>
              <w:rPr>
                <w:sz w:val="21"/>
                <w:szCs w:val="21"/>
              </w:rPr>
            </w:pPr>
            <w:r w:rsidRPr="00194BA2">
              <w:rPr>
                <w:rFonts w:hint="eastAsia"/>
                <w:sz w:val="21"/>
                <w:szCs w:val="21"/>
              </w:rPr>
              <w:t>○不确定</w:t>
            </w:r>
          </w:p>
          <w:p w14:paraId="27FF746F" w14:textId="77777777" w:rsidR="00B365ED" w:rsidRPr="00194BA2" w:rsidRDefault="00B365ED" w:rsidP="00AA3804">
            <w:pPr>
              <w:rPr>
                <w:sz w:val="21"/>
                <w:szCs w:val="21"/>
              </w:rPr>
            </w:pPr>
            <w:r w:rsidRPr="00194BA2">
              <w:rPr>
                <w:rFonts w:hint="eastAsia"/>
                <w:sz w:val="21"/>
                <w:szCs w:val="21"/>
              </w:rPr>
              <w:t>○拒绝回答</w:t>
            </w:r>
          </w:p>
          <w:p w14:paraId="0E227FDF" w14:textId="77777777" w:rsidR="00B365ED" w:rsidRPr="00194BA2" w:rsidRDefault="00B365ED" w:rsidP="00AA3804">
            <w:pPr>
              <w:rPr>
                <w:sz w:val="21"/>
                <w:szCs w:val="21"/>
              </w:rPr>
            </w:pPr>
            <w:r w:rsidRPr="00194BA2">
              <w:rPr>
                <w:rFonts w:hint="eastAsia"/>
                <w:sz w:val="21"/>
                <w:szCs w:val="21"/>
              </w:rPr>
              <w:lastRenderedPageBreak/>
              <w:t>○无回答</w:t>
            </w:r>
          </w:p>
          <w:p w14:paraId="5C9054AB" w14:textId="77777777" w:rsidR="00B365ED" w:rsidRPr="00194BA2" w:rsidRDefault="00B365ED" w:rsidP="00AA3804">
            <w:pPr>
              <w:rPr>
                <w:sz w:val="21"/>
                <w:szCs w:val="21"/>
              </w:rPr>
            </w:pPr>
          </w:p>
          <w:p w14:paraId="280D08FA" w14:textId="77777777" w:rsidR="00B365ED" w:rsidRPr="00194BA2" w:rsidRDefault="00B365ED" w:rsidP="00AA3804">
            <w:pPr>
              <w:rPr>
                <w:sz w:val="21"/>
                <w:szCs w:val="21"/>
              </w:rPr>
            </w:pPr>
            <w:r w:rsidRPr="00194BA2">
              <w:rPr>
                <w:sz w:val="21"/>
                <w:szCs w:val="21"/>
              </w:rPr>
              <w:t xml:space="preserve">2. </w:t>
            </w:r>
            <w:r w:rsidRPr="00194BA2">
              <w:rPr>
                <w:rFonts w:hint="eastAsia"/>
                <w:sz w:val="21"/>
                <w:szCs w:val="21"/>
              </w:rPr>
              <w:t>网络平台可以一次买大量食物（量购）</w:t>
            </w:r>
            <w:r w:rsidRPr="00194BA2">
              <w:rPr>
                <w:rFonts w:hint="eastAsia"/>
                <w:sz w:val="21"/>
                <w:szCs w:val="21"/>
              </w:rPr>
              <w:t>[</w:t>
            </w:r>
            <w:r w:rsidRPr="00194BA2">
              <w:rPr>
                <w:rFonts w:hint="eastAsia"/>
                <w:sz w:val="21"/>
                <w:szCs w:val="21"/>
              </w:rPr>
              <w:t>单选题</w:t>
            </w:r>
            <w:r w:rsidRPr="00194BA2">
              <w:rPr>
                <w:rFonts w:hint="eastAsia"/>
                <w:sz w:val="21"/>
                <w:szCs w:val="21"/>
              </w:rPr>
              <w:t xml:space="preserve">] </w:t>
            </w:r>
          </w:p>
          <w:p w14:paraId="171E2508" w14:textId="77777777" w:rsidR="00B365ED" w:rsidRPr="00194BA2" w:rsidRDefault="00B365ED" w:rsidP="00AA3804">
            <w:pPr>
              <w:rPr>
                <w:sz w:val="21"/>
                <w:szCs w:val="21"/>
              </w:rPr>
            </w:pPr>
            <w:r w:rsidRPr="00194BA2">
              <w:rPr>
                <w:rFonts w:hint="eastAsia"/>
                <w:sz w:val="21"/>
                <w:szCs w:val="21"/>
              </w:rPr>
              <w:t>选项同上。</w:t>
            </w:r>
          </w:p>
        </w:tc>
      </w:tr>
      <w:tr w:rsidR="00B365ED" w:rsidRPr="00194BA2" w14:paraId="733A111C" w14:textId="77777777" w:rsidTr="00AA3804">
        <w:tc>
          <w:tcPr>
            <w:tcW w:w="598" w:type="pct"/>
            <w:vMerge w:val="restart"/>
            <w:tcBorders>
              <w:top w:val="single" w:sz="4" w:space="0" w:color="auto"/>
            </w:tcBorders>
          </w:tcPr>
          <w:p w14:paraId="036A6F37" w14:textId="77777777" w:rsidR="00B365ED" w:rsidRPr="00194BA2" w:rsidRDefault="00B365ED" w:rsidP="00AA3804">
            <w:pPr>
              <w:rPr>
                <w:sz w:val="21"/>
                <w:szCs w:val="21"/>
              </w:rPr>
            </w:pPr>
            <w:r w:rsidRPr="00194BA2">
              <w:rPr>
                <w:rFonts w:hint="eastAsia"/>
                <w:sz w:val="21"/>
                <w:szCs w:val="21"/>
              </w:rPr>
              <w:lastRenderedPageBreak/>
              <w:t>第三部分</w:t>
            </w:r>
          </w:p>
        </w:tc>
        <w:tc>
          <w:tcPr>
            <w:tcW w:w="598" w:type="pct"/>
            <w:tcBorders>
              <w:top w:val="single" w:sz="4" w:space="0" w:color="auto"/>
            </w:tcBorders>
          </w:tcPr>
          <w:p w14:paraId="253949DA" w14:textId="77777777" w:rsidR="00B365ED" w:rsidRPr="00194BA2" w:rsidRDefault="00B365ED" w:rsidP="00AA3804">
            <w:pPr>
              <w:rPr>
                <w:sz w:val="21"/>
                <w:szCs w:val="21"/>
              </w:rPr>
            </w:pPr>
            <w:r w:rsidRPr="00194BA2">
              <w:rPr>
                <w:rFonts w:hint="eastAsia"/>
                <w:sz w:val="21"/>
                <w:szCs w:val="21"/>
              </w:rPr>
              <w:t>家庭信息</w:t>
            </w:r>
          </w:p>
        </w:tc>
        <w:tc>
          <w:tcPr>
            <w:tcW w:w="3804" w:type="pct"/>
            <w:tcBorders>
              <w:top w:val="single" w:sz="4" w:space="0" w:color="auto"/>
            </w:tcBorders>
          </w:tcPr>
          <w:p w14:paraId="21D304DE" w14:textId="77777777" w:rsidR="00B365ED" w:rsidRPr="00194BA2" w:rsidRDefault="00B365ED" w:rsidP="00AA3804">
            <w:pPr>
              <w:rPr>
                <w:sz w:val="21"/>
                <w:szCs w:val="21"/>
              </w:rPr>
            </w:pPr>
            <w:r w:rsidRPr="00194BA2">
              <w:rPr>
                <w:sz w:val="21"/>
                <w:szCs w:val="21"/>
              </w:rPr>
              <w:t>1.</w:t>
            </w:r>
            <w:r w:rsidRPr="00194BA2">
              <w:rPr>
                <w:rFonts w:hint="eastAsia"/>
                <w:sz w:val="21"/>
                <w:szCs w:val="21"/>
              </w:rPr>
              <w:t xml:space="preserve"> </w:t>
            </w:r>
            <w:r w:rsidRPr="00194BA2">
              <w:rPr>
                <w:rFonts w:hint="eastAsia"/>
                <w:sz w:val="21"/>
                <w:szCs w:val="21"/>
              </w:rPr>
              <w:t>您的家庭共有</w:t>
            </w:r>
            <w:r w:rsidRPr="00194BA2">
              <w:rPr>
                <w:rFonts w:hint="eastAsia"/>
                <w:sz w:val="21"/>
                <w:szCs w:val="21"/>
              </w:rPr>
              <w:t>______</w:t>
            </w:r>
            <w:r w:rsidRPr="00194BA2">
              <w:rPr>
                <w:rFonts w:hint="eastAsia"/>
                <w:sz w:val="21"/>
                <w:szCs w:val="21"/>
              </w:rPr>
              <w:t>位成员（包括儿童和婴儿）</w:t>
            </w:r>
            <w:r w:rsidRPr="00194BA2">
              <w:rPr>
                <w:rFonts w:hint="eastAsia"/>
                <w:sz w:val="21"/>
                <w:szCs w:val="21"/>
              </w:rPr>
              <w:t>[</w:t>
            </w:r>
            <w:r w:rsidRPr="00194BA2">
              <w:rPr>
                <w:rFonts w:hint="eastAsia"/>
                <w:sz w:val="21"/>
                <w:szCs w:val="21"/>
              </w:rPr>
              <w:t>填空题</w:t>
            </w:r>
            <w:r w:rsidRPr="00194BA2">
              <w:rPr>
                <w:rFonts w:hint="eastAsia"/>
                <w:sz w:val="21"/>
                <w:szCs w:val="21"/>
              </w:rPr>
              <w:t>]</w:t>
            </w:r>
          </w:p>
          <w:p w14:paraId="376E75DE" w14:textId="77777777" w:rsidR="00B365ED" w:rsidRPr="00194BA2" w:rsidRDefault="00B365ED" w:rsidP="00AA3804">
            <w:pPr>
              <w:rPr>
                <w:sz w:val="21"/>
                <w:szCs w:val="21"/>
              </w:rPr>
            </w:pPr>
            <w:r w:rsidRPr="00194BA2">
              <w:rPr>
                <w:rFonts w:hint="eastAsia"/>
                <w:sz w:val="21"/>
                <w:szCs w:val="21"/>
              </w:rPr>
              <w:t xml:space="preserve"> </w:t>
            </w:r>
          </w:p>
          <w:p w14:paraId="23AC887D" w14:textId="77777777" w:rsidR="00B365ED" w:rsidRPr="00194BA2" w:rsidRDefault="00B365ED" w:rsidP="00AA3804">
            <w:pPr>
              <w:rPr>
                <w:sz w:val="21"/>
                <w:szCs w:val="21"/>
              </w:rPr>
            </w:pPr>
            <w:r w:rsidRPr="00194BA2">
              <w:rPr>
                <w:sz w:val="21"/>
                <w:szCs w:val="21"/>
              </w:rPr>
              <w:t xml:space="preserve">2. </w:t>
            </w:r>
            <w:r w:rsidRPr="00194BA2">
              <w:rPr>
                <w:rFonts w:hint="eastAsia"/>
                <w:sz w:val="21"/>
                <w:szCs w:val="21"/>
              </w:rPr>
              <w:t>您家有</w:t>
            </w:r>
            <w:r w:rsidRPr="00194BA2">
              <w:rPr>
                <w:sz w:val="21"/>
                <w:szCs w:val="21"/>
              </w:rPr>
              <w:t>____</w:t>
            </w:r>
            <w:r w:rsidRPr="00194BA2">
              <w:rPr>
                <w:rFonts w:hint="eastAsia"/>
                <w:sz w:val="21"/>
                <w:szCs w:val="21"/>
              </w:rPr>
              <w:t>个婴儿？（年龄为</w:t>
            </w:r>
            <w:r w:rsidRPr="00194BA2">
              <w:rPr>
                <w:rFonts w:hint="eastAsia"/>
                <w:sz w:val="21"/>
                <w:szCs w:val="21"/>
              </w:rPr>
              <w:t>11</w:t>
            </w:r>
            <w:r w:rsidRPr="00194BA2">
              <w:rPr>
                <w:rFonts w:hint="eastAsia"/>
                <w:sz w:val="21"/>
                <w:szCs w:val="21"/>
              </w:rPr>
              <w:t>个月以下）</w:t>
            </w:r>
            <w:r w:rsidRPr="00194BA2">
              <w:rPr>
                <w:rFonts w:hint="eastAsia"/>
                <w:sz w:val="21"/>
                <w:szCs w:val="21"/>
              </w:rPr>
              <w:t xml:space="preserve"> [</w:t>
            </w:r>
            <w:r w:rsidRPr="00194BA2">
              <w:rPr>
                <w:rFonts w:hint="eastAsia"/>
                <w:sz w:val="21"/>
                <w:szCs w:val="21"/>
              </w:rPr>
              <w:t>填空题</w:t>
            </w:r>
            <w:r w:rsidRPr="00194BA2">
              <w:rPr>
                <w:rFonts w:hint="eastAsia"/>
                <w:sz w:val="21"/>
                <w:szCs w:val="21"/>
              </w:rPr>
              <w:t>]</w:t>
            </w:r>
          </w:p>
          <w:p w14:paraId="2CFCD7C9" w14:textId="77777777" w:rsidR="00B365ED" w:rsidRPr="00194BA2" w:rsidRDefault="00B365ED" w:rsidP="00AA3804">
            <w:pPr>
              <w:rPr>
                <w:sz w:val="21"/>
                <w:szCs w:val="21"/>
              </w:rPr>
            </w:pPr>
            <w:r w:rsidRPr="00194BA2">
              <w:rPr>
                <w:rFonts w:hint="eastAsia"/>
                <w:sz w:val="21"/>
                <w:szCs w:val="21"/>
              </w:rPr>
              <w:t xml:space="preserve"> </w:t>
            </w:r>
          </w:p>
          <w:p w14:paraId="7AEF1295" w14:textId="77777777" w:rsidR="00B365ED" w:rsidRPr="00194BA2" w:rsidRDefault="00B365ED" w:rsidP="00AA3804">
            <w:pPr>
              <w:rPr>
                <w:sz w:val="21"/>
                <w:szCs w:val="21"/>
              </w:rPr>
            </w:pPr>
            <w:r w:rsidRPr="00194BA2">
              <w:rPr>
                <w:sz w:val="21"/>
                <w:szCs w:val="21"/>
              </w:rPr>
              <w:t xml:space="preserve">3. </w:t>
            </w:r>
            <w:r w:rsidRPr="00194BA2">
              <w:rPr>
                <w:rFonts w:hint="eastAsia"/>
                <w:sz w:val="21"/>
                <w:szCs w:val="21"/>
              </w:rPr>
              <w:t>以下描述哪项最符合您的家庭结构？</w:t>
            </w:r>
            <w:r w:rsidRPr="00194BA2">
              <w:rPr>
                <w:sz w:val="21"/>
                <w:szCs w:val="21"/>
              </w:rPr>
              <w:t>*</w:t>
            </w:r>
            <w:r w:rsidRPr="00194BA2">
              <w:rPr>
                <w:rFonts w:hint="eastAsia"/>
                <w:sz w:val="21"/>
                <w:szCs w:val="21"/>
              </w:rPr>
              <w:t xml:space="preserve"> [</w:t>
            </w:r>
            <w:r w:rsidRPr="00194BA2">
              <w:rPr>
                <w:rFonts w:hint="eastAsia"/>
                <w:sz w:val="21"/>
                <w:szCs w:val="21"/>
              </w:rPr>
              <w:t>单选题</w:t>
            </w:r>
            <w:r w:rsidRPr="00194BA2">
              <w:rPr>
                <w:rFonts w:hint="eastAsia"/>
                <w:sz w:val="21"/>
                <w:szCs w:val="21"/>
              </w:rPr>
              <w:t xml:space="preserve">] </w:t>
            </w:r>
          </w:p>
          <w:p w14:paraId="40A8D2CB" w14:textId="77777777" w:rsidR="00B365ED" w:rsidRPr="00194BA2" w:rsidRDefault="00B365ED" w:rsidP="00AA3804">
            <w:pPr>
              <w:rPr>
                <w:sz w:val="21"/>
                <w:szCs w:val="21"/>
              </w:rPr>
            </w:pPr>
            <w:r w:rsidRPr="00194BA2">
              <w:rPr>
                <w:rFonts w:hint="eastAsia"/>
                <w:sz w:val="21"/>
                <w:szCs w:val="21"/>
              </w:rPr>
              <w:t>○女性中心（没有丈夫或男性伴侣，或许有亲属、孩子或朋友）</w:t>
            </w:r>
          </w:p>
          <w:p w14:paraId="27AB888B" w14:textId="77777777" w:rsidR="00B365ED" w:rsidRPr="00194BA2" w:rsidRDefault="00B365ED" w:rsidP="00AA3804">
            <w:pPr>
              <w:rPr>
                <w:sz w:val="21"/>
                <w:szCs w:val="21"/>
              </w:rPr>
            </w:pPr>
            <w:r w:rsidRPr="00194BA2">
              <w:rPr>
                <w:rFonts w:hint="eastAsia"/>
                <w:sz w:val="21"/>
                <w:szCs w:val="21"/>
              </w:rPr>
              <w:t>○男性中心（没有妻子或女性伴侣、或许有亲属、孩子或朋友）</w:t>
            </w:r>
          </w:p>
          <w:p w14:paraId="7AA20B51" w14:textId="77777777" w:rsidR="00B365ED" w:rsidRPr="00194BA2" w:rsidRDefault="00B365ED" w:rsidP="00AA3804">
            <w:pPr>
              <w:rPr>
                <w:sz w:val="21"/>
                <w:szCs w:val="21"/>
              </w:rPr>
            </w:pPr>
            <w:r w:rsidRPr="00194BA2">
              <w:rPr>
                <w:rFonts w:hint="eastAsia"/>
                <w:sz w:val="21"/>
                <w:szCs w:val="21"/>
              </w:rPr>
              <w:t>○核心家庭（丈夫与妻子，有或没有孩子）</w:t>
            </w:r>
          </w:p>
          <w:p w14:paraId="359925ED" w14:textId="77777777" w:rsidR="00B365ED" w:rsidRPr="00194BA2" w:rsidRDefault="00B365ED" w:rsidP="00AA3804">
            <w:pPr>
              <w:rPr>
                <w:sz w:val="21"/>
                <w:szCs w:val="21"/>
              </w:rPr>
            </w:pPr>
            <w:r w:rsidRPr="00194BA2">
              <w:rPr>
                <w:rFonts w:hint="eastAsia"/>
                <w:sz w:val="21"/>
                <w:szCs w:val="21"/>
              </w:rPr>
              <w:t>○大家庭（丈夫与妻子、孩子和亲属）</w:t>
            </w:r>
          </w:p>
          <w:p w14:paraId="4F50C68B" w14:textId="77777777" w:rsidR="00B365ED" w:rsidRPr="00194BA2" w:rsidRDefault="00B365ED" w:rsidP="00AA3804">
            <w:pPr>
              <w:rPr>
                <w:sz w:val="21"/>
                <w:szCs w:val="21"/>
              </w:rPr>
            </w:pPr>
            <w:r w:rsidRPr="00194BA2">
              <w:rPr>
                <w:rFonts w:hint="eastAsia"/>
                <w:sz w:val="21"/>
                <w:szCs w:val="21"/>
              </w:rPr>
              <w:t>○其他（请具体说明）</w:t>
            </w:r>
            <w:r w:rsidRPr="00194BA2">
              <w:rPr>
                <w:rFonts w:hint="eastAsia"/>
                <w:sz w:val="21"/>
                <w:szCs w:val="21"/>
              </w:rPr>
              <w:t xml:space="preserve"> _________________</w:t>
            </w:r>
          </w:p>
          <w:p w14:paraId="68DDAD57" w14:textId="77777777" w:rsidR="00B365ED" w:rsidRPr="00194BA2" w:rsidRDefault="00B365ED" w:rsidP="00AA3804">
            <w:pPr>
              <w:rPr>
                <w:sz w:val="21"/>
                <w:szCs w:val="21"/>
              </w:rPr>
            </w:pPr>
          </w:p>
          <w:p w14:paraId="1B4FE38F" w14:textId="77777777" w:rsidR="00B365ED" w:rsidRPr="00194BA2" w:rsidRDefault="00B365ED" w:rsidP="00AA3804">
            <w:pPr>
              <w:rPr>
                <w:sz w:val="21"/>
                <w:szCs w:val="21"/>
              </w:rPr>
            </w:pPr>
            <w:r w:rsidRPr="00194BA2">
              <w:rPr>
                <w:sz w:val="21"/>
                <w:szCs w:val="21"/>
              </w:rPr>
              <w:t xml:space="preserve">4. </w:t>
            </w:r>
            <w:r w:rsidRPr="00194BA2">
              <w:rPr>
                <w:rFonts w:hint="eastAsia"/>
                <w:sz w:val="21"/>
                <w:szCs w:val="21"/>
              </w:rPr>
              <w:t>户主的年龄是</w:t>
            </w:r>
            <w:r w:rsidRPr="00194BA2">
              <w:rPr>
                <w:sz w:val="21"/>
                <w:szCs w:val="21"/>
              </w:rPr>
              <w:t>_____</w:t>
            </w:r>
            <w:r w:rsidRPr="00194BA2">
              <w:rPr>
                <w:rFonts w:hint="eastAsia"/>
                <w:sz w:val="21"/>
                <w:szCs w:val="21"/>
              </w:rPr>
              <w:t>? [</w:t>
            </w:r>
            <w:r w:rsidRPr="00194BA2">
              <w:rPr>
                <w:rFonts w:hint="eastAsia"/>
                <w:sz w:val="21"/>
                <w:szCs w:val="21"/>
              </w:rPr>
              <w:t>填空题</w:t>
            </w:r>
            <w:r w:rsidRPr="00194BA2">
              <w:rPr>
                <w:rFonts w:hint="eastAsia"/>
                <w:sz w:val="21"/>
                <w:szCs w:val="21"/>
              </w:rPr>
              <w:t xml:space="preserve">] </w:t>
            </w:r>
          </w:p>
          <w:p w14:paraId="62D9AF93" w14:textId="77777777" w:rsidR="00B365ED" w:rsidRPr="00194BA2" w:rsidRDefault="00B365ED" w:rsidP="00AA3804">
            <w:pPr>
              <w:rPr>
                <w:sz w:val="21"/>
                <w:szCs w:val="21"/>
              </w:rPr>
            </w:pPr>
          </w:p>
          <w:p w14:paraId="5431974F" w14:textId="77777777" w:rsidR="00B365ED" w:rsidRPr="00194BA2" w:rsidRDefault="00B365ED" w:rsidP="00AA3804">
            <w:pPr>
              <w:rPr>
                <w:sz w:val="21"/>
                <w:szCs w:val="21"/>
              </w:rPr>
            </w:pPr>
            <w:r w:rsidRPr="00194BA2">
              <w:rPr>
                <w:rFonts w:hint="eastAsia"/>
                <w:sz w:val="21"/>
                <w:szCs w:val="21"/>
              </w:rPr>
              <w:t>5</w:t>
            </w:r>
            <w:r w:rsidRPr="00194BA2">
              <w:rPr>
                <w:sz w:val="21"/>
                <w:szCs w:val="21"/>
              </w:rPr>
              <w:t xml:space="preserve">. </w:t>
            </w:r>
            <w:r w:rsidRPr="00194BA2">
              <w:rPr>
                <w:rFonts w:hint="eastAsia"/>
                <w:sz w:val="21"/>
                <w:szCs w:val="21"/>
              </w:rPr>
              <w:t>您或者您的家庭成员是否有下列的健康问题？（仅指目前的健康状况）</w:t>
            </w:r>
            <w:r w:rsidRPr="00194BA2">
              <w:rPr>
                <w:rFonts w:hint="eastAsia"/>
                <w:sz w:val="21"/>
                <w:szCs w:val="21"/>
              </w:rPr>
              <w:t>[</w:t>
            </w:r>
            <w:r w:rsidRPr="00194BA2">
              <w:rPr>
                <w:rFonts w:hint="eastAsia"/>
                <w:sz w:val="21"/>
                <w:szCs w:val="21"/>
              </w:rPr>
              <w:t>多选题</w:t>
            </w:r>
            <w:r w:rsidRPr="00194BA2">
              <w:rPr>
                <w:rFonts w:hint="eastAsia"/>
                <w:sz w:val="21"/>
                <w:szCs w:val="21"/>
              </w:rPr>
              <w:t xml:space="preserve">] </w:t>
            </w:r>
          </w:p>
          <w:p w14:paraId="0D8683AD" w14:textId="77777777" w:rsidR="00B365ED" w:rsidRPr="00194BA2" w:rsidRDefault="00B365ED" w:rsidP="00AA3804">
            <w:pPr>
              <w:rPr>
                <w:sz w:val="21"/>
                <w:szCs w:val="21"/>
              </w:rPr>
            </w:pPr>
            <w:r w:rsidRPr="00194BA2">
              <w:rPr>
                <w:rFonts w:hint="eastAsia"/>
                <w:sz w:val="21"/>
                <w:szCs w:val="21"/>
              </w:rPr>
              <w:t>□糖尿病</w:t>
            </w:r>
          </w:p>
          <w:p w14:paraId="7C762C61" w14:textId="77777777" w:rsidR="00B365ED" w:rsidRPr="00194BA2" w:rsidRDefault="00B365ED" w:rsidP="00AA3804">
            <w:pPr>
              <w:rPr>
                <w:sz w:val="21"/>
                <w:szCs w:val="21"/>
              </w:rPr>
            </w:pPr>
            <w:r w:rsidRPr="00194BA2">
              <w:rPr>
                <w:rFonts w:hint="eastAsia"/>
                <w:sz w:val="21"/>
                <w:szCs w:val="21"/>
              </w:rPr>
              <w:t>□心脏病</w:t>
            </w:r>
          </w:p>
          <w:p w14:paraId="5C918FB4" w14:textId="77777777" w:rsidR="00B365ED" w:rsidRPr="00194BA2" w:rsidRDefault="00B365ED" w:rsidP="00AA3804">
            <w:pPr>
              <w:rPr>
                <w:sz w:val="21"/>
                <w:szCs w:val="21"/>
              </w:rPr>
            </w:pPr>
            <w:r w:rsidRPr="00194BA2">
              <w:rPr>
                <w:rFonts w:hint="eastAsia"/>
                <w:sz w:val="21"/>
                <w:szCs w:val="21"/>
              </w:rPr>
              <w:t>□肥胖症</w:t>
            </w:r>
          </w:p>
          <w:p w14:paraId="5742E001" w14:textId="77777777" w:rsidR="00B365ED" w:rsidRPr="00194BA2" w:rsidRDefault="00B365ED" w:rsidP="00AA3804">
            <w:pPr>
              <w:rPr>
                <w:sz w:val="21"/>
                <w:szCs w:val="21"/>
              </w:rPr>
            </w:pPr>
            <w:r w:rsidRPr="00194BA2">
              <w:rPr>
                <w:rFonts w:hint="eastAsia"/>
                <w:sz w:val="21"/>
                <w:szCs w:val="21"/>
              </w:rPr>
              <w:t>□营养不良</w:t>
            </w:r>
          </w:p>
          <w:p w14:paraId="3B986A9E" w14:textId="77777777" w:rsidR="00B365ED" w:rsidRPr="00194BA2" w:rsidRDefault="00B365ED" w:rsidP="00AA3804">
            <w:pPr>
              <w:rPr>
                <w:sz w:val="21"/>
                <w:szCs w:val="21"/>
              </w:rPr>
            </w:pPr>
            <w:r w:rsidRPr="00194BA2">
              <w:rPr>
                <w:rFonts w:hint="eastAsia"/>
                <w:sz w:val="21"/>
                <w:szCs w:val="21"/>
              </w:rPr>
              <w:t>□高血压</w:t>
            </w:r>
            <w:r w:rsidRPr="00194BA2">
              <w:rPr>
                <w:rFonts w:hint="eastAsia"/>
                <w:sz w:val="21"/>
                <w:szCs w:val="21"/>
              </w:rPr>
              <w:t>/</w:t>
            </w:r>
            <w:r w:rsidRPr="00194BA2">
              <w:rPr>
                <w:rFonts w:hint="eastAsia"/>
                <w:sz w:val="21"/>
                <w:szCs w:val="21"/>
              </w:rPr>
              <w:t>中风</w:t>
            </w:r>
            <w:r w:rsidRPr="00194BA2">
              <w:rPr>
                <w:rFonts w:hint="eastAsia"/>
                <w:sz w:val="21"/>
                <w:szCs w:val="21"/>
              </w:rPr>
              <w:t>/</w:t>
            </w:r>
            <w:r w:rsidRPr="00194BA2">
              <w:rPr>
                <w:rFonts w:hint="eastAsia"/>
                <w:sz w:val="21"/>
                <w:szCs w:val="21"/>
              </w:rPr>
              <w:t>心脑血管疾病</w:t>
            </w:r>
          </w:p>
          <w:p w14:paraId="613F0A96" w14:textId="77777777" w:rsidR="00B365ED" w:rsidRPr="00194BA2" w:rsidRDefault="00B365ED" w:rsidP="00AA3804">
            <w:pPr>
              <w:rPr>
                <w:sz w:val="21"/>
                <w:szCs w:val="21"/>
              </w:rPr>
            </w:pPr>
            <w:r w:rsidRPr="00194BA2">
              <w:rPr>
                <w:rFonts w:hint="eastAsia"/>
                <w:sz w:val="21"/>
                <w:szCs w:val="21"/>
              </w:rPr>
              <w:t>□哮喘</w:t>
            </w:r>
          </w:p>
          <w:p w14:paraId="4A85F881" w14:textId="77777777" w:rsidR="00B365ED" w:rsidRPr="00194BA2" w:rsidRDefault="00B365ED" w:rsidP="00AA3804">
            <w:pPr>
              <w:rPr>
                <w:sz w:val="21"/>
                <w:szCs w:val="21"/>
              </w:rPr>
            </w:pPr>
            <w:r w:rsidRPr="00194BA2">
              <w:rPr>
                <w:rFonts w:hint="eastAsia"/>
                <w:sz w:val="21"/>
                <w:szCs w:val="21"/>
              </w:rPr>
              <w:t>□关节炎</w:t>
            </w:r>
          </w:p>
          <w:p w14:paraId="109B48CE" w14:textId="77777777" w:rsidR="00B365ED" w:rsidRPr="00194BA2" w:rsidRDefault="00B365ED" w:rsidP="00AA3804">
            <w:pPr>
              <w:rPr>
                <w:sz w:val="21"/>
                <w:szCs w:val="21"/>
              </w:rPr>
            </w:pPr>
            <w:r w:rsidRPr="00194BA2">
              <w:rPr>
                <w:rFonts w:hint="eastAsia"/>
                <w:sz w:val="21"/>
                <w:szCs w:val="21"/>
              </w:rPr>
              <w:t>□肺结核</w:t>
            </w:r>
          </w:p>
          <w:p w14:paraId="3044B571" w14:textId="77777777" w:rsidR="00B365ED" w:rsidRPr="00194BA2" w:rsidRDefault="00B365ED" w:rsidP="00AA3804">
            <w:pPr>
              <w:rPr>
                <w:sz w:val="21"/>
                <w:szCs w:val="21"/>
              </w:rPr>
            </w:pPr>
            <w:r w:rsidRPr="00194BA2">
              <w:rPr>
                <w:rFonts w:hint="eastAsia"/>
                <w:sz w:val="21"/>
                <w:szCs w:val="21"/>
              </w:rPr>
              <w:t>□长期腹泻</w:t>
            </w:r>
          </w:p>
          <w:p w14:paraId="56F18924" w14:textId="77777777" w:rsidR="00B365ED" w:rsidRPr="00194BA2" w:rsidRDefault="00B365ED" w:rsidP="00AA3804">
            <w:pPr>
              <w:rPr>
                <w:sz w:val="21"/>
                <w:szCs w:val="21"/>
              </w:rPr>
            </w:pPr>
            <w:r w:rsidRPr="00194BA2">
              <w:rPr>
                <w:rFonts w:hint="eastAsia"/>
                <w:sz w:val="21"/>
                <w:szCs w:val="21"/>
              </w:rPr>
              <w:t>□癌症</w:t>
            </w:r>
          </w:p>
          <w:p w14:paraId="0B2702CC" w14:textId="77777777" w:rsidR="00B365ED" w:rsidRPr="00194BA2" w:rsidRDefault="00B365ED" w:rsidP="00AA3804">
            <w:pPr>
              <w:rPr>
                <w:sz w:val="21"/>
                <w:szCs w:val="21"/>
              </w:rPr>
            </w:pPr>
            <w:r w:rsidRPr="00194BA2">
              <w:rPr>
                <w:rFonts w:hint="eastAsia"/>
                <w:sz w:val="21"/>
                <w:szCs w:val="21"/>
              </w:rPr>
              <w:t>□无任何以上疾病（健康状况良好）</w:t>
            </w:r>
          </w:p>
          <w:p w14:paraId="72A301FB" w14:textId="77777777" w:rsidR="00B365ED" w:rsidRPr="00194BA2" w:rsidRDefault="00B365ED" w:rsidP="00AA3804">
            <w:pPr>
              <w:rPr>
                <w:sz w:val="21"/>
                <w:szCs w:val="21"/>
              </w:rPr>
            </w:pPr>
            <w:r w:rsidRPr="00194BA2">
              <w:rPr>
                <w:rFonts w:hint="eastAsia"/>
                <w:sz w:val="21"/>
                <w:szCs w:val="21"/>
              </w:rPr>
              <w:t>□拒绝回答</w:t>
            </w:r>
          </w:p>
          <w:p w14:paraId="728FEB06" w14:textId="77777777" w:rsidR="00B365ED" w:rsidRPr="00194BA2" w:rsidRDefault="00B365ED" w:rsidP="00AA3804">
            <w:pPr>
              <w:rPr>
                <w:sz w:val="21"/>
                <w:szCs w:val="21"/>
              </w:rPr>
            </w:pPr>
            <w:r w:rsidRPr="00194BA2">
              <w:rPr>
                <w:rFonts w:hint="eastAsia"/>
                <w:sz w:val="21"/>
                <w:szCs w:val="21"/>
              </w:rPr>
              <w:t>□不知道</w:t>
            </w:r>
          </w:p>
          <w:p w14:paraId="1638344D" w14:textId="77777777" w:rsidR="00B365ED" w:rsidRPr="00194BA2" w:rsidRDefault="00B365ED" w:rsidP="00AA3804">
            <w:pPr>
              <w:rPr>
                <w:sz w:val="21"/>
                <w:szCs w:val="21"/>
              </w:rPr>
            </w:pPr>
            <w:r w:rsidRPr="00194BA2">
              <w:rPr>
                <w:rFonts w:hint="eastAsia"/>
                <w:sz w:val="21"/>
                <w:szCs w:val="21"/>
              </w:rPr>
              <w:t>□无回答</w:t>
            </w:r>
            <w:r w:rsidRPr="00194BA2">
              <w:rPr>
                <w:rFonts w:hint="eastAsia"/>
                <w:sz w:val="21"/>
                <w:szCs w:val="21"/>
              </w:rPr>
              <w:t xml:space="preserve"> </w:t>
            </w:r>
          </w:p>
          <w:p w14:paraId="053B2FD7" w14:textId="77777777" w:rsidR="00B365ED" w:rsidRPr="00194BA2" w:rsidRDefault="00B365ED" w:rsidP="00AA3804">
            <w:pPr>
              <w:rPr>
                <w:sz w:val="21"/>
                <w:szCs w:val="21"/>
              </w:rPr>
            </w:pPr>
          </w:p>
          <w:p w14:paraId="4AA6F19E" w14:textId="77777777" w:rsidR="00B365ED" w:rsidRPr="00194BA2" w:rsidRDefault="00B365ED" w:rsidP="00AA3804">
            <w:pPr>
              <w:rPr>
                <w:sz w:val="21"/>
                <w:szCs w:val="21"/>
              </w:rPr>
            </w:pPr>
            <w:r w:rsidRPr="00194BA2">
              <w:rPr>
                <w:sz w:val="21"/>
                <w:szCs w:val="21"/>
              </w:rPr>
              <w:t>6</w:t>
            </w:r>
            <w:r w:rsidRPr="00194BA2">
              <w:rPr>
                <w:rFonts w:hint="eastAsia"/>
                <w:sz w:val="21"/>
                <w:szCs w:val="21"/>
              </w:rPr>
              <w:t xml:space="preserve">. </w:t>
            </w:r>
            <w:r w:rsidRPr="00194BA2">
              <w:rPr>
                <w:rFonts w:hint="eastAsia"/>
                <w:sz w:val="21"/>
                <w:szCs w:val="21"/>
              </w:rPr>
              <w:t>您家目前是否在南京常住（在南京居住六个月以上）？</w:t>
            </w:r>
            <w:r w:rsidRPr="00194BA2">
              <w:rPr>
                <w:rFonts w:hint="eastAsia"/>
                <w:sz w:val="21"/>
                <w:szCs w:val="21"/>
              </w:rPr>
              <w:t xml:space="preserve"> [</w:t>
            </w:r>
            <w:r w:rsidRPr="00194BA2">
              <w:rPr>
                <w:rFonts w:hint="eastAsia"/>
                <w:sz w:val="21"/>
                <w:szCs w:val="21"/>
              </w:rPr>
              <w:t>单选题</w:t>
            </w:r>
            <w:r w:rsidRPr="00194BA2">
              <w:rPr>
                <w:rFonts w:hint="eastAsia"/>
                <w:sz w:val="21"/>
                <w:szCs w:val="21"/>
              </w:rPr>
              <w:t xml:space="preserve">] </w:t>
            </w:r>
          </w:p>
          <w:p w14:paraId="0190222E" w14:textId="77777777" w:rsidR="00B365ED" w:rsidRPr="00194BA2" w:rsidRDefault="00B365ED" w:rsidP="00AA3804">
            <w:pPr>
              <w:rPr>
                <w:sz w:val="21"/>
                <w:szCs w:val="21"/>
              </w:rPr>
            </w:pPr>
            <w:r w:rsidRPr="00194BA2">
              <w:rPr>
                <w:rFonts w:hint="eastAsia"/>
                <w:sz w:val="21"/>
                <w:szCs w:val="21"/>
              </w:rPr>
              <w:lastRenderedPageBreak/>
              <w:t>○我家常住南京（居住六个月以上）</w:t>
            </w:r>
          </w:p>
          <w:p w14:paraId="117BE1C8" w14:textId="77777777" w:rsidR="00B365ED" w:rsidRPr="00194BA2" w:rsidRDefault="00B365ED" w:rsidP="00AA3804">
            <w:pPr>
              <w:rPr>
                <w:sz w:val="21"/>
                <w:szCs w:val="21"/>
              </w:rPr>
            </w:pPr>
            <w:r w:rsidRPr="00194BA2">
              <w:rPr>
                <w:rFonts w:hint="eastAsia"/>
                <w:sz w:val="21"/>
                <w:szCs w:val="21"/>
              </w:rPr>
              <w:t>○我家暂住南京（包括走访、短工、出差、探亲等）</w:t>
            </w:r>
          </w:p>
          <w:p w14:paraId="5891696F" w14:textId="77777777" w:rsidR="00B365ED" w:rsidRPr="00194BA2" w:rsidRDefault="00B365ED" w:rsidP="00AA3804">
            <w:pPr>
              <w:rPr>
                <w:sz w:val="21"/>
                <w:szCs w:val="21"/>
              </w:rPr>
            </w:pPr>
            <w:r w:rsidRPr="00194BA2">
              <w:rPr>
                <w:rFonts w:hint="eastAsia"/>
                <w:sz w:val="21"/>
                <w:szCs w:val="21"/>
              </w:rPr>
              <w:t>○拒绝回答</w:t>
            </w:r>
          </w:p>
          <w:p w14:paraId="5D869A02" w14:textId="77777777" w:rsidR="00B365ED" w:rsidRPr="00194BA2" w:rsidRDefault="00B365ED" w:rsidP="00AA3804">
            <w:pPr>
              <w:rPr>
                <w:sz w:val="21"/>
                <w:szCs w:val="21"/>
              </w:rPr>
            </w:pPr>
            <w:r w:rsidRPr="00194BA2">
              <w:rPr>
                <w:rFonts w:hint="eastAsia"/>
                <w:sz w:val="21"/>
                <w:szCs w:val="21"/>
              </w:rPr>
              <w:t>○不知道</w:t>
            </w:r>
          </w:p>
          <w:p w14:paraId="0FCF163F" w14:textId="77777777" w:rsidR="00B365ED" w:rsidRPr="00194BA2" w:rsidRDefault="00B365ED" w:rsidP="00AA3804">
            <w:pPr>
              <w:rPr>
                <w:sz w:val="21"/>
                <w:szCs w:val="21"/>
              </w:rPr>
            </w:pPr>
            <w:r w:rsidRPr="00194BA2">
              <w:rPr>
                <w:rFonts w:hint="eastAsia"/>
                <w:sz w:val="21"/>
                <w:szCs w:val="21"/>
              </w:rPr>
              <w:t>○无回答</w:t>
            </w:r>
          </w:p>
          <w:p w14:paraId="1695285C" w14:textId="77777777" w:rsidR="00B365ED" w:rsidRPr="00194BA2" w:rsidRDefault="00B365ED" w:rsidP="00AA3804">
            <w:pPr>
              <w:rPr>
                <w:sz w:val="21"/>
                <w:szCs w:val="21"/>
              </w:rPr>
            </w:pPr>
          </w:p>
        </w:tc>
      </w:tr>
      <w:tr w:rsidR="00B365ED" w:rsidRPr="00194BA2" w14:paraId="76EDED70" w14:textId="77777777" w:rsidTr="00AA3804">
        <w:tc>
          <w:tcPr>
            <w:tcW w:w="598" w:type="pct"/>
            <w:vMerge/>
            <w:tcBorders>
              <w:bottom w:val="single" w:sz="4" w:space="0" w:color="auto"/>
            </w:tcBorders>
          </w:tcPr>
          <w:p w14:paraId="15AF4826" w14:textId="77777777" w:rsidR="00B365ED" w:rsidRPr="00194BA2" w:rsidRDefault="00B365ED" w:rsidP="00AA3804">
            <w:pPr>
              <w:rPr>
                <w:sz w:val="21"/>
                <w:szCs w:val="21"/>
              </w:rPr>
            </w:pPr>
          </w:p>
        </w:tc>
        <w:tc>
          <w:tcPr>
            <w:tcW w:w="598" w:type="pct"/>
            <w:tcBorders>
              <w:bottom w:val="single" w:sz="4" w:space="0" w:color="auto"/>
            </w:tcBorders>
          </w:tcPr>
          <w:p w14:paraId="006F9FB8" w14:textId="77777777" w:rsidR="00B365ED" w:rsidRPr="00194BA2" w:rsidRDefault="00B365ED" w:rsidP="00AA3804">
            <w:pPr>
              <w:rPr>
                <w:sz w:val="21"/>
                <w:szCs w:val="21"/>
              </w:rPr>
            </w:pPr>
            <w:r w:rsidRPr="00194BA2">
              <w:rPr>
                <w:rFonts w:hint="eastAsia"/>
                <w:sz w:val="21"/>
                <w:szCs w:val="21"/>
              </w:rPr>
              <w:t>家庭经济状况</w:t>
            </w:r>
          </w:p>
        </w:tc>
        <w:tc>
          <w:tcPr>
            <w:tcW w:w="3804" w:type="pct"/>
            <w:tcBorders>
              <w:bottom w:val="single" w:sz="4" w:space="0" w:color="auto"/>
            </w:tcBorders>
          </w:tcPr>
          <w:p w14:paraId="554EF503" w14:textId="77777777" w:rsidR="00B365ED" w:rsidRPr="00194BA2" w:rsidRDefault="00B365ED" w:rsidP="00AA3804">
            <w:pPr>
              <w:rPr>
                <w:sz w:val="21"/>
                <w:szCs w:val="21"/>
              </w:rPr>
            </w:pPr>
            <w:r w:rsidRPr="00194BA2">
              <w:rPr>
                <w:sz w:val="21"/>
                <w:szCs w:val="21"/>
              </w:rPr>
              <w:t xml:space="preserve">1. </w:t>
            </w:r>
            <w:r w:rsidRPr="00194BA2">
              <w:rPr>
                <w:rFonts w:hint="eastAsia"/>
                <w:sz w:val="21"/>
                <w:szCs w:val="21"/>
              </w:rPr>
              <w:t>您家庭上个月的主要收入来源是什么？</w:t>
            </w:r>
            <w:r w:rsidRPr="00194BA2">
              <w:rPr>
                <w:rFonts w:hint="eastAsia"/>
                <w:sz w:val="21"/>
                <w:szCs w:val="21"/>
              </w:rPr>
              <w:t>(</w:t>
            </w:r>
            <w:r w:rsidRPr="00194BA2">
              <w:rPr>
                <w:rFonts w:hint="eastAsia"/>
                <w:sz w:val="21"/>
                <w:szCs w:val="21"/>
              </w:rPr>
              <w:t>多选</w:t>
            </w:r>
            <w:r w:rsidRPr="00194BA2">
              <w:rPr>
                <w:rFonts w:hint="eastAsia"/>
                <w:sz w:val="21"/>
                <w:szCs w:val="21"/>
              </w:rPr>
              <w:t>) [</w:t>
            </w:r>
            <w:r w:rsidRPr="00194BA2">
              <w:rPr>
                <w:rFonts w:hint="eastAsia"/>
                <w:sz w:val="21"/>
                <w:szCs w:val="21"/>
              </w:rPr>
              <w:t>多选题</w:t>
            </w:r>
            <w:r w:rsidRPr="00194BA2">
              <w:rPr>
                <w:rFonts w:hint="eastAsia"/>
                <w:sz w:val="21"/>
                <w:szCs w:val="21"/>
              </w:rPr>
              <w:t xml:space="preserve">] </w:t>
            </w:r>
          </w:p>
          <w:p w14:paraId="511A6382" w14:textId="77777777" w:rsidR="00B365ED" w:rsidRPr="00194BA2" w:rsidRDefault="00B365ED" w:rsidP="00AA3804">
            <w:pPr>
              <w:rPr>
                <w:sz w:val="21"/>
                <w:szCs w:val="21"/>
              </w:rPr>
            </w:pPr>
            <w:r w:rsidRPr="00194BA2">
              <w:rPr>
                <w:rFonts w:hint="eastAsia"/>
                <w:sz w:val="21"/>
                <w:szCs w:val="21"/>
              </w:rPr>
              <w:t>□正式工作（薪水）</w:t>
            </w:r>
          </w:p>
          <w:p w14:paraId="7C685B59" w14:textId="77777777" w:rsidR="00B365ED" w:rsidRPr="00194BA2" w:rsidRDefault="00B365ED" w:rsidP="00AA3804">
            <w:pPr>
              <w:rPr>
                <w:sz w:val="21"/>
                <w:szCs w:val="21"/>
              </w:rPr>
            </w:pPr>
            <w:r w:rsidRPr="00194BA2">
              <w:rPr>
                <w:rFonts w:hint="eastAsia"/>
                <w:sz w:val="21"/>
                <w:szCs w:val="21"/>
              </w:rPr>
              <w:t>□非正式工作</w:t>
            </w:r>
          </w:p>
          <w:p w14:paraId="4A855F77" w14:textId="77777777" w:rsidR="00B365ED" w:rsidRPr="00194BA2" w:rsidRDefault="00B365ED" w:rsidP="00AA3804">
            <w:pPr>
              <w:rPr>
                <w:sz w:val="21"/>
                <w:szCs w:val="21"/>
              </w:rPr>
            </w:pPr>
            <w:r w:rsidRPr="00194BA2">
              <w:rPr>
                <w:rFonts w:hint="eastAsia"/>
                <w:sz w:val="21"/>
                <w:szCs w:val="21"/>
              </w:rPr>
              <w:t>□临时工作</w:t>
            </w:r>
          </w:p>
          <w:p w14:paraId="79AC3510" w14:textId="77777777" w:rsidR="00B365ED" w:rsidRPr="00194BA2" w:rsidRDefault="00B365ED" w:rsidP="00AA3804">
            <w:pPr>
              <w:rPr>
                <w:sz w:val="21"/>
                <w:szCs w:val="21"/>
              </w:rPr>
            </w:pPr>
            <w:r w:rsidRPr="00194BA2">
              <w:rPr>
                <w:rFonts w:hint="eastAsia"/>
                <w:sz w:val="21"/>
                <w:szCs w:val="21"/>
              </w:rPr>
              <w:t>□从正式生意中获取的收入</w:t>
            </w:r>
          </w:p>
          <w:p w14:paraId="5E7CA909" w14:textId="77777777" w:rsidR="00B365ED" w:rsidRPr="00194BA2" w:rsidRDefault="00B365ED" w:rsidP="00AA3804">
            <w:pPr>
              <w:rPr>
                <w:sz w:val="21"/>
                <w:szCs w:val="21"/>
              </w:rPr>
            </w:pPr>
            <w:r w:rsidRPr="00194BA2">
              <w:rPr>
                <w:rFonts w:hint="eastAsia"/>
                <w:sz w:val="21"/>
                <w:szCs w:val="21"/>
              </w:rPr>
              <w:t>□从非正式生意中获取的收入</w:t>
            </w:r>
          </w:p>
          <w:p w14:paraId="6F6DB2C8" w14:textId="77777777" w:rsidR="00B365ED" w:rsidRPr="00194BA2" w:rsidRDefault="00B365ED" w:rsidP="00AA3804">
            <w:pPr>
              <w:rPr>
                <w:sz w:val="21"/>
                <w:szCs w:val="21"/>
              </w:rPr>
            </w:pPr>
            <w:r w:rsidRPr="00194BA2">
              <w:rPr>
                <w:rFonts w:hint="eastAsia"/>
                <w:sz w:val="21"/>
                <w:szCs w:val="21"/>
              </w:rPr>
              <w:t>□个人投资收益</w:t>
            </w:r>
          </w:p>
          <w:p w14:paraId="5E708DCD" w14:textId="77777777" w:rsidR="00B365ED" w:rsidRPr="00194BA2" w:rsidRDefault="00B365ED" w:rsidP="00AA3804">
            <w:pPr>
              <w:rPr>
                <w:sz w:val="21"/>
                <w:szCs w:val="21"/>
              </w:rPr>
            </w:pPr>
            <w:r w:rsidRPr="00194BA2">
              <w:rPr>
                <w:rFonts w:hint="eastAsia"/>
                <w:sz w:val="21"/>
                <w:szCs w:val="21"/>
              </w:rPr>
              <w:t>□非政府机构</w:t>
            </w:r>
            <w:r w:rsidRPr="00194BA2">
              <w:rPr>
                <w:rFonts w:hint="eastAsia"/>
                <w:sz w:val="21"/>
                <w:szCs w:val="21"/>
              </w:rPr>
              <w:t>/</w:t>
            </w:r>
            <w:r w:rsidRPr="00194BA2">
              <w:rPr>
                <w:rFonts w:hint="eastAsia"/>
                <w:sz w:val="21"/>
                <w:szCs w:val="21"/>
              </w:rPr>
              <w:t>组织的资助</w:t>
            </w:r>
          </w:p>
          <w:p w14:paraId="1EFCE816" w14:textId="77777777" w:rsidR="00B365ED" w:rsidRPr="00194BA2" w:rsidRDefault="00B365ED" w:rsidP="00AA3804">
            <w:pPr>
              <w:rPr>
                <w:sz w:val="21"/>
                <w:szCs w:val="21"/>
              </w:rPr>
            </w:pPr>
            <w:r w:rsidRPr="00194BA2">
              <w:rPr>
                <w:rFonts w:hint="eastAsia"/>
                <w:sz w:val="21"/>
                <w:szCs w:val="21"/>
              </w:rPr>
              <w:t>□礼品（一次性的现金礼品）</w:t>
            </w:r>
          </w:p>
          <w:p w14:paraId="67605C12" w14:textId="77777777" w:rsidR="00B365ED" w:rsidRPr="00194BA2" w:rsidRDefault="00B365ED" w:rsidP="00AA3804">
            <w:pPr>
              <w:rPr>
                <w:sz w:val="21"/>
                <w:szCs w:val="21"/>
              </w:rPr>
            </w:pPr>
            <w:r w:rsidRPr="00194BA2">
              <w:rPr>
                <w:rFonts w:hint="eastAsia"/>
                <w:sz w:val="21"/>
                <w:szCs w:val="21"/>
              </w:rPr>
              <w:t>□现金支持（来自朋友或家庭成员固定的经济支持和汇款）</w:t>
            </w:r>
          </w:p>
          <w:p w14:paraId="76B914B3" w14:textId="77777777" w:rsidR="00B365ED" w:rsidRPr="00194BA2" w:rsidRDefault="00B365ED" w:rsidP="00AA3804">
            <w:pPr>
              <w:rPr>
                <w:sz w:val="21"/>
                <w:szCs w:val="21"/>
              </w:rPr>
            </w:pPr>
            <w:r w:rsidRPr="00194BA2">
              <w:rPr>
                <w:rFonts w:hint="eastAsia"/>
                <w:sz w:val="21"/>
                <w:szCs w:val="21"/>
              </w:rPr>
              <w:t>□政府的社会保障救济金（养老保险、失业保险、残疾人补贴等）</w:t>
            </w:r>
          </w:p>
          <w:p w14:paraId="355C0207" w14:textId="77777777" w:rsidR="00B365ED" w:rsidRPr="00194BA2" w:rsidRDefault="00B365ED" w:rsidP="00AA3804">
            <w:pPr>
              <w:rPr>
                <w:sz w:val="21"/>
                <w:szCs w:val="21"/>
              </w:rPr>
            </w:pPr>
            <w:r w:rsidRPr="00194BA2">
              <w:rPr>
                <w:rFonts w:hint="eastAsia"/>
                <w:sz w:val="21"/>
                <w:szCs w:val="21"/>
              </w:rPr>
              <w:t>□正式的银行贷款</w:t>
            </w:r>
          </w:p>
          <w:p w14:paraId="25C688B5" w14:textId="77777777" w:rsidR="00B365ED" w:rsidRPr="00194BA2" w:rsidRDefault="00B365ED" w:rsidP="00AA3804">
            <w:pPr>
              <w:rPr>
                <w:sz w:val="21"/>
                <w:szCs w:val="21"/>
              </w:rPr>
            </w:pPr>
            <w:r w:rsidRPr="00194BA2">
              <w:rPr>
                <w:rFonts w:hint="eastAsia"/>
                <w:sz w:val="21"/>
                <w:szCs w:val="21"/>
              </w:rPr>
              <w:t>□非正式的贷款（私人贷款）</w:t>
            </w:r>
          </w:p>
          <w:p w14:paraId="4C774A24" w14:textId="77777777" w:rsidR="00B365ED" w:rsidRPr="00194BA2" w:rsidRDefault="00B365ED" w:rsidP="00AA3804">
            <w:pPr>
              <w:pStyle w:val="af8"/>
              <w:ind w:left="360" w:firstLineChars="0" w:firstLine="0"/>
              <w:rPr>
                <w:sz w:val="21"/>
                <w:szCs w:val="21"/>
              </w:rPr>
            </w:pPr>
          </w:p>
          <w:p w14:paraId="17641E5F" w14:textId="77777777" w:rsidR="00B365ED" w:rsidRPr="00194BA2" w:rsidRDefault="00B365ED" w:rsidP="00AA3804">
            <w:pPr>
              <w:rPr>
                <w:sz w:val="21"/>
                <w:szCs w:val="21"/>
              </w:rPr>
            </w:pPr>
            <w:r w:rsidRPr="00194BA2">
              <w:rPr>
                <w:rFonts w:hint="eastAsia"/>
                <w:sz w:val="21"/>
                <w:szCs w:val="21"/>
              </w:rPr>
              <w:t>2</w:t>
            </w:r>
            <w:r w:rsidRPr="00194BA2">
              <w:rPr>
                <w:sz w:val="21"/>
                <w:szCs w:val="21"/>
              </w:rPr>
              <w:t xml:space="preserve">. </w:t>
            </w:r>
            <w:r w:rsidRPr="00194BA2">
              <w:rPr>
                <w:rFonts w:hint="eastAsia"/>
                <w:sz w:val="21"/>
                <w:szCs w:val="21"/>
              </w:rPr>
              <w:t>您的家庭上个月总收入大约为</w:t>
            </w:r>
            <w:r w:rsidRPr="00194BA2">
              <w:rPr>
                <w:sz w:val="21"/>
                <w:szCs w:val="21"/>
              </w:rPr>
              <w:t>________</w:t>
            </w:r>
            <w:r w:rsidRPr="00194BA2">
              <w:rPr>
                <w:rFonts w:hint="eastAsia"/>
                <w:sz w:val="21"/>
                <w:szCs w:val="21"/>
              </w:rPr>
              <w:t>?[</w:t>
            </w:r>
            <w:r w:rsidRPr="00194BA2">
              <w:rPr>
                <w:rFonts w:hint="eastAsia"/>
                <w:sz w:val="21"/>
                <w:szCs w:val="21"/>
              </w:rPr>
              <w:t>填空题</w:t>
            </w:r>
            <w:r w:rsidRPr="00194BA2">
              <w:rPr>
                <w:rFonts w:hint="eastAsia"/>
                <w:sz w:val="21"/>
                <w:szCs w:val="21"/>
              </w:rPr>
              <w:t xml:space="preserve">] </w:t>
            </w:r>
          </w:p>
        </w:tc>
      </w:tr>
    </w:tbl>
    <w:p w14:paraId="20BAD41B" w14:textId="77777777" w:rsidR="00B365ED" w:rsidRPr="00B365ED" w:rsidRDefault="00B365ED">
      <w:pPr>
        <w:widowControl/>
        <w:spacing w:line="240" w:lineRule="auto"/>
        <w:jc w:val="left"/>
        <w:rPr>
          <w:b/>
          <w:bCs/>
          <w:kern w:val="44"/>
          <w:sz w:val="32"/>
          <w:szCs w:val="44"/>
        </w:rPr>
      </w:pPr>
    </w:p>
    <w:p w14:paraId="3A67D15F" w14:textId="77777777" w:rsidR="00B365ED" w:rsidRDefault="00B365ED" w:rsidP="002709B1">
      <w:pPr>
        <w:pStyle w:val="1"/>
        <w:spacing w:before="312" w:after="156"/>
        <w:ind w:left="288"/>
        <w:sectPr w:rsidR="00B365ED" w:rsidSect="00621FFE">
          <w:pgSz w:w="11906" w:h="16838"/>
          <w:pgMar w:top="1440" w:right="1800" w:bottom="1440" w:left="1800" w:header="851" w:footer="992" w:gutter="0"/>
          <w:cols w:space="425"/>
          <w:docGrid w:type="lines" w:linePitch="312"/>
        </w:sectPr>
      </w:pPr>
    </w:p>
    <w:p w14:paraId="4648A554" w14:textId="77777777" w:rsidR="00217952" w:rsidRDefault="00217952" w:rsidP="00217952">
      <w:pPr>
        <w:pStyle w:val="1"/>
        <w:spacing w:before="312" w:after="156"/>
        <w:ind w:left="288"/>
      </w:pPr>
      <w:bookmarkStart w:id="286" w:name="_Toc136075414"/>
      <w:r>
        <w:rPr>
          <w:rFonts w:hint="eastAsia"/>
        </w:rPr>
        <w:lastRenderedPageBreak/>
        <w:t>致</w:t>
      </w:r>
      <w:r>
        <w:rPr>
          <w:rFonts w:hint="eastAsia"/>
        </w:rPr>
        <w:t xml:space="preserve"> </w:t>
      </w:r>
      <w:r>
        <w:rPr>
          <w:rFonts w:hint="eastAsia"/>
        </w:rPr>
        <w:t>谢</w:t>
      </w:r>
      <w:bookmarkEnd w:id="286"/>
    </w:p>
    <w:p w14:paraId="6BFB6DA4" w14:textId="77777777" w:rsidR="00217952" w:rsidRDefault="00217952" w:rsidP="00217952">
      <w:pPr>
        <w:ind w:firstLineChars="200" w:firstLine="480"/>
      </w:pPr>
      <w:r>
        <w:rPr>
          <w:rFonts w:hint="eastAsia"/>
        </w:rPr>
        <w:t>感恩所有遇见，感恩所有经历。感谢陪我走过这段硕士求学路的所有人。</w:t>
      </w:r>
    </w:p>
    <w:p w14:paraId="27AA1C86" w14:textId="77777777" w:rsidR="00217952" w:rsidRDefault="00217952" w:rsidP="00217952">
      <w:pPr>
        <w:ind w:firstLineChars="200" w:firstLine="480"/>
      </w:pPr>
      <w:r>
        <w:rPr>
          <w:rFonts w:hint="eastAsia"/>
        </w:rPr>
        <w:t>感谢老师。感谢导师钟太洋老师。老师治学严谨，学术功底深厚。</w:t>
      </w:r>
      <w:r w:rsidRPr="00331B6C">
        <w:rPr>
          <w:rFonts w:hint="eastAsia"/>
        </w:rPr>
        <w:t>老师对于论文结构的</w:t>
      </w:r>
      <w:r>
        <w:rPr>
          <w:rFonts w:hint="eastAsia"/>
        </w:rPr>
        <w:t>严格</w:t>
      </w:r>
      <w:r w:rsidRPr="00331B6C">
        <w:rPr>
          <w:rFonts w:hint="eastAsia"/>
        </w:rPr>
        <w:t>把控和对细节的精益求精，也让我深深明白科学研究需要不懈钻研和严谨认真。</w:t>
      </w:r>
      <w:r>
        <w:rPr>
          <w:rFonts w:hint="eastAsia"/>
        </w:rPr>
        <w:t>在每次和老师讨论论文的过程中，老师都会不厌其烦地为我解疑答惑，来自老师下班路上的语音指导更是我论文撰写过程中的不竭动力。老师关心学生，在待人接物、为人处世上的教导也让我受益匪浅。当我面对学业和就业上的压力和挫折时，老师也会耐心倾听我的烦闷与苦恼，并给与我诸多帮助。也非常感谢黄贤金老师及团队其他老师们、人文地理专业各位老师在日常学习生活中给予的指导。</w:t>
      </w:r>
    </w:p>
    <w:p w14:paraId="4415028B" w14:textId="77777777" w:rsidR="00217952" w:rsidRDefault="00217952" w:rsidP="00217952">
      <w:pPr>
        <w:ind w:firstLineChars="200" w:firstLine="480"/>
      </w:pPr>
      <w:r>
        <w:rPr>
          <w:rFonts w:hint="eastAsia"/>
        </w:rPr>
        <w:t>感谢师门。感谢闫梦露师姐在素未谋面之时主动关心我的学习、生活情况，让远在千里之外的我也能感受到师门的温暖；感谢杨奎、张宇师兄在论文写作上的指导和帮助，对师门重活累活的主动包揽；感谢刘敏、谢旻琪师姐在学业上的指导和生活上的陪伴，与师姐们畅聊生活琐事和共享美食是科研之余的快乐源泉；感谢同门徐菲在日常的生活、学习中的陪伴和互相支持，从而得以顺利完成多个项目报告和师门各项事务；感谢沈琪、刘玮琪、强婷婷和屠晓师妹在问卷调研期间的参与和帮助，为毕业论文提供了数据支持。也非常感谢黄贤金老师大师门的小伙伴们在科研、生活上的帮助和支持。</w:t>
      </w:r>
    </w:p>
    <w:p w14:paraId="750F5B5F" w14:textId="77777777" w:rsidR="00217952" w:rsidRDefault="00217952" w:rsidP="00217952">
      <w:pPr>
        <w:ind w:firstLineChars="200" w:firstLine="480"/>
      </w:pPr>
      <w:r>
        <w:rPr>
          <w:rFonts w:hint="eastAsia"/>
        </w:rPr>
        <w:t>感谢同学和朋友。感谢潘静娴和胡雯洁两位室友在日常生活中的暖心陪伴。在紧张的科研生活下，室友闲聊时光更显可贵，感谢共同见证了彼此三年来的变化与成长。也感谢</w:t>
      </w:r>
      <w:r>
        <w:rPr>
          <w:rFonts w:hint="eastAsia"/>
        </w:rPr>
        <w:t>2</w:t>
      </w:r>
      <w:r>
        <w:t>0</w:t>
      </w:r>
      <w:r>
        <w:rPr>
          <w:rFonts w:hint="eastAsia"/>
        </w:rPr>
        <w:t>级人文地理班所有同学的关爱和照顾。在求学这条漫长的道路上，还要感谢朋友倪晓露三年来的陪伴与支持。非常幸运能够得此益友，感谢同行，感谢鞭策。同样感谢童年好友、本科同学和其他朋友的真心陪伴，以及因缘际会下接收到的暖心善意。</w:t>
      </w:r>
    </w:p>
    <w:p w14:paraId="69313349" w14:textId="77777777" w:rsidR="00217952" w:rsidRPr="00EB52B8" w:rsidRDefault="00217952" w:rsidP="00217952">
      <w:pPr>
        <w:ind w:firstLineChars="200" w:firstLine="480"/>
      </w:pPr>
      <w:r>
        <w:rPr>
          <w:rFonts w:hint="eastAsia"/>
        </w:rPr>
        <w:t>感谢父母。感谢他们对我毫无保留的信任与支持，做我逐梦路上最坚实的后盾，给我无限力量一往无前。感谢亲人，在亲人的关爱与包容中我得以平安无恙地长大成人。感谢自己，感谢自己一路以来的坚持和不放弃，让无数美好幻想成为触手可及的存在。</w:t>
      </w:r>
    </w:p>
    <w:p w14:paraId="1F896764" w14:textId="77777777" w:rsidR="00217952" w:rsidRDefault="00217952" w:rsidP="00217952">
      <w:pPr>
        <w:ind w:firstLineChars="200" w:firstLine="480"/>
      </w:pPr>
      <w:r>
        <w:rPr>
          <w:rFonts w:hint="eastAsia"/>
        </w:rPr>
        <w:t>还要感谢南京的春天，让我看到无数烂漫。最后，“</w:t>
      </w:r>
      <w:r w:rsidRPr="00C13BB3">
        <w:rPr>
          <w:rFonts w:hint="eastAsia"/>
        </w:rPr>
        <w:t>把酒祝东风，且共从容</w:t>
      </w:r>
      <w:r>
        <w:rPr>
          <w:rFonts w:hint="eastAsia"/>
        </w:rPr>
        <w:t>”。</w:t>
      </w:r>
    </w:p>
    <w:p w14:paraId="75502212" w14:textId="77777777" w:rsidR="00217952" w:rsidRDefault="00217952" w:rsidP="00217952">
      <w:pPr>
        <w:ind w:firstLineChars="200" w:firstLine="480"/>
      </w:pPr>
    </w:p>
    <w:p w14:paraId="1E37F5F7" w14:textId="77777777" w:rsidR="00217952" w:rsidRDefault="00217952" w:rsidP="00217952">
      <w:pPr>
        <w:ind w:firstLineChars="200" w:firstLine="480"/>
      </w:pPr>
    </w:p>
    <w:p w14:paraId="63E3CE15" w14:textId="77777777" w:rsidR="00217952" w:rsidRPr="0079119D" w:rsidRDefault="00217952" w:rsidP="00217952">
      <w:pPr>
        <w:ind w:firstLineChars="200" w:firstLine="480"/>
        <w:jc w:val="right"/>
      </w:pPr>
      <w:r>
        <w:rPr>
          <w:rFonts w:hint="eastAsia"/>
        </w:rPr>
        <w:t>梁雅嘉</w:t>
      </w:r>
    </w:p>
    <w:p w14:paraId="3565F52A" w14:textId="77777777" w:rsidR="00217952" w:rsidRDefault="00217952" w:rsidP="00217952">
      <w:pPr>
        <w:jc w:val="right"/>
      </w:pPr>
      <w:r>
        <w:rPr>
          <w:rFonts w:hint="eastAsia"/>
        </w:rPr>
        <w:t>2</w:t>
      </w:r>
      <w:r>
        <w:t>023</w:t>
      </w:r>
      <w:r>
        <w:rPr>
          <w:rFonts w:hint="eastAsia"/>
        </w:rPr>
        <w:t>年</w:t>
      </w:r>
      <w:r>
        <w:rPr>
          <w:rFonts w:hint="eastAsia"/>
        </w:rPr>
        <w:t>5</w:t>
      </w:r>
      <w:r>
        <w:rPr>
          <w:rFonts w:hint="eastAsia"/>
        </w:rPr>
        <w:t>月</w:t>
      </w:r>
      <w:r>
        <w:t xml:space="preserve"> </w:t>
      </w:r>
      <w:r>
        <w:rPr>
          <w:rFonts w:hint="eastAsia"/>
        </w:rPr>
        <w:t>于南京大学</w:t>
      </w:r>
    </w:p>
    <w:p w14:paraId="2C2A9ABF" w14:textId="68EC9042" w:rsidR="002709B1" w:rsidRDefault="00B365ED" w:rsidP="002709B1">
      <w:pPr>
        <w:pStyle w:val="1"/>
        <w:spacing w:before="312" w:after="156"/>
        <w:ind w:left="288"/>
      </w:pPr>
      <w:bookmarkStart w:id="287" w:name="_Toc136075415"/>
      <w:r w:rsidRPr="00330D06">
        <w:rPr>
          <w:rFonts w:hint="eastAsia"/>
        </w:rPr>
        <w:lastRenderedPageBreak/>
        <w:t>攻读硕士学位期间主要科研情况</w:t>
      </w:r>
      <w:bookmarkEnd w:id="283"/>
      <w:bookmarkEnd w:id="284"/>
      <w:bookmarkEnd w:id="287"/>
    </w:p>
    <w:p w14:paraId="797F56B1" w14:textId="77777777" w:rsidR="002709B1" w:rsidRPr="00BD7D76" w:rsidRDefault="002709B1" w:rsidP="002709B1">
      <w:pPr>
        <w:rPr>
          <w:rFonts w:ascii="宋体" w:hAnsi="宋体"/>
          <w:b/>
          <w:bCs/>
        </w:rPr>
      </w:pPr>
      <w:r w:rsidRPr="00BD7D76">
        <w:rPr>
          <w:rFonts w:ascii="宋体" w:hAnsi="宋体" w:hint="eastAsia"/>
          <w:b/>
          <w:bCs/>
        </w:rPr>
        <w:t>一、学术成果</w:t>
      </w:r>
    </w:p>
    <w:p w14:paraId="252DC52E" w14:textId="4190671A" w:rsidR="002709B1" w:rsidRDefault="0081045D" w:rsidP="002709B1">
      <w:pPr>
        <w:rPr>
          <w:rFonts w:cs="Times New Roman"/>
        </w:rPr>
      </w:pPr>
      <w:r>
        <w:rPr>
          <w:rFonts w:cs="Times New Roman"/>
        </w:rPr>
        <w:t xml:space="preserve">1. </w:t>
      </w:r>
      <w:r w:rsidR="002709B1" w:rsidRPr="00B811B6">
        <w:rPr>
          <w:rFonts w:cs="Times New Roman"/>
        </w:rPr>
        <w:t>Yajia Liang, Taiyang Zhong</w:t>
      </w:r>
      <w:r w:rsidR="002709B1" w:rsidRPr="007A69FE">
        <w:rPr>
          <w:rFonts w:cs="Times New Roman"/>
        </w:rPr>
        <w:t xml:space="preserve">. Impacts of community-level grassroots organizations on household food security during the COVID-19 epidemic period in China[J]. International Journal of Disaster Risk Reduction, 2023, 85: 103490. </w:t>
      </w:r>
    </w:p>
    <w:p w14:paraId="67F2395E" w14:textId="02F9BB3B" w:rsidR="002709B1" w:rsidRDefault="0081045D" w:rsidP="002709B1">
      <w:pPr>
        <w:rPr>
          <w:rFonts w:cs="Times New Roman"/>
        </w:rPr>
      </w:pPr>
      <w:r>
        <w:rPr>
          <w:rFonts w:cs="Times New Roman"/>
        </w:rPr>
        <w:t>2.</w:t>
      </w:r>
      <w:r w:rsidR="002709B1" w:rsidRPr="005A45DD">
        <w:t xml:space="preserve"> </w:t>
      </w:r>
      <w:r w:rsidR="002709B1" w:rsidRPr="00B811B6">
        <w:rPr>
          <w:rFonts w:cs="Times New Roman"/>
        </w:rPr>
        <w:t>Yajia Liang, Taiyang Zhong, Jonathan Crush. Boon or Bane? Urban Food Security and Online Food Purchasing during the COVID-19 Epidemic in Nanjing, China</w:t>
      </w:r>
      <w:r w:rsidR="002709B1">
        <w:rPr>
          <w:rFonts w:cs="Times New Roman"/>
        </w:rPr>
        <w:t>[J]</w:t>
      </w:r>
      <w:r w:rsidR="002709B1" w:rsidRPr="00B811B6">
        <w:rPr>
          <w:rFonts w:cs="Times New Roman"/>
        </w:rPr>
        <w:t xml:space="preserve">. Land, 2022,11,6: 945. </w:t>
      </w:r>
    </w:p>
    <w:p w14:paraId="528FCC2D" w14:textId="77777777" w:rsidR="002709B1" w:rsidRPr="00693127" w:rsidRDefault="002709B1" w:rsidP="002709B1">
      <w:pPr>
        <w:rPr>
          <w:rFonts w:cs="Times New Roman"/>
        </w:rPr>
      </w:pPr>
    </w:p>
    <w:p w14:paraId="7198ABF1" w14:textId="77777777" w:rsidR="002709B1" w:rsidRPr="00693127" w:rsidRDefault="002709B1" w:rsidP="002709B1">
      <w:pPr>
        <w:rPr>
          <w:rFonts w:cs="Times New Roman"/>
        </w:rPr>
      </w:pPr>
    </w:p>
    <w:p w14:paraId="09093557" w14:textId="77777777" w:rsidR="002709B1" w:rsidRPr="00693127" w:rsidRDefault="002709B1" w:rsidP="002709B1">
      <w:pPr>
        <w:rPr>
          <w:rFonts w:cs="Times New Roman"/>
          <w:b/>
          <w:bCs/>
        </w:rPr>
      </w:pPr>
      <w:r w:rsidRPr="00693127">
        <w:rPr>
          <w:rFonts w:cs="Times New Roman"/>
          <w:b/>
          <w:bCs/>
        </w:rPr>
        <w:t>二、参与科研项目</w:t>
      </w:r>
      <w:r w:rsidRPr="00693127">
        <w:rPr>
          <w:rFonts w:cs="Times New Roman"/>
          <w:b/>
          <w:bCs/>
        </w:rPr>
        <w:t xml:space="preserve"> </w:t>
      </w:r>
    </w:p>
    <w:p w14:paraId="414FF697" w14:textId="5B7E9B68" w:rsidR="002709B1" w:rsidRPr="00F5656E" w:rsidRDefault="0081045D" w:rsidP="002709B1">
      <w:pPr>
        <w:rPr>
          <w:rFonts w:cs="Times New Roman"/>
        </w:rPr>
      </w:pPr>
      <w:r>
        <w:rPr>
          <w:rFonts w:cs="Times New Roman"/>
        </w:rPr>
        <w:t>1.</w:t>
      </w:r>
      <w:r w:rsidR="002709B1">
        <w:rPr>
          <w:rFonts w:cs="Times New Roman"/>
        </w:rPr>
        <w:t xml:space="preserve"> </w:t>
      </w:r>
      <w:r w:rsidR="00CA4962" w:rsidRPr="00CA4962">
        <w:rPr>
          <w:rFonts w:cs="Times New Roman" w:hint="eastAsia"/>
        </w:rPr>
        <w:t>国家自然科学基金项目：“新型职业农民”培育驱动农业转型对乡村土地利用变化的影响研究（</w:t>
      </w:r>
      <w:r w:rsidR="00CA4962" w:rsidRPr="00CA4962">
        <w:rPr>
          <w:rFonts w:cs="Times New Roman" w:hint="eastAsia"/>
        </w:rPr>
        <w:t>41771189</w:t>
      </w:r>
      <w:r w:rsidR="00CA4962" w:rsidRPr="00CA4962">
        <w:rPr>
          <w:rFonts w:cs="Times New Roman" w:hint="eastAsia"/>
        </w:rPr>
        <w:t>）</w:t>
      </w:r>
      <w:r w:rsidR="005845B3">
        <w:rPr>
          <w:rFonts w:cs="Times New Roman" w:hint="eastAsia"/>
        </w:rPr>
        <w:t>，</w:t>
      </w:r>
      <w:r w:rsidR="005845B3">
        <w:rPr>
          <w:rFonts w:cs="Times New Roman" w:hint="eastAsia"/>
        </w:rPr>
        <w:t>2</w:t>
      </w:r>
      <w:r w:rsidR="005845B3">
        <w:rPr>
          <w:rFonts w:cs="Times New Roman"/>
        </w:rPr>
        <w:t>018-2021</w:t>
      </w:r>
      <w:r w:rsidR="005845B3" w:rsidRPr="00F5656E" w:rsidDel="005845B3">
        <w:rPr>
          <w:rFonts w:cs="Times New Roman" w:hint="eastAsia"/>
        </w:rPr>
        <w:t xml:space="preserve"> </w:t>
      </w:r>
    </w:p>
    <w:p w14:paraId="33B3CA3C" w14:textId="77777777" w:rsidR="002709B1" w:rsidRDefault="002709B1" w:rsidP="002709B1">
      <w:pPr>
        <w:rPr>
          <w:rFonts w:cs="Times New Roman"/>
        </w:rPr>
      </w:pPr>
      <w:r>
        <w:rPr>
          <w:rFonts w:cs="Times New Roman" w:hint="eastAsia"/>
        </w:rPr>
        <w:t>2</w:t>
      </w:r>
      <w:r>
        <w:rPr>
          <w:rFonts w:cs="Times New Roman"/>
        </w:rPr>
        <w:t xml:space="preserve">. </w:t>
      </w:r>
      <w:r w:rsidRPr="00330D47">
        <w:rPr>
          <w:rFonts w:cs="Times New Roman" w:hint="eastAsia"/>
        </w:rPr>
        <w:t>中国国土勘测规划院招标项目：</w:t>
      </w:r>
      <w:r w:rsidRPr="00330D47">
        <w:rPr>
          <w:rFonts w:cs="Times New Roman" w:hint="eastAsia"/>
        </w:rPr>
        <w:t>2022</w:t>
      </w:r>
      <w:r w:rsidRPr="00330D47">
        <w:rPr>
          <w:rFonts w:cs="Times New Roman" w:hint="eastAsia"/>
        </w:rPr>
        <w:t>年度耕地用途管制实证监测评估（</w:t>
      </w:r>
      <w:r w:rsidRPr="00330D47">
        <w:rPr>
          <w:rFonts w:cs="Times New Roman" w:hint="eastAsia"/>
        </w:rPr>
        <w:t>2022-76-2</w:t>
      </w:r>
      <w:r w:rsidRPr="00330D47">
        <w:rPr>
          <w:rFonts w:cs="Times New Roman" w:hint="eastAsia"/>
        </w:rPr>
        <w:t>）</w:t>
      </w:r>
    </w:p>
    <w:p w14:paraId="13622F4D" w14:textId="77777777" w:rsidR="002709B1" w:rsidRDefault="002709B1" w:rsidP="002709B1">
      <w:pPr>
        <w:rPr>
          <w:rFonts w:cs="Times New Roman"/>
          <w:b/>
          <w:bCs/>
        </w:rPr>
      </w:pPr>
      <w:r>
        <w:rPr>
          <w:rFonts w:cs="Times New Roman"/>
        </w:rPr>
        <w:t>3.</w:t>
      </w:r>
      <w:r w:rsidRPr="00330D47">
        <w:rPr>
          <w:rFonts w:hint="eastAsia"/>
        </w:rPr>
        <w:t xml:space="preserve"> </w:t>
      </w:r>
      <w:r w:rsidRPr="00330D47">
        <w:rPr>
          <w:rFonts w:cs="Times New Roman" w:hint="eastAsia"/>
        </w:rPr>
        <w:t>南通市自然资源和规划局招标项目：南通市全民所有自然资源资产委托代理机制试点服务项目（</w:t>
      </w:r>
      <w:r w:rsidRPr="00330D47">
        <w:rPr>
          <w:rFonts w:cs="Times New Roman" w:hint="eastAsia"/>
        </w:rPr>
        <w:t>JSZC-320600-ZRJS-G2022-0051</w:t>
      </w:r>
      <w:r>
        <w:rPr>
          <w:rFonts w:cs="Times New Roman" w:hint="eastAsia"/>
        </w:rPr>
        <w:t>）</w:t>
      </w:r>
    </w:p>
    <w:p w14:paraId="38BD45BC" w14:textId="1EF59FE2" w:rsidR="002709B1" w:rsidRDefault="002709B1" w:rsidP="002709B1">
      <w:pPr>
        <w:rPr>
          <w:rFonts w:cs="Times New Roman"/>
        </w:rPr>
      </w:pPr>
      <w:r>
        <w:rPr>
          <w:rFonts w:cs="Times New Roman"/>
        </w:rPr>
        <w:t xml:space="preserve">4. </w:t>
      </w:r>
      <w:r w:rsidR="00A7282D">
        <w:rPr>
          <w:rFonts w:cs="Times New Roman" w:hint="eastAsia"/>
        </w:rPr>
        <w:t>南京市盘城街道</w:t>
      </w:r>
      <w:r w:rsidRPr="004159FB">
        <w:rPr>
          <w:rFonts w:cs="Times New Roman" w:hint="eastAsia"/>
        </w:rPr>
        <w:t>委托项目</w:t>
      </w:r>
      <w:r>
        <w:rPr>
          <w:rFonts w:cs="Times New Roman" w:hint="eastAsia"/>
        </w:rPr>
        <w:t>：</w:t>
      </w:r>
      <w:r w:rsidRPr="004159FB">
        <w:rPr>
          <w:rFonts w:cs="Times New Roman" w:hint="eastAsia"/>
        </w:rPr>
        <w:t>关于全域旅游背景下城市开发边界外建设用地的研究</w:t>
      </w:r>
    </w:p>
    <w:p w14:paraId="50290FF1" w14:textId="2826BBF0" w:rsidR="002709B1" w:rsidRDefault="002709B1" w:rsidP="002709B1">
      <w:pPr>
        <w:rPr>
          <w:rFonts w:cs="Times New Roman"/>
        </w:rPr>
      </w:pPr>
    </w:p>
    <w:p w14:paraId="525577CD" w14:textId="77777777" w:rsidR="002709B1" w:rsidRDefault="002709B1" w:rsidP="002709B1">
      <w:pPr>
        <w:rPr>
          <w:rFonts w:cs="Times New Roman"/>
          <w:b/>
          <w:bCs/>
        </w:rPr>
      </w:pPr>
    </w:p>
    <w:p w14:paraId="7A48F3D1" w14:textId="77777777" w:rsidR="002709B1" w:rsidRPr="00693127" w:rsidRDefault="002709B1" w:rsidP="002709B1">
      <w:pPr>
        <w:rPr>
          <w:rFonts w:cs="Times New Roman"/>
          <w:b/>
          <w:bCs/>
        </w:rPr>
      </w:pPr>
      <w:r w:rsidRPr="00693127">
        <w:rPr>
          <w:rFonts w:cs="Times New Roman"/>
          <w:b/>
          <w:bCs/>
        </w:rPr>
        <w:t>三、获奖情况</w:t>
      </w:r>
    </w:p>
    <w:p w14:paraId="5BBE83D9" w14:textId="77777777" w:rsidR="002709B1" w:rsidRPr="00693127" w:rsidRDefault="002709B1" w:rsidP="002709B1">
      <w:pPr>
        <w:rPr>
          <w:rFonts w:cs="Times New Roman"/>
        </w:rPr>
      </w:pPr>
      <w:r>
        <w:rPr>
          <w:rFonts w:cs="Times New Roman"/>
        </w:rPr>
        <w:t xml:space="preserve">1. </w:t>
      </w:r>
      <w:r>
        <w:rPr>
          <w:rFonts w:cs="Times New Roman" w:hint="eastAsia"/>
        </w:rPr>
        <w:t>2</w:t>
      </w:r>
      <w:r>
        <w:rPr>
          <w:rFonts w:cs="Times New Roman"/>
        </w:rPr>
        <w:t>022</w:t>
      </w:r>
      <w:r>
        <w:rPr>
          <w:rFonts w:cs="Times New Roman" w:hint="eastAsia"/>
        </w:rPr>
        <w:t>年</w:t>
      </w:r>
      <w:r>
        <w:rPr>
          <w:rFonts w:cs="Times New Roman" w:hint="eastAsia"/>
        </w:rPr>
        <w:t xml:space="preserve"> </w:t>
      </w:r>
      <w:r w:rsidRPr="00693127">
        <w:rPr>
          <w:rFonts w:cs="Times New Roman"/>
        </w:rPr>
        <w:t>获</w:t>
      </w:r>
      <w:r w:rsidRPr="00E84114">
        <w:rPr>
          <w:rFonts w:cs="Times New Roman" w:hint="eastAsia"/>
        </w:rPr>
        <w:t>年南京大学研究生</w:t>
      </w:r>
      <w:r>
        <w:rPr>
          <w:rFonts w:cs="Times New Roman" w:hint="eastAsia"/>
        </w:rPr>
        <w:t>一</w:t>
      </w:r>
      <w:r w:rsidRPr="00E84114">
        <w:rPr>
          <w:rFonts w:cs="Times New Roman" w:hint="eastAsia"/>
        </w:rPr>
        <w:t>等学业奖学金</w:t>
      </w:r>
    </w:p>
    <w:p w14:paraId="36D4FD77" w14:textId="2CBD322B" w:rsidR="002709B1" w:rsidRDefault="002709B1" w:rsidP="002709B1">
      <w:pPr>
        <w:rPr>
          <w:rFonts w:cs="Times New Roman"/>
        </w:rPr>
      </w:pPr>
      <w:r>
        <w:rPr>
          <w:rFonts w:cs="Times New Roman"/>
        </w:rPr>
        <w:t xml:space="preserve">2. </w:t>
      </w:r>
      <w:r>
        <w:rPr>
          <w:rFonts w:cs="Times New Roman" w:hint="eastAsia"/>
        </w:rPr>
        <w:t>2</w:t>
      </w:r>
      <w:r>
        <w:rPr>
          <w:rFonts w:cs="Times New Roman"/>
        </w:rPr>
        <w:t>022</w:t>
      </w:r>
      <w:r>
        <w:rPr>
          <w:rFonts w:cs="Times New Roman" w:hint="eastAsia"/>
        </w:rPr>
        <w:t>年</w:t>
      </w:r>
      <w:r>
        <w:rPr>
          <w:rFonts w:cs="Times New Roman" w:hint="eastAsia"/>
        </w:rPr>
        <w:t xml:space="preserve"> </w:t>
      </w:r>
      <w:r w:rsidR="0081045D">
        <w:rPr>
          <w:rFonts w:cs="Times New Roman" w:hint="eastAsia"/>
        </w:rPr>
        <w:t>被评为</w:t>
      </w:r>
      <w:r w:rsidRPr="002F345B">
        <w:rPr>
          <w:rFonts w:cs="Times New Roman" w:hint="eastAsia"/>
        </w:rPr>
        <w:t>南京大学地理与海洋科学学院研究生会</w:t>
      </w:r>
      <w:r w:rsidRPr="002F345B">
        <w:rPr>
          <w:rFonts w:cs="Times New Roman" w:hint="eastAsia"/>
        </w:rPr>
        <w:t xml:space="preserve"> </w:t>
      </w:r>
      <w:r w:rsidRPr="002F345B">
        <w:rPr>
          <w:rFonts w:cs="Times New Roman" w:hint="eastAsia"/>
        </w:rPr>
        <w:t>“优秀学生干部”</w:t>
      </w:r>
    </w:p>
    <w:p w14:paraId="240C8BB5" w14:textId="77777777" w:rsidR="002709B1" w:rsidRDefault="002709B1" w:rsidP="002709B1">
      <w:pPr>
        <w:rPr>
          <w:rFonts w:cs="Times New Roman"/>
        </w:rPr>
      </w:pPr>
      <w:r>
        <w:rPr>
          <w:rFonts w:cs="Times New Roman"/>
        </w:rPr>
        <w:t xml:space="preserve">3. </w:t>
      </w:r>
      <w:r>
        <w:rPr>
          <w:rFonts w:cs="Times New Roman" w:hint="eastAsia"/>
        </w:rPr>
        <w:t>2</w:t>
      </w:r>
      <w:r>
        <w:rPr>
          <w:rFonts w:cs="Times New Roman"/>
        </w:rPr>
        <w:t>021</w:t>
      </w:r>
      <w:r>
        <w:rPr>
          <w:rFonts w:cs="Times New Roman" w:hint="eastAsia"/>
        </w:rPr>
        <w:t>年</w:t>
      </w:r>
      <w:r>
        <w:rPr>
          <w:rFonts w:cs="Times New Roman" w:hint="eastAsia"/>
        </w:rPr>
        <w:t xml:space="preserve"> </w:t>
      </w:r>
      <w:r w:rsidRPr="00693127">
        <w:rPr>
          <w:rFonts w:cs="Times New Roman"/>
        </w:rPr>
        <w:t>获</w:t>
      </w:r>
      <w:r w:rsidRPr="00E84114">
        <w:rPr>
          <w:rFonts w:cs="Times New Roman" w:hint="eastAsia"/>
        </w:rPr>
        <w:t>年南京大学研究生</w:t>
      </w:r>
      <w:r>
        <w:rPr>
          <w:rFonts w:cs="Times New Roman" w:hint="eastAsia"/>
        </w:rPr>
        <w:t>二</w:t>
      </w:r>
      <w:r w:rsidRPr="00E84114">
        <w:rPr>
          <w:rFonts w:cs="Times New Roman" w:hint="eastAsia"/>
        </w:rPr>
        <w:t>等学业奖学金</w:t>
      </w:r>
    </w:p>
    <w:p w14:paraId="1058718E" w14:textId="4D198D62" w:rsidR="002709B1" w:rsidRDefault="002709B1" w:rsidP="002709B1">
      <w:pPr>
        <w:rPr>
          <w:rFonts w:cs="Times New Roman"/>
        </w:rPr>
      </w:pPr>
      <w:r>
        <w:rPr>
          <w:rFonts w:cs="Times New Roman"/>
        </w:rPr>
        <w:t xml:space="preserve">4. </w:t>
      </w:r>
      <w:r>
        <w:rPr>
          <w:rFonts w:cs="Times New Roman" w:hint="eastAsia"/>
        </w:rPr>
        <w:t>2</w:t>
      </w:r>
      <w:r>
        <w:rPr>
          <w:rFonts w:cs="Times New Roman"/>
        </w:rPr>
        <w:t>021</w:t>
      </w:r>
      <w:r>
        <w:rPr>
          <w:rFonts w:cs="Times New Roman" w:hint="eastAsia"/>
        </w:rPr>
        <w:t>年</w:t>
      </w:r>
      <w:r>
        <w:rPr>
          <w:rFonts w:cs="Times New Roman" w:hint="eastAsia"/>
        </w:rPr>
        <w:t xml:space="preserve"> </w:t>
      </w:r>
      <w:r w:rsidR="0081045D">
        <w:rPr>
          <w:rFonts w:cs="Times New Roman" w:hint="eastAsia"/>
        </w:rPr>
        <w:t>被评为</w:t>
      </w:r>
      <w:r w:rsidRPr="002F345B">
        <w:rPr>
          <w:rFonts w:cs="Times New Roman" w:hint="eastAsia"/>
        </w:rPr>
        <w:t>南京大学地理与海洋科学学院研究生会“先进个人”</w:t>
      </w:r>
    </w:p>
    <w:p w14:paraId="2C08FD0C" w14:textId="45F4AD4E" w:rsidR="002709B1" w:rsidRPr="00693127" w:rsidRDefault="002709B1" w:rsidP="002709B1">
      <w:pPr>
        <w:rPr>
          <w:rFonts w:cs="Times New Roman"/>
        </w:rPr>
      </w:pPr>
      <w:r>
        <w:rPr>
          <w:rFonts w:cs="Times New Roman"/>
        </w:rPr>
        <w:t xml:space="preserve">5. </w:t>
      </w:r>
      <w:r>
        <w:rPr>
          <w:rFonts w:cs="Times New Roman" w:hint="eastAsia"/>
        </w:rPr>
        <w:t>2</w:t>
      </w:r>
      <w:r>
        <w:rPr>
          <w:rFonts w:cs="Times New Roman"/>
        </w:rPr>
        <w:t>020</w:t>
      </w:r>
      <w:r>
        <w:rPr>
          <w:rFonts w:cs="Times New Roman" w:hint="eastAsia"/>
        </w:rPr>
        <w:t>年</w:t>
      </w:r>
      <w:r>
        <w:rPr>
          <w:rFonts w:cs="Times New Roman" w:hint="eastAsia"/>
        </w:rPr>
        <w:t xml:space="preserve"> </w:t>
      </w:r>
      <w:r w:rsidR="0081045D">
        <w:rPr>
          <w:rFonts w:cs="Times New Roman" w:hint="eastAsia"/>
        </w:rPr>
        <w:t>获</w:t>
      </w:r>
      <w:r w:rsidRPr="000C5C6C">
        <w:rPr>
          <w:rFonts w:cs="Times New Roman" w:hint="eastAsia"/>
        </w:rPr>
        <w:t>江苏省地理学会研究生论坛优秀论文二等奖</w:t>
      </w:r>
    </w:p>
    <w:p w14:paraId="6FE0927E" w14:textId="77777777" w:rsidR="002709B1" w:rsidRPr="00693127" w:rsidRDefault="002709B1" w:rsidP="002709B1">
      <w:pPr>
        <w:rPr>
          <w:rFonts w:cs="Times New Roman"/>
        </w:rPr>
      </w:pPr>
      <w:r>
        <w:rPr>
          <w:rFonts w:cs="Times New Roman"/>
        </w:rPr>
        <w:t xml:space="preserve">6. </w:t>
      </w:r>
      <w:r>
        <w:rPr>
          <w:rFonts w:cs="Times New Roman" w:hint="eastAsia"/>
        </w:rPr>
        <w:t>2</w:t>
      </w:r>
      <w:r>
        <w:rPr>
          <w:rFonts w:cs="Times New Roman"/>
        </w:rPr>
        <w:t>020</w:t>
      </w:r>
      <w:r>
        <w:rPr>
          <w:rFonts w:cs="Times New Roman" w:hint="eastAsia"/>
        </w:rPr>
        <w:t>年</w:t>
      </w:r>
      <w:r>
        <w:rPr>
          <w:rFonts w:cs="Times New Roman" w:hint="eastAsia"/>
        </w:rPr>
        <w:t xml:space="preserve"> </w:t>
      </w:r>
      <w:r w:rsidRPr="00693127">
        <w:rPr>
          <w:rFonts w:cs="Times New Roman"/>
        </w:rPr>
        <w:t>获</w:t>
      </w:r>
      <w:r w:rsidRPr="00E84114">
        <w:rPr>
          <w:rFonts w:cs="Times New Roman" w:hint="eastAsia"/>
        </w:rPr>
        <w:t>年南京大学研究生</w:t>
      </w:r>
      <w:r>
        <w:rPr>
          <w:rFonts w:cs="Times New Roman" w:hint="eastAsia"/>
        </w:rPr>
        <w:t>一</w:t>
      </w:r>
      <w:r w:rsidRPr="00E84114">
        <w:rPr>
          <w:rFonts w:cs="Times New Roman" w:hint="eastAsia"/>
        </w:rPr>
        <w:t>等学业奖学金</w:t>
      </w:r>
    </w:p>
    <w:p w14:paraId="1560E383" w14:textId="77777777" w:rsidR="002709B1" w:rsidRPr="00E84114" w:rsidRDefault="002709B1" w:rsidP="002709B1">
      <w:pPr>
        <w:rPr>
          <w:rFonts w:cs="Times New Roman"/>
        </w:rPr>
      </w:pPr>
    </w:p>
    <w:p w14:paraId="4104D642" w14:textId="77777777" w:rsidR="002709B1" w:rsidRDefault="002709B1" w:rsidP="002709B1">
      <w:pPr>
        <w:rPr>
          <w:rFonts w:cs="Times New Roman"/>
        </w:rPr>
      </w:pPr>
    </w:p>
    <w:p w14:paraId="719C6842" w14:textId="77777777" w:rsidR="002709B1" w:rsidRDefault="002709B1" w:rsidP="002709B1">
      <w:pPr>
        <w:rPr>
          <w:rFonts w:cs="Times New Roman"/>
        </w:rPr>
      </w:pPr>
    </w:p>
    <w:p w14:paraId="1858945B" w14:textId="77777777" w:rsidR="002709B1" w:rsidRDefault="002709B1" w:rsidP="002709B1">
      <w:pPr>
        <w:rPr>
          <w:rFonts w:cs="Times New Roman"/>
        </w:rPr>
      </w:pPr>
    </w:p>
    <w:p w14:paraId="19401B96" w14:textId="77777777" w:rsidR="002709B1" w:rsidRDefault="002709B1" w:rsidP="002709B1">
      <w:pPr>
        <w:rPr>
          <w:rFonts w:cs="Times New Roman"/>
        </w:rPr>
      </w:pPr>
    </w:p>
    <w:p w14:paraId="7DD151E8" w14:textId="6E7B0423" w:rsidR="002709B1" w:rsidRDefault="002709B1" w:rsidP="002709B1">
      <w:pPr>
        <w:rPr>
          <w:rFonts w:cs="Times New Roman"/>
        </w:rPr>
      </w:pPr>
    </w:p>
    <w:sectPr w:rsidR="002709B1" w:rsidSect="00621FFE">
      <w:headerReference w:type="default" r:id="rId11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5A0EB7" w14:textId="77777777" w:rsidR="00766988" w:rsidRDefault="00766988">
      <w:r>
        <w:separator/>
      </w:r>
    </w:p>
  </w:endnote>
  <w:endnote w:type="continuationSeparator" w:id="0">
    <w:p w14:paraId="22774F7B" w14:textId="77777777" w:rsidR="00766988" w:rsidRDefault="007669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华文中宋">
    <w:panose1 w:val="02010600040101010101"/>
    <w:charset w:val="86"/>
    <w:family w:val="auto"/>
    <w:pitch w:val="variable"/>
    <w:sig w:usb0="00000287" w:usb1="080F0000" w:usb2="00000010" w:usb3="00000000" w:csb0="0004009F"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0866237"/>
    </w:sdtPr>
    <w:sdtContent>
      <w:p w14:paraId="2D2FD695" w14:textId="77777777" w:rsidR="007A4AFF" w:rsidRDefault="007A4AFF">
        <w:pPr>
          <w:pStyle w:val="a8"/>
          <w:jc w:val="center"/>
        </w:pPr>
        <w:r>
          <w:fldChar w:fldCharType="begin"/>
        </w:r>
        <w:r>
          <w:instrText>PAGE   \* MERGEFORMAT</w:instrText>
        </w:r>
        <w:r>
          <w:fldChar w:fldCharType="separate"/>
        </w:r>
        <w:r>
          <w:rPr>
            <w:lang w:val="zh-CN"/>
          </w:rPr>
          <w:t>2</w:t>
        </w:r>
        <w:r>
          <w:fldChar w:fldCharType="end"/>
        </w:r>
      </w:p>
    </w:sdtContent>
  </w:sdt>
  <w:p w14:paraId="1F47E71A" w14:textId="77777777" w:rsidR="007A4AFF" w:rsidRDefault="007A4AFF">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4932533"/>
      <w:showingPlcHdr/>
    </w:sdtPr>
    <w:sdtContent>
      <w:p w14:paraId="72A791FE" w14:textId="298903C9" w:rsidR="00A66032" w:rsidRDefault="00A66032">
        <w:pPr>
          <w:pStyle w:val="a8"/>
          <w:jc w:val="center"/>
        </w:pPr>
        <w:r>
          <w:t xml:space="preserve">     </w:t>
        </w:r>
      </w:p>
    </w:sdtContent>
  </w:sdt>
  <w:p w14:paraId="2198AABF" w14:textId="77777777" w:rsidR="00A66032" w:rsidRDefault="00A66032" w:rsidP="00D57BF0">
    <w:pPr>
      <w:pStyle w:val="a8"/>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4089641"/>
    </w:sdtPr>
    <w:sdtContent>
      <w:p w14:paraId="3B851A92" w14:textId="77777777" w:rsidR="00A66032" w:rsidRDefault="00A66032">
        <w:pPr>
          <w:pStyle w:val="a8"/>
          <w:jc w:val="center"/>
        </w:pPr>
        <w:r>
          <w:fldChar w:fldCharType="begin"/>
        </w:r>
        <w:r>
          <w:instrText>PAGE   \* MERGEFORMAT</w:instrText>
        </w:r>
        <w:r>
          <w:fldChar w:fldCharType="separate"/>
        </w:r>
        <w:r>
          <w:rPr>
            <w:lang w:val="zh-CN"/>
          </w:rPr>
          <w:t>2</w:t>
        </w:r>
        <w:r>
          <w:fldChar w:fldCharType="end"/>
        </w:r>
      </w:p>
    </w:sdtContent>
  </w:sdt>
  <w:p w14:paraId="7C591FFD" w14:textId="77777777" w:rsidR="00A66032" w:rsidRDefault="00A66032" w:rsidP="00D57BF0">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A550C5" w14:textId="77777777" w:rsidR="00766988" w:rsidRDefault="00766988">
      <w:r>
        <w:separator/>
      </w:r>
    </w:p>
  </w:footnote>
  <w:footnote w:type="continuationSeparator" w:id="0">
    <w:p w14:paraId="64CCF692" w14:textId="77777777" w:rsidR="00766988" w:rsidRDefault="00766988">
      <w:r>
        <w:continuationSeparator/>
      </w:r>
    </w:p>
  </w:footnote>
  <w:footnote w:id="1">
    <w:p w14:paraId="7BF20567" w14:textId="4B116ED7" w:rsidR="00A66032" w:rsidRPr="00CC5FBC" w:rsidRDefault="00A66032">
      <w:pPr>
        <w:pStyle w:val="ac"/>
      </w:pPr>
      <w:r w:rsidRPr="00194BA2">
        <w:rPr>
          <w:rStyle w:val="af7"/>
          <w:sz w:val="21"/>
          <w:szCs w:val="28"/>
        </w:rPr>
        <w:footnoteRef/>
      </w:r>
      <w:r w:rsidRPr="00194BA2">
        <w:rPr>
          <w:sz w:val="21"/>
          <w:szCs w:val="28"/>
        </w:rPr>
        <w:t xml:space="preserve"> </w:t>
      </w:r>
      <w:r w:rsidRPr="00194BA2">
        <w:rPr>
          <w:rFonts w:hint="eastAsia"/>
          <w:sz w:val="21"/>
          <w:szCs w:val="28"/>
        </w:rPr>
        <w:t>家庭户是指以家庭成员关系为主、居住一处共同生活的人组成的户。</w:t>
      </w:r>
    </w:p>
  </w:footnote>
  <w:footnote w:id="2">
    <w:p w14:paraId="78BFD893" w14:textId="3F19EF61" w:rsidR="00702A4C" w:rsidRPr="00702A4C" w:rsidRDefault="00702A4C">
      <w:pPr>
        <w:pStyle w:val="ac"/>
      </w:pPr>
      <w:r w:rsidRPr="00702A4C">
        <w:rPr>
          <w:rStyle w:val="af7"/>
          <w:sz w:val="21"/>
          <w:szCs w:val="28"/>
        </w:rPr>
        <w:footnoteRef/>
      </w:r>
      <w:r w:rsidRPr="00702A4C">
        <w:rPr>
          <w:sz w:val="21"/>
          <w:szCs w:val="28"/>
        </w:rPr>
        <w:t xml:space="preserve"> </w:t>
      </w:r>
      <w:r w:rsidRPr="00702A4C">
        <w:rPr>
          <w:rFonts w:hint="eastAsia"/>
          <w:sz w:val="21"/>
          <w:szCs w:val="28"/>
        </w:rPr>
        <w:t>问卷主要内容见附表</w:t>
      </w:r>
      <w:r w:rsidR="00B34B34">
        <w:rPr>
          <w:rFonts w:hint="eastAsia"/>
          <w:sz w:val="21"/>
          <w:szCs w:val="28"/>
        </w:rPr>
        <w:t>1</w:t>
      </w:r>
      <w:r w:rsidRPr="00702A4C">
        <w:rPr>
          <w:rFonts w:hint="eastAsia"/>
          <w:sz w:val="21"/>
          <w:szCs w:val="28"/>
        </w:rPr>
        <w:t>。</w:t>
      </w:r>
    </w:p>
  </w:footnote>
  <w:footnote w:id="3">
    <w:p w14:paraId="7B726AEB" w14:textId="4B05417E" w:rsidR="00E33B5D" w:rsidRPr="00E33B5D" w:rsidRDefault="00E33B5D" w:rsidP="00E33B5D">
      <w:pPr>
        <w:pStyle w:val="ac"/>
        <w:jc w:val="both"/>
        <w:rPr>
          <w:sz w:val="21"/>
          <w:szCs w:val="21"/>
        </w:rPr>
      </w:pPr>
      <w:r w:rsidRPr="00E33B5D">
        <w:rPr>
          <w:rStyle w:val="af7"/>
          <w:sz w:val="21"/>
          <w:szCs w:val="21"/>
        </w:rPr>
        <w:footnoteRef/>
      </w:r>
      <w:r w:rsidRPr="00E33B5D">
        <w:rPr>
          <w:sz w:val="21"/>
          <w:szCs w:val="21"/>
        </w:rPr>
        <w:t xml:space="preserve"> </w:t>
      </w:r>
      <w:r w:rsidRPr="00E33B5D">
        <w:rPr>
          <w:rFonts w:hint="eastAsia"/>
          <w:sz w:val="21"/>
          <w:szCs w:val="21"/>
        </w:rPr>
        <w:t>“第二次人口转变（</w:t>
      </w:r>
      <w:r w:rsidRPr="00E33B5D">
        <w:rPr>
          <w:rFonts w:hint="eastAsia"/>
          <w:sz w:val="21"/>
          <w:szCs w:val="21"/>
        </w:rPr>
        <w:t>Second Demographic Transition</w:t>
      </w:r>
      <w:r w:rsidRPr="00E33B5D">
        <w:rPr>
          <w:rFonts w:hint="eastAsia"/>
          <w:sz w:val="21"/>
          <w:szCs w:val="21"/>
        </w:rPr>
        <w:t>，</w:t>
      </w:r>
      <w:r w:rsidRPr="00E33B5D">
        <w:rPr>
          <w:rFonts w:hint="eastAsia"/>
          <w:sz w:val="21"/>
          <w:szCs w:val="21"/>
        </w:rPr>
        <w:t>SDT</w:t>
      </w:r>
      <w:r w:rsidRPr="00E33B5D">
        <w:rPr>
          <w:rFonts w:hint="eastAsia"/>
          <w:sz w:val="21"/>
          <w:szCs w:val="21"/>
        </w:rPr>
        <w:t>）”理论认为社会分工专业化、性别革命、婚育观念转变等因素使得现代社会的家庭类型多样化</w:t>
      </w:r>
      <w:r w:rsidR="001E1BB5">
        <w:rPr>
          <w:sz w:val="21"/>
          <w:szCs w:val="21"/>
        </w:rPr>
        <w:fldChar w:fldCharType="begin"/>
      </w:r>
      <w:r w:rsidR="001E1BB5">
        <w:rPr>
          <w:sz w:val="21"/>
          <w:szCs w:val="21"/>
        </w:rPr>
        <w:instrText xml:space="preserve"> ADDIN EN.CITE &lt;EndNote&gt;&lt;Cite&gt;&lt;Author&gt;Zaidi&lt;/Author&gt;&lt;Year&gt;2017&lt;/Year&gt;&lt;RecNum&gt;613&lt;/RecNum&gt;&lt;DisplayText&gt;&lt;style face="superscript"&gt;[166]&lt;/style&gt;&lt;/DisplayText&gt;&lt;record&gt;&lt;rec-number&gt;613&lt;/rec-number&gt;&lt;foreign-keys&gt;&lt;key app="EN" db-id="vsfxrtpv3svxsle509wvef0jad02fffdtfpr" timestamp="1683643915"&gt;613&lt;/key&gt;&lt;/foreign-keys&gt;&lt;ref-type name="Journal Article"&gt;17&lt;/ref-type&gt;&lt;contributors&gt;&lt;authors&gt;&lt;author&gt;Zaidi, Batool&lt;/author&gt;&lt;author&gt;Morgan, S Philip&lt;/author&gt;&lt;/authors&gt;&lt;/contributors&gt;&lt;titles&gt;&lt;title&gt;The second demographic transition theory: A review and appraisal&lt;/title&gt;&lt;secondary-title&gt;Annual review of sociology&lt;/secondary-title&gt;&lt;/titles&gt;&lt;periodical&gt;&lt;full-title&gt;Annual review of sociology&lt;/full-title&gt;&lt;/periodical&gt;&lt;pages&gt;473-492&lt;/pages&gt;&lt;volume&gt;43&lt;/volume&gt;&lt;dates&gt;&lt;year&gt;2017&lt;/year&gt;&lt;/dates&gt;&lt;isbn&gt;0360-0572&lt;/isbn&gt;&lt;urls&gt;&lt;/urls&gt;&lt;/record&gt;&lt;/Cite&gt;&lt;/EndNote&gt;</w:instrText>
      </w:r>
      <w:r w:rsidR="001E1BB5">
        <w:rPr>
          <w:sz w:val="21"/>
          <w:szCs w:val="21"/>
        </w:rPr>
        <w:fldChar w:fldCharType="separate"/>
      </w:r>
      <w:r w:rsidR="001E1BB5" w:rsidRPr="001E1BB5">
        <w:rPr>
          <w:noProof/>
          <w:sz w:val="21"/>
          <w:szCs w:val="21"/>
          <w:vertAlign w:val="superscript"/>
        </w:rPr>
        <w:t>[166]</w:t>
      </w:r>
      <w:r w:rsidR="001E1BB5">
        <w:rPr>
          <w:sz w:val="21"/>
          <w:szCs w:val="21"/>
        </w:rPr>
        <w:fldChar w:fldCharType="end"/>
      </w:r>
      <w:r w:rsidRPr="00E33B5D">
        <w:rPr>
          <w:rFonts w:hint="eastAsia"/>
          <w:sz w:val="21"/>
          <w:szCs w:val="21"/>
        </w:rPr>
        <w:t>，借鉴已有研究</w:t>
      </w:r>
      <w:r w:rsidR="001E1BB5">
        <w:rPr>
          <w:sz w:val="21"/>
          <w:szCs w:val="21"/>
        </w:rPr>
        <w:fldChar w:fldCharType="begin"/>
      </w:r>
      <w:r w:rsidR="001E1BB5">
        <w:rPr>
          <w:sz w:val="21"/>
          <w:szCs w:val="21"/>
        </w:rPr>
        <w:instrText xml:space="preserve"> ADDIN EN.CITE &lt;EndNote&gt;&lt;Cite&gt;&lt;Author&gt;Xu&lt;/Author&gt;&lt;Year&gt;2014&lt;/Year&gt;&lt;RecNum&gt;609&lt;/RecNum&gt;&lt;DisplayText&gt;&lt;style face="superscript"&gt;[167]&lt;/style&gt;&lt;/DisplayText&gt;&lt;record&gt;&lt;rec-number&gt;609&lt;/rec-number&gt;&lt;foreign-keys&gt;&lt;key app="EN" db-id="vsfxrtpv3svxsle509wvef0jad02fffdtfpr" timestamp="1683643861"&gt;609&lt;/key&gt;&lt;/foreign-keys&gt;&lt;ref-type name="Journal Article"&gt;17&lt;/ref-type&gt;&lt;contributors&gt;&lt;authors&gt;&lt;author&gt;Xu, A. Q.&lt;/author&gt;&lt;author&gt;Xia, Y.&lt;/author&gt;&lt;/authors&gt;&lt;/contributors&gt;&lt;titles&gt;&lt;title&gt;The Changes in Mainland Chinese Families During the Social Transition: A Critical Analysis&lt;/title&gt;&lt;secondary-title&gt;Journal of Comparative Family Studies&lt;/secondary-title&gt;&lt;/titles&gt;&lt;periodical&gt;&lt;full-title&gt;Journal of Comparative Family Studies&lt;/full-title&gt;&lt;/periodical&gt;&lt;pages&gt;31-53&lt;/pages&gt;&lt;volume&gt;45&lt;/volume&gt;&lt;number&gt;1&lt;/number&gt;&lt;dates&gt;&lt;year&gt;2014&lt;/year&gt;&lt;pub-dates&gt;&lt;date&gt;Win&lt;/date&gt;&lt;/pub-dates&gt;&lt;/dates&gt;&lt;isbn&gt;0047-2328&lt;/isbn&gt;&lt;accession-num&gt;WOS:000333546900003&lt;/accession-num&gt;&lt;urls&gt;&lt;related-urls&gt;&lt;url&gt;&lt;style face="underline" font="default" size="100%"&gt;&amp;lt;Go to ISI&amp;gt;://WOS:000333546900003&lt;/style&gt;&lt;/url&gt;&lt;/related-urls&gt;&lt;/urls&gt;&lt;/record&gt;&lt;/Cite&gt;&lt;/EndNote&gt;</w:instrText>
      </w:r>
      <w:r w:rsidR="001E1BB5">
        <w:rPr>
          <w:sz w:val="21"/>
          <w:szCs w:val="21"/>
        </w:rPr>
        <w:fldChar w:fldCharType="separate"/>
      </w:r>
      <w:r w:rsidR="001E1BB5" w:rsidRPr="001E1BB5">
        <w:rPr>
          <w:noProof/>
          <w:sz w:val="21"/>
          <w:szCs w:val="21"/>
          <w:vertAlign w:val="superscript"/>
        </w:rPr>
        <w:t>[167]</w:t>
      </w:r>
      <w:r w:rsidR="001E1BB5">
        <w:rPr>
          <w:sz w:val="21"/>
          <w:szCs w:val="21"/>
        </w:rPr>
        <w:fldChar w:fldCharType="end"/>
      </w:r>
      <w:r w:rsidRPr="00E33B5D">
        <w:rPr>
          <w:rFonts w:hint="eastAsia"/>
          <w:sz w:val="21"/>
          <w:szCs w:val="21"/>
        </w:rPr>
        <w:t>，本研究将家庭结构分为女性中心家庭（</w:t>
      </w:r>
      <w:r w:rsidRPr="00E33B5D">
        <w:rPr>
          <w:rFonts w:hint="eastAsia"/>
          <w:sz w:val="21"/>
          <w:szCs w:val="21"/>
        </w:rPr>
        <w:t>female-centered family</w:t>
      </w:r>
      <w:r w:rsidRPr="00E33B5D">
        <w:rPr>
          <w:rFonts w:hint="eastAsia"/>
          <w:sz w:val="21"/>
          <w:szCs w:val="21"/>
        </w:rPr>
        <w:t>）、男性中心家庭（</w:t>
      </w:r>
      <w:r w:rsidRPr="00E33B5D">
        <w:rPr>
          <w:rFonts w:hint="eastAsia"/>
          <w:sz w:val="21"/>
          <w:szCs w:val="21"/>
        </w:rPr>
        <w:t>male-centered family</w:t>
      </w:r>
      <w:r w:rsidRPr="00E33B5D">
        <w:rPr>
          <w:rFonts w:hint="eastAsia"/>
          <w:sz w:val="21"/>
          <w:szCs w:val="21"/>
        </w:rPr>
        <w:t>）、核心家庭（</w:t>
      </w:r>
      <w:r w:rsidRPr="00E33B5D">
        <w:rPr>
          <w:rFonts w:hint="eastAsia"/>
          <w:sz w:val="21"/>
          <w:szCs w:val="21"/>
        </w:rPr>
        <w:t>nuclear family</w:t>
      </w:r>
      <w:r w:rsidRPr="00E33B5D">
        <w:rPr>
          <w:rFonts w:hint="eastAsia"/>
          <w:sz w:val="21"/>
          <w:szCs w:val="21"/>
        </w:rPr>
        <w:t>）和大家庭（</w:t>
      </w:r>
      <w:r w:rsidRPr="00E33B5D">
        <w:rPr>
          <w:rFonts w:hint="eastAsia"/>
          <w:sz w:val="21"/>
          <w:szCs w:val="21"/>
        </w:rPr>
        <w:t>extended family</w:t>
      </w:r>
      <w:r w:rsidRPr="00E33B5D">
        <w:rPr>
          <w:rFonts w:hint="eastAsia"/>
          <w:sz w:val="21"/>
          <w:szCs w:val="21"/>
        </w:rPr>
        <w:t>）和其他家庭五类。</w:t>
      </w:r>
    </w:p>
  </w:footnote>
  <w:footnote w:id="4">
    <w:p w14:paraId="1F78076D" w14:textId="77777777" w:rsidR="00A66032" w:rsidRDefault="00A66032" w:rsidP="00E33B5D">
      <w:pPr>
        <w:pStyle w:val="ac"/>
        <w:jc w:val="both"/>
      </w:pPr>
      <w:r w:rsidRPr="00A31F73">
        <w:rPr>
          <w:rStyle w:val="af7"/>
          <w:sz w:val="21"/>
          <w:szCs w:val="21"/>
        </w:rPr>
        <w:footnoteRef/>
      </w:r>
      <w:r w:rsidRPr="00A31F73">
        <w:rPr>
          <w:sz w:val="21"/>
          <w:szCs w:val="21"/>
        </w:rPr>
        <w:t xml:space="preserve"> </w:t>
      </w:r>
      <w:r w:rsidRPr="00A31F73">
        <w:rPr>
          <w:rFonts w:hint="eastAsia"/>
          <w:sz w:val="21"/>
          <w:szCs w:val="21"/>
        </w:rPr>
        <w:t>全国居民五等份收入分组是指将所有调查户按人均收入水平从低到高顺序排列，平均分为五个等份，处于最低</w:t>
      </w:r>
      <w:r w:rsidRPr="00A31F73">
        <w:rPr>
          <w:rFonts w:hint="eastAsia"/>
          <w:sz w:val="21"/>
          <w:szCs w:val="21"/>
        </w:rPr>
        <w:t>20%</w:t>
      </w:r>
      <w:r w:rsidRPr="00A31F73">
        <w:rPr>
          <w:rFonts w:hint="eastAsia"/>
          <w:sz w:val="21"/>
          <w:szCs w:val="21"/>
        </w:rPr>
        <w:t>的收入家庭为低收入组，依此类推依次为中间偏下收入组、中间收入组、中间偏上收入组、高收入组。来源：</w:t>
      </w:r>
      <w:r w:rsidRPr="00A31F73">
        <w:rPr>
          <w:rFonts w:hint="eastAsia"/>
          <w:sz w:val="21"/>
          <w:szCs w:val="21"/>
        </w:rPr>
        <w:t>https://data.stats.gov.cn/easyquery.htm?cn=C01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E6C20" w14:textId="77777777" w:rsidR="00A66032" w:rsidRPr="00C53950" w:rsidRDefault="00A66032" w:rsidP="00F82F6B">
    <w:pPr>
      <w:pStyle w:val="aa"/>
      <w:jc w:val="both"/>
      <w:rPr>
        <w:rFonts w:cs="Times New Roman"/>
      </w:rPr>
    </w:pPr>
    <w:r w:rsidRPr="00746A88">
      <w:rPr>
        <w:noProof/>
      </w:rPr>
      <w:drawing>
        <wp:inline distT="0" distB="0" distL="0" distR="0" wp14:anchorId="70F7B5BF" wp14:editId="6A045965">
          <wp:extent cx="790575" cy="247650"/>
          <wp:effectExtent l="0" t="0" r="9525" b="0"/>
          <wp:docPr id="2136426590" name="图片 213642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575" cy="247650"/>
                  </a:xfrm>
                  <a:prstGeom prst="rect">
                    <a:avLst/>
                  </a:prstGeom>
                  <a:noFill/>
                  <a:ln>
                    <a:noFill/>
                  </a:ln>
                </pic:spPr>
              </pic:pic>
            </a:graphicData>
          </a:graphic>
        </wp:inline>
      </w:drawing>
    </w:r>
    <w:r>
      <w:rPr>
        <w:rFonts w:hint="eastAsia"/>
      </w:rPr>
      <w:t xml:space="preserve"> </w:t>
    </w:r>
    <w:r>
      <w:t xml:space="preserve">                                             </w:t>
    </w:r>
    <w:r>
      <w:rPr>
        <w:rFonts w:cs="Times New Roman"/>
      </w:rPr>
      <w:t xml:space="preserve">             </w:t>
    </w:r>
    <w:r w:rsidRPr="00361C6B">
      <w:rPr>
        <w:rFonts w:cs="Times New Roman"/>
      </w:rPr>
      <w:t>202</w:t>
    </w:r>
    <w:r>
      <w:rPr>
        <w:rFonts w:cs="Times New Roman"/>
      </w:rPr>
      <w:t>3</w:t>
    </w:r>
    <w:r w:rsidRPr="00361C6B">
      <w:rPr>
        <w:rFonts w:cs="Times New Roman"/>
      </w:rPr>
      <w:t>年硕士学位论文</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689A2" w14:textId="77777777" w:rsidR="00B365ED" w:rsidRPr="00C53950" w:rsidRDefault="00B365ED" w:rsidP="00621FFE">
    <w:pPr>
      <w:pStyle w:val="aa"/>
      <w:jc w:val="both"/>
      <w:rPr>
        <w:rFonts w:cs="Times New Roman"/>
      </w:rPr>
    </w:pPr>
    <w:r w:rsidRPr="00746A88">
      <w:rPr>
        <w:noProof/>
      </w:rPr>
      <w:drawing>
        <wp:inline distT="0" distB="0" distL="0" distR="0" wp14:anchorId="525B45AA" wp14:editId="128C7E00">
          <wp:extent cx="790575" cy="247650"/>
          <wp:effectExtent l="0" t="0" r="9525" b="0"/>
          <wp:docPr id="1283702745" name="图片 128370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575" cy="247650"/>
                  </a:xfrm>
                  <a:prstGeom prst="rect">
                    <a:avLst/>
                  </a:prstGeom>
                  <a:noFill/>
                  <a:ln>
                    <a:noFill/>
                  </a:ln>
                </pic:spPr>
              </pic:pic>
            </a:graphicData>
          </a:graphic>
        </wp:inline>
      </w:drawing>
    </w:r>
    <w:r>
      <w:rPr>
        <w:rFonts w:hint="eastAsia"/>
      </w:rPr>
      <w:t xml:space="preserve"> </w:t>
    </w:r>
    <w:r>
      <w:t xml:space="preserve">                                             </w:t>
    </w:r>
    <w:r>
      <w:rPr>
        <w:rFonts w:cs="Times New Roman"/>
      </w:rPr>
      <w:t xml:space="preserve">             </w:t>
    </w:r>
    <w:r w:rsidRPr="00361C6B">
      <w:rPr>
        <w:rFonts w:cs="Times New Roman"/>
      </w:rPr>
      <w:t>202</w:t>
    </w:r>
    <w:r>
      <w:rPr>
        <w:rFonts w:cs="Times New Roman"/>
      </w:rPr>
      <w:t>3</w:t>
    </w:r>
    <w:r w:rsidRPr="00361C6B">
      <w:rPr>
        <w:rFonts w:cs="Times New Roman"/>
      </w:rPr>
      <w:t>年硕士学位论文</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DE543" w14:textId="77777777" w:rsidR="00A66032" w:rsidRPr="00C53950" w:rsidRDefault="00A66032" w:rsidP="00621FFE">
    <w:pPr>
      <w:pStyle w:val="aa"/>
      <w:jc w:val="both"/>
      <w:rPr>
        <w:rFonts w:cs="Times New Roman"/>
      </w:rPr>
    </w:pPr>
    <w:r w:rsidRPr="00746A88">
      <w:rPr>
        <w:noProof/>
      </w:rPr>
      <w:drawing>
        <wp:inline distT="0" distB="0" distL="0" distR="0" wp14:anchorId="4BAA9865" wp14:editId="6AA53354">
          <wp:extent cx="790575" cy="24765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575" cy="247650"/>
                  </a:xfrm>
                  <a:prstGeom prst="rect">
                    <a:avLst/>
                  </a:prstGeom>
                  <a:noFill/>
                  <a:ln>
                    <a:noFill/>
                  </a:ln>
                </pic:spPr>
              </pic:pic>
            </a:graphicData>
          </a:graphic>
        </wp:inline>
      </w:drawing>
    </w:r>
    <w:r>
      <w:rPr>
        <w:rFonts w:hint="eastAsia"/>
      </w:rPr>
      <w:t xml:space="preserve"> </w:t>
    </w:r>
    <w:r>
      <w:t xml:space="preserve">                                             </w:t>
    </w:r>
    <w:r>
      <w:rPr>
        <w:rFonts w:cs="Times New Roman"/>
      </w:rPr>
      <w:t xml:space="preserve">             </w:t>
    </w:r>
    <w:r w:rsidRPr="00361C6B">
      <w:rPr>
        <w:rFonts w:cs="Times New Roman"/>
      </w:rPr>
      <w:t>202</w:t>
    </w:r>
    <w:r>
      <w:rPr>
        <w:rFonts w:cs="Times New Roman"/>
      </w:rPr>
      <w:t>3</w:t>
    </w:r>
    <w:r w:rsidRPr="00361C6B">
      <w:rPr>
        <w:rFonts w:cs="Times New Roman"/>
      </w:rPr>
      <w:t>年硕士学位论文</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1B5F5E"/>
    <w:multiLevelType w:val="multilevel"/>
    <w:tmpl w:val="C42429E0"/>
    <w:lvl w:ilvl="0">
      <w:start w:val="1"/>
      <w:numFmt w:val="chineseCountingThousand"/>
      <w:lvlText w:val="第%1章 "/>
      <w:lvlJc w:val="left"/>
      <w:pPr>
        <w:ind w:left="0" w:firstLine="0"/>
      </w:pPr>
      <w:rPr>
        <w:rFonts w:hint="eastAsia"/>
      </w:rPr>
    </w:lvl>
    <w:lvl w:ilvl="1">
      <w:start w:val="1"/>
      <w:numFmt w:val="decimal"/>
      <w:isLgl/>
      <w:lvlText w:val="%1.%2"/>
      <w:lvlJc w:val="left"/>
      <w:pPr>
        <w:ind w:left="0" w:firstLine="0"/>
      </w:pPr>
      <w:rPr>
        <w:rFonts w:hint="eastAsia"/>
      </w:rPr>
    </w:lvl>
    <w:lvl w:ilvl="2">
      <w:start w:val="1"/>
      <w:numFmt w:val="decimal"/>
      <w:isLgl/>
      <w:lvlText w:val="%1.%2.%3"/>
      <w:lvlJc w:val="left"/>
      <w:pPr>
        <w:ind w:left="283" w:firstLine="0"/>
      </w:pPr>
      <w:rPr>
        <w:rFonts w:hint="eastAsia"/>
      </w:rPr>
    </w:lvl>
    <w:lvl w:ilvl="3">
      <w:start w:val="1"/>
      <w:numFmt w:val="none"/>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1" w15:restartNumberingAfterBreak="0">
    <w:nsid w:val="3A1E6366"/>
    <w:multiLevelType w:val="multilevel"/>
    <w:tmpl w:val="88CC7736"/>
    <w:lvl w:ilvl="0">
      <w:start w:val="1"/>
      <w:numFmt w:val="decimal"/>
      <w:lvlText w:val="第%1章"/>
      <w:lvlJc w:val="left"/>
      <w:pPr>
        <w:ind w:left="0" w:firstLine="0"/>
      </w:pPr>
      <w:rPr>
        <w:rFonts w:hint="eastAsia"/>
      </w:rPr>
    </w:lvl>
    <w:lvl w:ilvl="1">
      <w:start w:val="1"/>
      <w:numFmt w:val="decimal"/>
      <w:isLgl/>
      <w:lvlText w:val="%1.%2"/>
      <w:lvlJc w:val="left"/>
      <w:pPr>
        <w:ind w:left="0" w:firstLine="0"/>
      </w:pPr>
      <w:rPr>
        <w:rFonts w:hint="eastAsia"/>
      </w:rPr>
    </w:lvl>
    <w:lvl w:ilvl="2">
      <w:start w:val="1"/>
      <w:numFmt w:val="decimal"/>
      <w:isLgl/>
      <w:lvlText w:val="%1.%2.%3"/>
      <w:lvlJc w:val="left"/>
      <w:pPr>
        <w:ind w:left="283" w:firstLine="0"/>
      </w:pPr>
      <w:rPr>
        <w:rFonts w:hint="eastAsia"/>
      </w:rPr>
    </w:lvl>
    <w:lvl w:ilvl="3">
      <w:start w:val="1"/>
      <w:numFmt w:val="none"/>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2" w15:restartNumberingAfterBreak="0">
    <w:nsid w:val="413E3746"/>
    <w:multiLevelType w:val="multilevel"/>
    <w:tmpl w:val="F60A9DB2"/>
    <w:lvl w:ilvl="0">
      <w:start w:val="1"/>
      <w:numFmt w:val="chineseCountingThousand"/>
      <w:lvlText w:val="第%1章"/>
      <w:lvlJc w:val="left"/>
      <w:pPr>
        <w:ind w:left="0" w:firstLine="0"/>
      </w:pPr>
      <w:rPr>
        <w:rFonts w:hint="eastAsia"/>
      </w:rPr>
    </w:lvl>
    <w:lvl w:ilvl="1">
      <w:start w:val="1"/>
      <w:numFmt w:val="decimal"/>
      <w:isLgl/>
      <w:lvlText w:val="%1.%2"/>
      <w:lvlJc w:val="left"/>
      <w:pPr>
        <w:ind w:left="0" w:firstLine="0"/>
      </w:pPr>
      <w:rPr>
        <w:rFonts w:hint="eastAsia"/>
      </w:rPr>
    </w:lvl>
    <w:lvl w:ilvl="2">
      <w:start w:val="1"/>
      <w:numFmt w:val="decimal"/>
      <w:isLgl/>
      <w:lvlText w:val="%1.%2.%3"/>
      <w:lvlJc w:val="left"/>
      <w:pPr>
        <w:ind w:left="283" w:firstLine="0"/>
      </w:pPr>
      <w:rPr>
        <w:rFonts w:hint="eastAsia"/>
      </w:rPr>
    </w:lvl>
    <w:lvl w:ilvl="3">
      <w:start w:val="1"/>
      <w:numFmt w:val="none"/>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3" w15:restartNumberingAfterBreak="0">
    <w:nsid w:val="4C9F23B1"/>
    <w:multiLevelType w:val="multilevel"/>
    <w:tmpl w:val="781E9240"/>
    <w:lvl w:ilvl="0">
      <w:start w:val="1"/>
      <w:numFmt w:val="decimal"/>
      <w:lvlText w:val="第%1章"/>
      <w:lvlJc w:val="left"/>
      <w:pPr>
        <w:ind w:left="0" w:firstLine="0"/>
      </w:pPr>
      <w:rPr>
        <w:rFonts w:hint="eastAsia"/>
        <w:lang w:val="en-US"/>
      </w:rPr>
    </w:lvl>
    <w:lvl w:ilvl="1">
      <w:start w:val="1"/>
      <w:numFmt w:val="decimal"/>
      <w:pStyle w:val="2"/>
      <w:isLgl/>
      <w:lvlText w:val="%1.%2"/>
      <w:lvlJc w:val="left"/>
      <w:pPr>
        <w:ind w:left="0" w:firstLine="0"/>
      </w:pPr>
      <w:rPr>
        <w:rFonts w:hint="eastAsia"/>
      </w:rPr>
    </w:lvl>
    <w:lvl w:ilvl="2">
      <w:start w:val="1"/>
      <w:numFmt w:val="decimal"/>
      <w:pStyle w:val="3"/>
      <w:isLgl/>
      <w:lvlText w:val="%1.%2.%3"/>
      <w:lvlJc w:val="left"/>
      <w:pPr>
        <w:ind w:left="283" w:firstLine="0"/>
      </w:pPr>
      <w:rPr>
        <w:rFonts w:hint="eastAsia"/>
      </w:rPr>
    </w:lvl>
    <w:lvl w:ilvl="3">
      <w:start w:val="1"/>
      <w:numFmt w:val="none"/>
      <w:pStyle w:val="4"/>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4" w15:restartNumberingAfterBreak="0">
    <w:nsid w:val="50482DD3"/>
    <w:multiLevelType w:val="multilevel"/>
    <w:tmpl w:val="0304298A"/>
    <w:lvl w:ilvl="0">
      <w:start w:val="1"/>
      <w:numFmt w:val="chineseCountingThousand"/>
      <w:lvlText w:val="第%1章"/>
      <w:lvlJc w:val="left"/>
      <w:pPr>
        <w:ind w:left="0" w:firstLine="0"/>
      </w:pPr>
      <w:rPr>
        <w:rFonts w:hint="eastAsia"/>
      </w:rPr>
    </w:lvl>
    <w:lvl w:ilvl="1">
      <w:start w:val="1"/>
      <w:numFmt w:val="decimal"/>
      <w:isLgl/>
      <w:lvlText w:val="%1.%2"/>
      <w:lvlJc w:val="left"/>
      <w:pPr>
        <w:ind w:left="0" w:firstLine="0"/>
      </w:pPr>
      <w:rPr>
        <w:rFonts w:hint="eastAsia"/>
      </w:rPr>
    </w:lvl>
    <w:lvl w:ilvl="2">
      <w:start w:val="1"/>
      <w:numFmt w:val="decimal"/>
      <w:isLgl/>
      <w:lvlText w:val="%1.%2.%3"/>
      <w:lvlJc w:val="left"/>
      <w:pPr>
        <w:ind w:left="283" w:firstLine="0"/>
      </w:pPr>
      <w:rPr>
        <w:rFonts w:hint="eastAsia"/>
      </w:rPr>
    </w:lvl>
    <w:lvl w:ilvl="3">
      <w:start w:val="1"/>
      <w:numFmt w:val="none"/>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5" w15:restartNumberingAfterBreak="0">
    <w:nsid w:val="629A7C04"/>
    <w:multiLevelType w:val="multilevel"/>
    <w:tmpl w:val="3D52CF0A"/>
    <w:lvl w:ilvl="0">
      <w:start w:val="1"/>
      <w:numFmt w:val="decimal"/>
      <w:lvlText w:val="第%1章"/>
      <w:lvlJc w:val="left"/>
      <w:pPr>
        <w:ind w:left="0" w:firstLine="0"/>
      </w:pPr>
      <w:rPr>
        <w:rFonts w:hint="eastAsia"/>
      </w:rPr>
    </w:lvl>
    <w:lvl w:ilvl="1">
      <w:start w:val="1"/>
      <w:numFmt w:val="decimal"/>
      <w:isLgl/>
      <w:lvlText w:val="%1.%2"/>
      <w:lvlJc w:val="left"/>
      <w:pPr>
        <w:ind w:left="0" w:firstLine="0"/>
      </w:pPr>
      <w:rPr>
        <w:rFonts w:hint="eastAsia"/>
      </w:rPr>
    </w:lvl>
    <w:lvl w:ilvl="2">
      <w:start w:val="1"/>
      <w:numFmt w:val="decimal"/>
      <w:isLgl/>
      <w:lvlText w:val="%1.%2.%3"/>
      <w:lvlJc w:val="left"/>
      <w:pPr>
        <w:ind w:left="283" w:firstLine="0"/>
      </w:pPr>
      <w:rPr>
        <w:rFonts w:hint="eastAsia"/>
      </w:rPr>
    </w:lvl>
    <w:lvl w:ilvl="3">
      <w:start w:val="1"/>
      <w:numFmt w:val="none"/>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6" w15:restartNumberingAfterBreak="0">
    <w:nsid w:val="662B4231"/>
    <w:multiLevelType w:val="multilevel"/>
    <w:tmpl w:val="150EFA64"/>
    <w:lvl w:ilvl="0">
      <w:start w:val="1"/>
      <w:numFmt w:val="decimal"/>
      <w:lvlText w:val="第%1章"/>
      <w:lvlJc w:val="left"/>
      <w:pPr>
        <w:ind w:left="0" w:firstLine="0"/>
      </w:pPr>
      <w:rPr>
        <w:rFonts w:hint="eastAsia"/>
      </w:rPr>
    </w:lvl>
    <w:lvl w:ilvl="1">
      <w:start w:val="1"/>
      <w:numFmt w:val="decimal"/>
      <w:isLgl/>
      <w:lvlText w:val="%1.%2"/>
      <w:lvlJc w:val="left"/>
      <w:pPr>
        <w:ind w:left="0" w:firstLine="0"/>
      </w:pPr>
      <w:rPr>
        <w:rFonts w:hint="eastAsia"/>
      </w:rPr>
    </w:lvl>
    <w:lvl w:ilvl="2">
      <w:start w:val="1"/>
      <w:numFmt w:val="decimal"/>
      <w:isLgl/>
      <w:lvlText w:val="%1.%2.%3"/>
      <w:lvlJc w:val="left"/>
      <w:pPr>
        <w:ind w:left="283" w:firstLine="0"/>
      </w:pPr>
      <w:rPr>
        <w:rFonts w:hint="eastAsia"/>
      </w:rPr>
    </w:lvl>
    <w:lvl w:ilvl="3">
      <w:start w:val="1"/>
      <w:numFmt w:val="none"/>
      <w:isLgl/>
      <w:lvlText w:val=""/>
      <w:lvlJc w:val="left"/>
      <w:pPr>
        <w:ind w:left="0" w:firstLine="0"/>
      </w:pPr>
      <w:rPr>
        <w:rFonts w:hint="eastAsia"/>
      </w:rPr>
    </w:lvl>
    <w:lvl w:ilvl="4">
      <w:start w:val="1"/>
      <w:numFmt w:val="decimal"/>
      <w:lvlText w:val="%1.%2.%3.%4.%5"/>
      <w:lvlJc w:val="left"/>
      <w:pPr>
        <w:ind w:left="2125" w:hanging="425"/>
      </w:pPr>
      <w:rPr>
        <w:rFonts w:hint="eastAsia"/>
      </w:rPr>
    </w:lvl>
    <w:lvl w:ilvl="5">
      <w:start w:val="1"/>
      <w:numFmt w:val="decimal"/>
      <w:lvlText w:val="%1.%2.%3.%4.%5.%6"/>
      <w:lvlJc w:val="left"/>
      <w:pPr>
        <w:ind w:left="2550" w:hanging="425"/>
      </w:pPr>
      <w:rPr>
        <w:rFonts w:hint="eastAsia"/>
      </w:rPr>
    </w:lvl>
    <w:lvl w:ilvl="6">
      <w:start w:val="1"/>
      <w:numFmt w:val="decimal"/>
      <w:lvlText w:val="%1.%2.%3.%4.%5.%6.%7"/>
      <w:lvlJc w:val="left"/>
      <w:pPr>
        <w:ind w:left="2975" w:hanging="425"/>
      </w:pPr>
      <w:rPr>
        <w:rFonts w:hint="eastAsia"/>
      </w:rPr>
    </w:lvl>
    <w:lvl w:ilvl="7">
      <w:start w:val="1"/>
      <w:numFmt w:val="decimal"/>
      <w:lvlText w:val="%1.%2.%3.%4.%5.%6.%7.%8"/>
      <w:lvlJc w:val="left"/>
      <w:pPr>
        <w:ind w:left="3400" w:hanging="425"/>
      </w:pPr>
      <w:rPr>
        <w:rFonts w:hint="eastAsia"/>
      </w:rPr>
    </w:lvl>
    <w:lvl w:ilvl="8">
      <w:start w:val="1"/>
      <w:numFmt w:val="decimal"/>
      <w:lvlText w:val="%1.%2.%3.%4.%5.%6.%7.%8.%9"/>
      <w:lvlJc w:val="left"/>
      <w:pPr>
        <w:ind w:left="3825" w:hanging="425"/>
      </w:pPr>
      <w:rPr>
        <w:rFonts w:hint="eastAsia"/>
      </w:rPr>
    </w:lvl>
  </w:abstractNum>
  <w:abstractNum w:abstractNumId="7" w15:restartNumberingAfterBreak="0">
    <w:nsid w:val="67FE4D0B"/>
    <w:multiLevelType w:val="hybridMultilevel"/>
    <w:tmpl w:val="64625A5E"/>
    <w:lvl w:ilvl="0" w:tplc="CAD007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091268686">
    <w:abstractNumId w:val="3"/>
  </w:num>
  <w:num w:numId="2" w16cid:durableId="1884753590">
    <w:abstractNumId w:val="3"/>
  </w:num>
  <w:num w:numId="3" w16cid:durableId="1247493654">
    <w:abstractNumId w:val="3"/>
  </w:num>
  <w:num w:numId="4" w16cid:durableId="1010179849">
    <w:abstractNumId w:val="7"/>
  </w:num>
  <w:num w:numId="5" w16cid:durableId="532235863">
    <w:abstractNumId w:val="6"/>
  </w:num>
  <w:num w:numId="6" w16cid:durableId="609556817">
    <w:abstractNumId w:val="0"/>
  </w:num>
  <w:num w:numId="7" w16cid:durableId="1120228223">
    <w:abstractNumId w:val="1"/>
  </w:num>
  <w:num w:numId="8" w16cid:durableId="1904948268">
    <w:abstractNumId w:val="2"/>
  </w:num>
  <w:num w:numId="9" w16cid:durableId="1207062974">
    <w:abstractNumId w:val="3"/>
  </w:num>
  <w:num w:numId="10" w16cid:durableId="1665014803">
    <w:abstractNumId w:val="4"/>
  </w:num>
  <w:num w:numId="11" w16cid:durableId="19875860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defaultTabStop w:val="105"/>
  <w:drawingGridHorizontalSpacing w:val="120"/>
  <w:drawingGridVerticalSpacing w:val="163"/>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IwNTcyNTM0szQ2tTBS0lEKTi0uzszPAykwNDKqBQCUS3W5LgAAAA=="/>
    <w:docVar w:name="commondata" w:val="eyJoZGlkIjoiNmQ4NzI3N2E5YzI2YTg0MzNkNmRlNmM5NGRkMTU4ODcifQ=="/>
    <w:docVar w:name="EN.InstantFormat" w:val="&lt;ENInstantFormat&gt;&lt;Enabled&gt;1&lt;/Enabled&gt;&lt;ScanUnformatted&gt;1&lt;/ScanUnformatted&gt;&lt;ScanChanges&gt;1&lt;/ScanChanges&gt;&lt;Suspended&gt;0&lt;/Suspended&gt;&lt;/ENInstantFormat&gt;"/>
    <w:docVar w:name="EN.Layout" w:val="&lt;ENLayout&gt;&lt;Style&gt;Numbered -上标&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sfxrtpv3svxsle509wvef0jad02fffdtfpr&quot;&gt;RP EndNote Library&lt;record-ids&gt;&lt;item&gt;1&lt;/item&gt;&lt;item&gt;2&lt;/item&gt;&lt;item&gt;4&lt;/item&gt;&lt;item&gt;5&lt;/item&gt;&lt;item&gt;6&lt;/item&gt;&lt;item&gt;7&lt;/item&gt;&lt;item&gt;10&lt;/item&gt;&lt;item&gt;14&lt;/item&gt;&lt;item&gt;16&lt;/item&gt;&lt;item&gt;95&lt;/item&gt;&lt;item&gt;96&lt;/item&gt;&lt;item&gt;97&lt;/item&gt;&lt;item&gt;98&lt;/item&gt;&lt;item&gt;101&lt;/item&gt;&lt;item&gt;103&lt;/item&gt;&lt;item&gt;104&lt;/item&gt;&lt;item&gt;105&lt;/item&gt;&lt;item&gt;108&lt;/item&gt;&lt;item&gt;113&lt;/item&gt;&lt;item&gt;114&lt;/item&gt;&lt;item&gt;115&lt;/item&gt;&lt;item&gt;117&lt;/item&gt;&lt;item&gt;118&lt;/item&gt;&lt;item&gt;121&lt;/item&gt;&lt;item&gt;122&lt;/item&gt;&lt;item&gt;127&lt;/item&gt;&lt;item&gt;129&lt;/item&gt;&lt;item&gt;131&lt;/item&gt;&lt;item&gt;157&lt;/item&gt;&lt;item&gt;164&lt;/item&gt;&lt;item&gt;165&lt;/item&gt;&lt;item&gt;168&lt;/item&gt;&lt;item&gt;182&lt;/item&gt;&lt;item&gt;183&lt;/item&gt;&lt;item&gt;185&lt;/item&gt;&lt;item&gt;186&lt;/item&gt;&lt;item&gt;187&lt;/item&gt;&lt;item&gt;189&lt;/item&gt;&lt;item&gt;197&lt;/item&gt;&lt;item&gt;202&lt;/item&gt;&lt;item&gt;217&lt;/item&gt;&lt;item&gt;218&lt;/item&gt;&lt;item&gt;221&lt;/item&gt;&lt;item&gt;222&lt;/item&gt;&lt;item&gt;224&lt;/item&gt;&lt;item&gt;225&lt;/item&gt;&lt;item&gt;227&lt;/item&gt;&lt;item&gt;228&lt;/item&gt;&lt;item&gt;229&lt;/item&gt;&lt;item&gt;231&lt;/item&gt;&lt;item&gt;232&lt;/item&gt;&lt;item&gt;273&lt;/item&gt;&lt;item&gt;274&lt;/item&gt;&lt;item&gt;276&lt;/item&gt;&lt;item&gt;278&lt;/item&gt;&lt;item&gt;298&lt;/item&gt;&lt;item&gt;299&lt;/item&gt;&lt;item&gt;300&lt;/item&gt;&lt;item&gt;378&lt;/item&gt;&lt;item&gt;389&lt;/item&gt;&lt;item&gt;390&lt;/item&gt;&lt;item&gt;391&lt;/item&gt;&lt;item&gt;392&lt;/item&gt;&lt;item&gt;393&lt;/item&gt;&lt;item&gt;394&lt;/item&gt;&lt;item&gt;395&lt;/item&gt;&lt;item&gt;396&lt;/item&gt;&lt;item&gt;397&lt;/item&gt;&lt;item&gt;398&lt;/item&gt;&lt;item&gt;400&lt;/item&gt;&lt;item&gt;401&lt;/item&gt;&lt;item&gt;403&lt;/item&gt;&lt;item&gt;404&lt;/item&gt;&lt;item&gt;405&lt;/item&gt;&lt;item&gt;406&lt;/item&gt;&lt;item&gt;407&lt;/item&gt;&lt;item&gt;408&lt;/item&gt;&lt;item&gt;409&lt;/item&gt;&lt;item&gt;410&lt;/item&gt;&lt;item&gt;411&lt;/item&gt;&lt;item&gt;412&lt;/item&gt;&lt;item&gt;413&lt;/item&gt;&lt;item&gt;414&lt;/item&gt;&lt;item&gt;416&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5&lt;/item&gt;&lt;item&gt;436&lt;/item&gt;&lt;item&gt;437&lt;/item&gt;&lt;item&gt;438&lt;/item&gt;&lt;item&gt;439&lt;/item&gt;&lt;item&gt;440&lt;/item&gt;&lt;item&gt;441&lt;/item&gt;&lt;item&gt;442&lt;/item&gt;&lt;item&gt;443&lt;/item&gt;&lt;item&gt;444&lt;/item&gt;&lt;item&gt;445&lt;/item&gt;&lt;item&gt;446&lt;/item&gt;&lt;item&gt;448&lt;/item&gt;&lt;item&gt;450&lt;/item&gt;&lt;item&gt;451&lt;/item&gt;&lt;item&gt;452&lt;/item&gt;&lt;item&gt;453&lt;/item&gt;&lt;item&gt;455&lt;/item&gt;&lt;item&gt;457&lt;/item&gt;&lt;item&gt;458&lt;/item&gt;&lt;item&gt;459&lt;/item&gt;&lt;item&gt;460&lt;/item&gt;&lt;item&gt;461&lt;/item&gt;&lt;item&gt;462&lt;/item&gt;&lt;item&gt;464&lt;/item&gt;&lt;item&gt;466&lt;/item&gt;&lt;item&gt;467&lt;/item&gt;&lt;item&gt;468&lt;/item&gt;&lt;item&gt;470&lt;/item&gt;&lt;item&gt;474&lt;/item&gt;&lt;item&gt;475&lt;/item&gt;&lt;item&gt;476&lt;/item&gt;&lt;item&gt;477&lt;/item&gt;&lt;item&gt;478&lt;/item&gt;&lt;item&gt;479&lt;/item&gt;&lt;item&gt;480&lt;/item&gt;&lt;item&gt;481&lt;/item&gt;&lt;item&gt;482&lt;/item&gt;&lt;item&gt;483&lt;/item&gt;&lt;item&gt;484&lt;/item&gt;&lt;item&gt;485&lt;/item&gt;&lt;item&gt;487&lt;/item&gt;&lt;item&gt;493&lt;/item&gt;&lt;item&gt;494&lt;/item&gt;&lt;item&gt;495&lt;/item&gt;&lt;item&gt;496&lt;/item&gt;&lt;item&gt;500&lt;/item&gt;&lt;item&gt;502&lt;/item&gt;&lt;item&gt;503&lt;/item&gt;&lt;item&gt;505&lt;/item&gt;&lt;item&gt;508&lt;/item&gt;&lt;item&gt;509&lt;/item&gt;&lt;item&gt;510&lt;/item&gt;&lt;item&gt;511&lt;/item&gt;&lt;item&gt;512&lt;/item&gt;&lt;item&gt;513&lt;/item&gt;&lt;item&gt;516&lt;/item&gt;&lt;item&gt;517&lt;/item&gt;&lt;item&gt;519&lt;/item&gt;&lt;item&gt;521&lt;/item&gt;&lt;item&gt;522&lt;/item&gt;&lt;item&gt;524&lt;/item&gt;&lt;item&gt;526&lt;/item&gt;&lt;item&gt;527&lt;/item&gt;&lt;item&gt;528&lt;/item&gt;&lt;item&gt;533&lt;/item&gt;&lt;item&gt;535&lt;/item&gt;&lt;item&gt;536&lt;/item&gt;&lt;item&gt;537&lt;/item&gt;&lt;item&gt;538&lt;/item&gt;&lt;item&gt;540&lt;/item&gt;&lt;item&gt;541&lt;/item&gt;&lt;item&gt;542&lt;/item&gt;&lt;item&gt;543&lt;/item&gt;&lt;item&gt;544&lt;/item&gt;&lt;item&gt;545&lt;/item&gt;&lt;item&gt;546&lt;/item&gt;&lt;item&gt;547&lt;/item&gt;&lt;item&gt;548&lt;/item&gt;&lt;item&gt;549&lt;/item&gt;&lt;item&gt;550&lt;/item&gt;&lt;item&gt;551&lt;/item&gt;&lt;item&gt;552&lt;/item&gt;&lt;item&gt;553&lt;/item&gt;&lt;item&gt;554&lt;/item&gt;&lt;item&gt;555&lt;/item&gt;&lt;item&gt;556&lt;/item&gt;&lt;item&gt;557&lt;/item&gt;&lt;item&gt;558&lt;/item&gt;&lt;item&gt;559&lt;/item&gt;&lt;item&gt;562&lt;/item&gt;&lt;item&gt;563&lt;/item&gt;&lt;item&gt;564&lt;/item&gt;&lt;item&gt;565&lt;/item&gt;&lt;item&gt;566&lt;/item&gt;&lt;item&gt;567&lt;/item&gt;&lt;item&gt;568&lt;/item&gt;&lt;item&gt;569&lt;/item&gt;&lt;item&gt;570&lt;/item&gt;&lt;item&gt;573&lt;/item&gt;&lt;item&gt;574&lt;/item&gt;&lt;item&gt;576&lt;/item&gt;&lt;item&gt;577&lt;/item&gt;&lt;item&gt;581&lt;/item&gt;&lt;item&gt;582&lt;/item&gt;&lt;item&gt;583&lt;/item&gt;&lt;item&gt;584&lt;/item&gt;&lt;item&gt;585&lt;/item&gt;&lt;item&gt;586&lt;/item&gt;&lt;item&gt;591&lt;/item&gt;&lt;item&gt;592&lt;/item&gt;&lt;item&gt;593&lt;/item&gt;&lt;item&gt;594&lt;/item&gt;&lt;item&gt;596&lt;/item&gt;&lt;item&gt;597&lt;/item&gt;&lt;item&gt;599&lt;/item&gt;&lt;item&gt;600&lt;/item&gt;&lt;item&gt;602&lt;/item&gt;&lt;item&gt;603&lt;/item&gt;&lt;item&gt;605&lt;/item&gt;&lt;item&gt;606&lt;/item&gt;&lt;item&gt;609&lt;/item&gt;&lt;item&gt;610&lt;/item&gt;&lt;item&gt;611&lt;/item&gt;&lt;item&gt;613&lt;/item&gt;&lt;item&gt;615&lt;/item&gt;&lt;/record-ids&gt;&lt;/item&gt;&lt;/Libraries&gt;"/>
  </w:docVars>
  <w:rsids>
    <w:rsidRoot w:val="00172A27"/>
    <w:rsid w:val="000007D3"/>
    <w:rsid w:val="000016D1"/>
    <w:rsid w:val="00002028"/>
    <w:rsid w:val="0000618A"/>
    <w:rsid w:val="000076FC"/>
    <w:rsid w:val="000077A1"/>
    <w:rsid w:val="00010343"/>
    <w:rsid w:val="0001072C"/>
    <w:rsid w:val="00010754"/>
    <w:rsid w:val="000117BA"/>
    <w:rsid w:val="00012ACF"/>
    <w:rsid w:val="00013372"/>
    <w:rsid w:val="0001351F"/>
    <w:rsid w:val="000150A9"/>
    <w:rsid w:val="000172EA"/>
    <w:rsid w:val="00020EEB"/>
    <w:rsid w:val="00020FA6"/>
    <w:rsid w:val="00021D57"/>
    <w:rsid w:val="00022268"/>
    <w:rsid w:val="00022BB9"/>
    <w:rsid w:val="00022E0A"/>
    <w:rsid w:val="00023E71"/>
    <w:rsid w:val="0002548D"/>
    <w:rsid w:val="00026180"/>
    <w:rsid w:val="00027A7A"/>
    <w:rsid w:val="00027DCC"/>
    <w:rsid w:val="000312E2"/>
    <w:rsid w:val="00031435"/>
    <w:rsid w:val="0003167D"/>
    <w:rsid w:val="0003333C"/>
    <w:rsid w:val="00033D22"/>
    <w:rsid w:val="0003460C"/>
    <w:rsid w:val="00034920"/>
    <w:rsid w:val="00035221"/>
    <w:rsid w:val="000361A3"/>
    <w:rsid w:val="00036209"/>
    <w:rsid w:val="00036A31"/>
    <w:rsid w:val="00037EE7"/>
    <w:rsid w:val="000403D5"/>
    <w:rsid w:val="00040C41"/>
    <w:rsid w:val="00041007"/>
    <w:rsid w:val="00041464"/>
    <w:rsid w:val="00041712"/>
    <w:rsid w:val="00045339"/>
    <w:rsid w:val="00045756"/>
    <w:rsid w:val="000518E6"/>
    <w:rsid w:val="00051A43"/>
    <w:rsid w:val="00052952"/>
    <w:rsid w:val="00052C83"/>
    <w:rsid w:val="00052F26"/>
    <w:rsid w:val="00053168"/>
    <w:rsid w:val="00053DCA"/>
    <w:rsid w:val="00054558"/>
    <w:rsid w:val="0005471E"/>
    <w:rsid w:val="0005645E"/>
    <w:rsid w:val="000567CF"/>
    <w:rsid w:val="000569AA"/>
    <w:rsid w:val="00056BE6"/>
    <w:rsid w:val="0005707B"/>
    <w:rsid w:val="000600DF"/>
    <w:rsid w:val="0006136D"/>
    <w:rsid w:val="00061B5F"/>
    <w:rsid w:val="000628D3"/>
    <w:rsid w:val="00062CB6"/>
    <w:rsid w:val="00063147"/>
    <w:rsid w:val="00064006"/>
    <w:rsid w:val="00064A34"/>
    <w:rsid w:val="000654CD"/>
    <w:rsid w:val="00065E37"/>
    <w:rsid w:val="000666B2"/>
    <w:rsid w:val="00066E66"/>
    <w:rsid w:val="00067920"/>
    <w:rsid w:val="000679E4"/>
    <w:rsid w:val="0007317E"/>
    <w:rsid w:val="000733A0"/>
    <w:rsid w:val="00073C73"/>
    <w:rsid w:val="00074545"/>
    <w:rsid w:val="00077AD6"/>
    <w:rsid w:val="00080103"/>
    <w:rsid w:val="00080675"/>
    <w:rsid w:val="00081D9C"/>
    <w:rsid w:val="0008366B"/>
    <w:rsid w:val="00083B9D"/>
    <w:rsid w:val="00084490"/>
    <w:rsid w:val="000845AB"/>
    <w:rsid w:val="00085960"/>
    <w:rsid w:val="00086131"/>
    <w:rsid w:val="000906A8"/>
    <w:rsid w:val="000910D8"/>
    <w:rsid w:val="00091BE8"/>
    <w:rsid w:val="0009244F"/>
    <w:rsid w:val="00092452"/>
    <w:rsid w:val="00093E0E"/>
    <w:rsid w:val="00095003"/>
    <w:rsid w:val="00095779"/>
    <w:rsid w:val="00097070"/>
    <w:rsid w:val="000973A6"/>
    <w:rsid w:val="000976B9"/>
    <w:rsid w:val="000977D1"/>
    <w:rsid w:val="000A073F"/>
    <w:rsid w:val="000A0AF9"/>
    <w:rsid w:val="000A121B"/>
    <w:rsid w:val="000A2C1B"/>
    <w:rsid w:val="000A3160"/>
    <w:rsid w:val="000A5D3E"/>
    <w:rsid w:val="000A65F2"/>
    <w:rsid w:val="000A6DA6"/>
    <w:rsid w:val="000A7104"/>
    <w:rsid w:val="000B00A6"/>
    <w:rsid w:val="000B2713"/>
    <w:rsid w:val="000B292F"/>
    <w:rsid w:val="000B31E1"/>
    <w:rsid w:val="000B378F"/>
    <w:rsid w:val="000B3A5A"/>
    <w:rsid w:val="000B6EB1"/>
    <w:rsid w:val="000C0216"/>
    <w:rsid w:val="000C19DC"/>
    <w:rsid w:val="000C1D6B"/>
    <w:rsid w:val="000C2BA5"/>
    <w:rsid w:val="000C2C5F"/>
    <w:rsid w:val="000C2D6D"/>
    <w:rsid w:val="000C2F3A"/>
    <w:rsid w:val="000C4156"/>
    <w:rsid w:val="000C479C"/>
    <w:rsid w:val="000C5127"/>
    <w:rsid w:val="000C51C2"/>
    <w:rsid w:val="000C5C6C"/>
    <w:rsid w:val="000C5F4B"/>
    <w:rsid w:val="000C6873"/>
    <w:rsid w:val="000C7689"/>
    <w:rsid w:val="000D15C2"/>
    <w:rsid w:val="000D24A8"/>
    <w:rsid w:val="000D2984"/>
    <w:rsid w:val="000D2F96"/>
    <w:rsid w:val="000D361D"/>
    <w:rsid w:val="000D519F"/>
    <w:rsid w:val="000D5477"/>
    <w:rsid w:val="000D5B18"/>
    <w:rsid w:val="000E0406"/>
    <w:rsid w:val="000E1172"/>
    <w:rsid w:val="000E2AC4"/>
    <w:rsid w:val="000E36AA"/>
    <w:rsid w:val="000E38A6"/>
    <w:rsid w:val="000E4182"/>
    <w:rsid w:val="000E4C68"/>
    <w:rsid w:val="000E5BFD"/>
    <w:rsid w:val="000E63C2"/>
    <w:rsid w:val="000E6C27"/>
    <w:rsid w:val="000E6D48"/>
    <w:rsid w:val="000F0276"/>
    <w:rsid w:val="000F2A16"/>
    <w:rsid w:val="000F3788"/>
    <w:rsid w:val="000F6CA0"/>
    <w:rsid w:val="000F6DDA"/>
    <w:rsid w:val="001019D1"/>
    <w:rsid w:val="0010321D"/>
    <w:rsid w:val="001038F2"/>
    <w:rsid w:val="001046B5"/>
    <w:rsid w:val="00105267"/>
    <w:rsid w:val="00107B2E"/>
    <w:rsid w:val="0011027E"/>
    <w:rsid w:val="00111454"/>
    <w:rsid w:val="00112A69"/>
    <w:rsid w:val="00112E31"/>
    <w:rsid w:val="00114314"/>
    <w:rsid w:val="00114D2A"/>
    <w:rsid w:val="00114D90"/>
    <w:rsid w:val="00114FE5"/>
    <w:rsid w:val="00115667"/>
    <w:rsid w:val="001157F7"/>
    <w:rsid w:val="001164F4"/>
    <w:rsid w:val="0011709F"/>
    <w:rsid w:val="00117681"/>
    <w:rsid w:val="001176C8"/>
    <w:rsid w:val="001202DA"/>
    <w:rsid w:val="00120A3E"/>
    <w:rsid w:val="00120FA6"/>
    <w:rsid w:val="001212E0"/>
    <w:rsid w:val="00121AA7"/>
    <w:rsid w:val="00121C0F"/>
    <w:rsid w:val="0012218B"/>
    <w:rsid w:val="00122238"/>
    <w:rsid w:val="0012225C"/>
    <w:rsid w:val="0012314D"/>
    <w:rsid w:val="0012328C"/>
    <w:rsid w:val="00123A56"/>
    <w:rsid w:val="00123EC7"/>
    <w:rsid w:val="001248C1"/>
    <w:rsid w:val="001255F8"/>
    <w:rsid w:val="00125C49"/>
    <w:rsid w:val="00125EF6"/>
    <w:rsid w:val="001277D9"/>
    <w:rsid w:val="00127A43"/>
    <w:rsid w:val="00130C7D"/>
    <w:rsid w:val="0013130E"/>
    <w:rsid w:val="001338A9"/>
    <w:rsid w:val="00133CDF"/>
    <w:rsid w:val="00134FE4"/>
    <w:rsid w:val="0013673F"/>
    <w:rsid w:val="00137516"/>
    <w:rsid w:val="0014046A"/>
    <w:rsid w:val="0014058F"/>
    <w:rsid w:val="00140760"/>
    <w:rsid w:val="00140A79"/>
    <w:rsid w:val="00140BEF"/>
    <w:rsid w:val="0014158E"/>
    <w:rsid w:val="00141ADA"/>
    <w:rsid w:val="00141F50"/>
    <w:rsid w:val="00142687"/>
    <w:rsid w:val="00142767"/>
    <w:rsid w:val="00142EFD"/>
    <w:rsid w:val="001434A3"/>
    <w:rsid w:val="0014390E"/>
    <w:rsid w:val="00143B3F"/>
    <w:rsid w:val="00143F8E"/>
    <w:rsid w:val="0014514E"/>
    <w:rsid w:val="00145210"/>
    <w:rsid w:val="00146161"/>
    <w:rsid w:val="0014689B"/>
    <w:rsid w:val="00146E17"/>
    <w:rsid w:val="00147721"/>
    <w:rsid w:val="00147BE3"/>
    <w:rsid w:val="00147F55"/>
    <w:rsid w:val="00150F60"/>
    <w:rsid w:val="00151195"/>
    <w:rsid w:val="00151C65"/>
    <w:rsid w:val="00154F92"/>
    <w:rsid w:val="0015571A"/>
    <w:rsid w:val="00155734"/>
    <w:rsid w:val="00155DA6"/>
    <w:rsid w:val="001564D3"/>
    <w:rsid w:val="00156B57"/>
    <w:rsid w:val="00157469"/>
    <w:rsid w:val="0016011B"/>
    <w:rsid w:val="0016084E"/>
    <w:rsid w:val="00160B69"/>
    <w:rsid w:val="00160C06"/>
    <w:rsid w:val="00160C7F"/>
    <w:rsid w:val="00161725"/>
    <w:rsid w:val="00161BB0"/>
    <w:rsid w:val="001625E1"/>
    <w:rsid w:val="00162D38"/>
    <w:rsid w:val="00163A15"/>
    <w:rsid w:val="00163DD9"/>
    <w:rsid w:val="001653B6"/>
    <w:rsid w:val="0016578F"/>
    <w:rsid w:val="00165EC7"/>
    <w:rsid w:val="001668D3"/>
    <w:rsid w:val="00170C1F"/>
    <w:rsid w:val="001717E1"/>
    <w:rsid w:val="00172A27"/>
    <w:rsid w:val="001737E1"/>
    <w:rsid w:val="00173E4B"/>
    <w:rsid w:val="00173F5D"/>
    <w:rsid w:val="0017457F"/>
    <w:rsid w:val="001751E0"/>
    <w:rsid w:val="0017562A"/>
    <w:rsid w:val="00175745"/>
    <w:rsid w:val="00175FD2"/>
    <w:rsid w:val="00176363"/>
    <w:rsid w:val="0017739A"/>
    <w:rsid w:val="00177DCB"/>
    <w:rsid w:val="0018031A"/>
    <w:rsid w:val="0018073D"/>
    <w:rsid w:val="00180F73"/>
    <w:rsid w:val="00181559"/>
    <w:rsid w:val="00181A83"/>
    <w:rsid w:val="001822DC"/>
    <w:rsid w:val="0018241F"/>
    <w:rsid w:val="00182AE2"/>
    <w:rsid w:val="00183B39"/>
    <w:rsid w:val="00184643"/>
    <w:rsid w:val="00185F6C"/>
    <w:rsid w:val="00186B22"/>
    <w:rsid w:val="00187132"/>
    <w:rsid w:val="001874E8"/>
    <w:rsid w:val="0019147A"/>
    <w:rsid w:val="0019213E"/>
    <w:rsid w:val="001924EF"/>
    <w:rsid w:val="00192718"/>
    <w:rsid w:val="00192CBF"/>
    <w:rsid w:val="00192D92"/>
    <w:rsid w:val="00192EA9"/>
    <w:rsid w:val="001937DE"/>
    <w:rsid w:val="00194215"/>
    <w:rsid w:val="00194BA2"/>
    <w:rsid w:val="00196027"/>
    <w:rsid w:val="0019629C"/>
    <w:rsid w:val="001969AB"/>
    <w:rsid w:val="00196F20"/>
    <w:rsid w:val="001A02C9"/>
    <w:rsid w:val="001A0B1B"/>
    <w:rsid w:val="001A0E84"/>
    <w:rsid w:val="001A1091"/>
    <w:rsid w:val="001A1884"/>
    <w:rsid w:val="001A1F82"/>
    <w:rsid w:val="001A275F"/>
    <w:rsid w:val="001A31EC"/>
    <w:rsid w:val="001A31FA"/>
    <w:rsid w:val="001A3852"/>
    <w:rsid w:val="001A4711"/>
    <w:rsid w:val="001A5270"/>
    <w:rsid w:val="001A64D3"/>
    <w:rsid w:val="001A7105"/>
    <w:rsid w:val="001A72D8"/>
    <w:rsid w:val="001A7F4B"/>
    <w:rsid w:val="001B0FC8"/>
    <w:rsid w:val="001B1DE7"/>
    <w:rsid w:val="001B3289"/>
    <w:rsid w:val="001B47C7"/>
    <w:rsid w:val="001B5B76"/>
    <w:rsid w:val="001B5E85"/>
    <w:rsid w:val="001B5FF4"/>
    <w:rsid w:val="001B6908"/>
    <w:rsid w:val="001B7994"/>
    <w:rsid w:val="001C0D29"/>
    <w:rsid w:val="001C1349"/>
    <w:rsid w:val="001C1C66"/>
    <w:rsid w:val="001C3410"/>
    <w:rsid w:val="001C4594"/>
    <w:rsid w:val="001C49AA"/>
    <w:rsid w:val="001C4C10"/>
    <w:rsid w:val="001C5072"/>
    <w:rsid w:val="001C563F"/>
    <w:rsid w:val="001C60EC"/>
    <w:rsid w:val="001C67EA"/>
    <w:rsid w:val="001C6DC8"/>
    <w:rsid w:val="001D0E99"/>
    <w:rsid w:val="001D1462"/>
    <w:rsid w:val="001D176F"/>
    <w:rsid w:val="001D18EB"/>
    <w:rsid w:val="001D1B3A"/>
    <w:rsid w:val="001D2D3E"/>
    <w:rsid w:val="001D3833"/>
    <w:rsid w:val="001D468B"/>
    <w:rsid w:val="001D4CFB"/>
    <w:rsid w:val="001D5598"/>
    <w:rsid w:val="001D55B4"/>
    <w:rsid w:val="001D5E9B"/>
    <w:rsid w:val="001E04EC"/>
    <w:rsid w:val="001E0623"/>
    <w:rsid w:val="001E1108"/>
    <w:rsid w:val="001E1159"/>
    <w:rsid w:val="001E1525"/>
    <w:rsid w:val="001E17C9"/>
    <w:rsid w:val="001E1BB5"/>
    <w:rsid w:val="001E1C84"/>
    <w:rsid w:val="001E2630"/>
    <w:rsid w:val="001E3B08"/>
    <w:rsid w:val="001E4C38"/>
    <w:rsid w:val="001E5164"/>
    <w:rsid w:val="001E5E5B"/>
    <w:rsid w:val="001E63F2"/>
    <w:rsid w:val="001E7401"/>
    <w:rsid w:val="001F1A2D"/>
    <w:rsid w:val="001F1D18"/>
    <w:rsid w:val="001F2F97"/>
    <w:rsid w:val="001F3308"/>
    <w:rsid w:val="001F423A"/>
    <w:rsid w:val="001F4EB6"/>
    <w:rsid w:val="001F50BB"/>
    <w:rsid w:val="001F5921"/>
    <w:rsid w:val="001F6127"/>
    <w:rsid w:val="001F6A25"/>
    <w:rsid w:val="001F730A"/>
    <w:rsid w:val="001F7C6A"/>
    <w:rsid w:val="001F7E21"/>
    <w:rsid w:val="00200592"/>
    <w:rsid w:val="002007DE"/>
    <w:rsid w:val="00200B5C"/>
    <w:rsid w:val="00200EDE"/>
    <w:rsid w:val="002014DE"/>
    <w:rsid w:val="0020151D"/>
    <w:rsid w:val="00201EB8"/>
    <w:rsid w:val="0020219D"/>
    <w:rsid w:val="00204B7A"/>
    <w:rsid w:val="0020505D"/>
    <w:rsid w:val="0020505F"/>
    <w:rsid w:val="00205382"/>
    <w:rsid w:val="0020598B"/>
    <w:rsid w:val="0020674C"/>
    <w:rsid w:val="00207295"/>
    <w:rsid w:val="00207AF3"/>
    <w:rsid w:val="00207D42"/>
    <w:rsid w:val="00207D85"/>
    <w:rsid w:val="00210803"/>
    <w:rsid w:val="00210911"/>
    <w:rsid w:val="00211E94"/>
    <w:rsid w:val="002138E0"/>
    <w:rsid w:val="0021483B"/>
    <w:rsid w:val="002149B0"/>
    <w:rsid w:val="00214C38"/>
    <w:rsid w:val="00214FB8"/>
    <w:rsid w:val="0021529C"/>
    <w:rsid w:val="002154E9"/>
    <w:rsid w:val="002155BE"/>
    <w:rsid w:val="00215758"/>
    <w:rsid w:val="00215C88"/>
    <w:rsid w:val="002177DC"/>
    <w:rsid w:val="00217952"/>
    <w:rsid w:val="00217B95"/>
    <w:rsid w:val="00217C26"/>
    <w:rsid w:val="00221A5E"/>
    <w:rsid w:val="0022258F"/>
    <w:rsid w:val="00222AD9"/>
    <w:rsid w:val="002238BC"/>
    <w:rsid w:val="00223C0C"/>
    <w:rsid w:val="00224A42"/>
    <w:rsid w:val="00224C29"/>
    <w:rsid w:val="00224CE8"/>
    <w:rsid w:val="00224E6E"/>
    <w:rsid w:val="00225BDD"/>
    <w:rsid w:val="00227C76"/>
    <w:rsid w:val="00230A3B"/>
    <w:rsid w:val="00230D60"/>
    <w:rsid w:val="00231631"/>
    <w:rsid w:val="002323AE"/>
    <w:rsid w:val="00232587"/>
    <w:rsid w:val="0023282E"/>
    <w:rsid w:val="0023344C"/>
    <w:rsid w:val="002342AF"/>
    <w:rsid w:val="002346CB"/>
    <w:rsid w:val="0023495D"/>
    <w:rsid w:val="0023594D"/>
    <w:rsid w:val="00235EC6"/>
    <w:rsid w:val="00237B80"/>
    <w:rsid w:val="00237C31"/>
    <w:rsid w:val="0024125F"/>
    <w:rsid w:val="00242709"/>
    <w:rsid w:val="00242753"/>
    <w:rsid w:val="002432CD"/>
    <w:rsid w:val="00244CC8"/>
    <w:rsid w:val="002463E3"/>
    <w:rsid w:val="002464A3"/>
    <w:rsid w:val="002467E8"/>
    <w:rsid w:val="0024786F"/>
    <w:rsid w:val="00247CAC"/>
    <w:rsid w:val="00250D8C"/>
    <w:rsid w:val="00251190"/>
    <w:rsid w:val="00251A36"/>
    <w:rsid w:val="00251B05"/>
    <w:rsid w:val="00252C41"/>
    <w:rsid w:val="00253CB0"/>
    <w:rsid w:val="00255445"/>
    <w:rsid w:val="00255D4D"/>
    <w:rsid w:val="00257580"/>
    <w:rsid w:val="00257B64"/>
    <w:rsid w:val="002600ED"/>
    <w:rsid w:val="00260E66"/>
    <w:rsid w:val="002612EC"/>
    <w:rsid w:val="00261ADD"/>
    <w:rsid w:val="0026235F"/>
    <w:rsid w:val="0026279D"/>
    <w:rsid w:val="00264F2D"/>
    <w:rsid w:val="00265327"/>
    <w:rsid w:val="00265AD6"/>
    <w:rsid w:val="00265BD5"/>
    <w:rsid w:val="00267048"/>
    <w:rsid w:val="0026788C"/>
    <w:rsid w:val="002679C2"/>
    <w:rsid w:val="002709B1"/>
    <w:rsid w:val="00271804"/>
    <w:rsid w:val="00271F60"/>
    <w:rsid w:val="002724CB"/>
    <w:rsid w:val="00272CE2"/>
    <w:rsid w:val="00272CF0"/>
    <w:rsid w:val="00274E54"/>
    <w:rsid w:val="0027574B"/>
    <w:rsid w:val="002763FB"/>
    <w:rsid w:val="00276563"/>
    <w:rsid w:val="00276767"/>
    <w:rsid w:val="002768DA"/>
    <w:rsid w:val="0027701E"/>
    <w:rsid w:val="00277D4E"/>
    <w:rsid w:val="00280893"/>
    <w:rsid w:val="0028159B"/>
    <w:rsid w:val="00281A10"/>
    <w:rsid w:val="002832E1"/>
    <w:rsid w:val="002835B1"/>
    <w:rsid w:val="0028412B"/>
    <w:rsid w:val="00284CAA"/>
    <w:rsid w:val="00284FCE"/>
    <w:rsid w:val="002859B7"/>
    <w:rsid w:val="00285D01"/>
    <w:rsid w:val="0028735C"/>
    <w:rsid w:val="002904BA"/>
    <w:rsid w:val="002908D8"/>
    <w:rsid w:val="00290AA2"/>
    <w:rsid w:val="00291B44"/>
    <w:rsid w:val="0029267C"/>
    <w:rsid w:val="002935D1"/>
    <w:rsid w:val="0029397E"/>
    <w:rsid w:val="00293C15"/>
    <w:rsid w:val="0029457A"/>
    <w:rsid w:val="00295166"/>
    <w:rsid w:val="00296C2A"/>
    <w:rsid w:val="00297192"/>
    <w:rsid w:val="002975DC"/>
    <w:rsid w:val="00297820"/>
    <w:rsid w:val="002A04D5"/>
    <w:rsid w:val="002A0AC5"/>
    <w:rsid w:val="002A0E25"/>
    <w:rsid w:val="002A0E35"/>
    <w:rsid w:val="002A1174"/>
    <w:rsid w:val="002A1379"/>
    <w:rsid w:val="002A2B71"/>
    <w:rsid w:val="002A32E1"/>
    <w:rsid w:val="002A40B0"/>
    <w:rsid w:val="002A4BBF"/>
    <w:rsid w:val="002A51F7"/>
    <w:rsid w:val="002A5298"/>
    <w:rsid w:val="002A5D3B"/>
    <w:rsid w:val="002A629F"/>
    <w:rsid w:val="002A64F8"/>
    <w:rsid w:val="002A6931"/>
    <w:rsid w:val="002A6AA6"/>
    <w:rsid w:val="002A718A"/>
    <w:rsid w:val="002B078D"/>
    <w:rsid w:val="002B0875"/>
    <w:rsid w:val="002B0F02"/>
    <w:rsid w:val="002B1596"/>
    <w:rsid w:val="002B2997"/>
    <w:rsid w:val="002B2A5A"/>
    <w:rsid w:val="002B3BBD"/>
    <w:rsid w:val="002B3F7B"/>
    <w:rsid w:val="002B4820"/>
    <w:rsid w:val="002B523D"/>
    <w:rsid w:val="002B6B9F"/>
    <w:rsid w:val="002C0498"/>
    <w:rsid w:val="002C0F3F"/>
    <w:rsid w:val="002C2239"/>
    <w:rsid w:val="002C2C4F"/>
    <w:rsid w:val="002C2DA5"/>
    <w:rsid w:val="002C34F7"/>
    <w:rsid w:val="002C3C41"/>
    <w:rsid w:val="002C3EB2"/>
    <w:rsid w:val="002C4285"/>
    <w:rsid w:val="002C47C4"/>
    <w:rsid w:val="002C4D27"/>
    <w:rsid w:val="002C4D65"/>
    <w:rsid w:val="002C55EE"/>
    <w:rsid w:val="002C59F1"/>
    <w:rsid w:val="002C5AAB"/>
    <w:rsid w:val="002C6732"/>
    <w:rsid w:val="002C6BFE"/>
    <w:rsid w:val="002C6F7D"/>
    <w:rsid w:val="002C76B5"/>
    <w:rsid w:val="002C7A03"/>
    <w:rsid w:val="002C7CDA"/>
    <w:rsid w:val="002D14A5"/>
    <w:rsid w:val="002D1E35"/>
    <w:rsid w:val="002D308B"/>
    <w:rsid w:val="002D3943"/>
    <w:rsid w:val="002D554E"/>
    <w:rsid w:val="002D59C0"/>
    <w:rsid w:val="002D5B0F"/>
    <w:rsid w:val="002D5B74"/>
    <w:rsid w:val="002D73E9"/>
    <w:rsid w:val="002E1429"/>
    <w:rsid w:val="002E1FC4"/>
    <w:rsid w:val="002E2253"/>
    <w:rsid w:val="002E3454"/>
    <w:rsid w:val="002E35C7"/>
    <w:rsid w:val="002E38F9"/>
    <w:rsid w:val="002E39E4"/>
    <w:rsid w:val="002E4B00"/>
    <w:rsid w:val="002E4D8C"/>
    <w:rsid w:val="002E57BA"/>
    <w:rsid w:val="002E624E"/>
    <w:rsid w:val="002E6282"/>
    <w:rsid w:val="002E697A"/>
    <w:rsid w:val="002F0C85"/>
    <w:rsid w:val="002F345B"/>
    <w:rsid w:val="002F3CF9"/>
    <w:rsid w:val="002F440D"/>
    <w:rsid w:val="002F4A7B"/>
    <w:rsid w:val="002F5677"/>
    <w:rsid w:val="003005F2"/>
    <w:rsid w:val="003012B1"/>
    <w:rsid w:val="003028F1"/>
    <w:rsid w:val="003035F2"/>
    <w:rsid w:val="00303652"/>
    <w:rsid w:val="00303A4F"/>
    <w:rsid w:val="00303B20"/>
    <w:rsid w:val="00303B99"/>
    <w:rsid w:val="00303EAE"/>
    <w:rsid w:val="003047CE"/>
    <w:rsid w:val="00306757"/>
    <w:rsid w:val="00307DA6"/>
    <w:rsid w:val="00310E17"/>
    <w:rsid w:val="0031144E"/>
    <w:rsid w:val="0031174C"/>
    <w:rsid w:val="00311925"/>
    <w:rsid w:val="0031550D"/>
    <w:rsid w:val="00315D56"/>
    <w:rsid w:val="00316794"/>
    <w:rsid w:val="00316EFB"/>
    <w:rsid w:val="00317CD9"/>
    <w:rsid w:val="00320759"/>
    <w:rsid w:val="00320E0D"/>
    <w:rsid w:val="00321986"/>
    <w:rsid w:val="003227EC"/>
    <w:rsid w:val="00323281"/>
    <w:rsid w:val="0032360C"/>
    <w:rsid w:val="003236B7"/>
    <w:rsid w:val="00325F44"/>
    <w:rsid w:val="00327297"/>
    <w:rsid w:val="00330D47"/>
    <w:rsid w:val="00331832"/>
    <w:rsid w:val="00331B6C"/>
    <w:rsid w:val="00332069"/>
    <w:rsid w:val="00332AAB"/>
    <w:rsid w:val="00332D24"/>
    <w:rsid w:val="003343F7"/>
    <w:rsid w:val="00334599"/>
    <w:rsid w:val="00334A86"/>
    <w:rsid w:val="00335AA6"/>
    <w:rsid w:val="00335D47"/>
    <w:rsid w:val="00336011"/>
    <w:rsid w:val="00337223"/>
    <w:rsid w:val="00337704"/>
    <w:rsid w:val="00337A03"/>
    <w:rsid w:val="00340D2A"/>
    <w:rsid w:val="00340FFF"/>
    <w:rsid w:val="00341033"/>
    <w:rsid w:val="003418B2"/>
    <w:rsid w:val="00344287"/>
    <w:rsid w:val="00344E77"/>
    <w:rsid w:val="00344E9C"/>
    <w:rsid w:val="00344EBD"/>
    <w:rsid w:val="003458C5"/>
    <w:rsid w:val="00345C4A"/>
    <w:rsid w:val="003465CA"/>
    <w:rsid w:val="00350A37"/>
    <w:rsid w:val="00350CA8"/>
    <w:rsid w:val="0035155B"/>
    <w:rsid w:val="00351A4B"/>
    <w:rsid w:val="00352A6C"/>
    <w:rsid w:val="00352B79"/>
    <w:rsid w:val="003533C9"/>
    <w:rsid w:val="00354ABF"/>
    <w:rsid w:val="003551E1"/>
    <w:rsid w:val="003554BB"/>
    <w:rsid w:val="00355D01"/>
    <w:rsid w:val="00355F8A"/>
    <w:rsid w:val="00357504"/>
    <w:rsid w:val="0035783F"/>
    <w:rsid w:val="003578B3"/>
    <w:rsid w:val="00360F22"/>
    <w:rsid w:val="00361059"/>
    <w:rsid w:val="0036140D"/>
    <w:rsid w:val="003615FB"/>
    <w:rsid w:val="00363042"/>
    <w:rsid w:val="003631F1"/>
    <w:rsid w:val="0036344B"/>
    <w:rsid w:val="00363908"/>
    <w:rsid w:val="00363BD3"/>
    <w:rsid w:val="00363F76"/>
    <w:rsid w:val="003643F3"/>
    <w:rsid w:val="00364EAC"/>
    <w:rsid w:val="00364F5D"/>
    <w:rsid w:val="0036509B"/>
    <w:rsid w:val="00365F97"/>
    <w:rsid w:val="003708D4"/>
    <w:rsid w:val="00371FC2"/>
    <w:rsid w:val="00373CFD"/>
    <w:rsid w:val="003740F0"/>
    <w:rsid w:val="00374146"/>
    <w:rsid w:val="00374A1A"/>
    <w:rsid w:val="00374C0D"/>
    <w:rsid w:val="00374CDF"/>
    <w:rsid w:val="00375327"/>
    <w:rsid w:val="003764FD"/>
    <w:rsid w:val="00376774"/>
    <w:rsid w:val="003774BB"/>
    <w:rsid w:val="00377CAF"/>
    <w:rsid w:val="00381B1E"/>
    <w:rsid w:val="00382064"/>
    <w:rsid w:val="003824F5"/>
    <w:rsid w:val="003830C4"/>
    <w:rsid w:val="00383786"/>
    <w:rsid w:val="003840FA"/>
    <w:rsid w:val="00384ECD"/>
    <w:rsid w:val="00385871"/>
    <w:rsid w:val="00387CE3"/>
    <w:rsid w:val="00390265"/>
    <w:rsid w:val="00391554"/>
    <w:rsid w:val="00392D79"/>
    <w:rsid w:val="003946A2"/>
    <w:rsid w:val="003946DE"/>
    <w:rsid w:val="00394796"/>
    <w:rsid w:val="003953C3"/>
    <w:rsid w:val="003A032D"/>
    <w:rsid w:val="003A1335"/>
    <w:rsid w:val="003A1899"/>
    <w:rsid w:val="003A1EDA"/>
    <w:rsid w:val="003A2871"/>
    <w:rsid w:val="003A2CAA"/>
    <w:rsid w:val="003A6CF4"/>
    <w:rsid w:val="003A761C"/>
    <w:rsid w:val="003A7E1D"/>
    <w:rsid w:val="003B023A"/>
    <w:rsid w:val="003B02FC"/>
    <w:rsid w:val="003B28C7"/>
    <w:rsid w:val="003B49B2"/>
    <w:rsid w:val="003C0A87"/>
    <w:rsid w:val="003C1BB8"/>
    <w:rsid w:val="003C1F87"/>
    <w:rsid w:val="003C31AF"/>
    <w:rsid w:val="003C3D07"/>
    <w:rsid w:val="003C3E31"/>
    <w:rsid w:val="003C42AA"/>
    <w:rsid w:val="003C4D4F"/>
    <w:rsid w:val="003C5403"/>
    <w:rsid w:val="003C59C3"/>
    <w:rsid w:val="003C5A50"/>
    <w:rsid w:val="003D029D"/>
    <w:rsid w:val="003D367A"/>
    <w:rsid w:val="003D373D"/>
    <w:rsid w:val="003D3C11"/>
    <w:rsid w:val="003D40B8"/>
    <w:rsid w:val="003D6460"/>
    <w:rsid w:val="003D70FB"/>
    <w:rsid w:val="003D7DCD"/>
    <w:rsid w:val="003E013A"/>
    <w:rsid w:val="003E07F6"/>
    <w:rsid w:val="003E18F2"/>
    <w:rsid w:val="003E1C2D"/>
    <w:rsid w:val="003E395C"/>
    <w:rsid w:val="003E44BE"/>
    <w:rsid w:val="003E4919"/>
    <w:rsid w:val="003E576C"/>
    <w:rsid w:val="003E615E"/>
    <w:rsid w:val="003E61D1"/>
    <w:rsid w:val="003E671F"/>
    <w:rsid w:val="003E71E3"/>
    <w:rsid w:val="003E7327"/>
    <w:rsid w:val="003E7DAA"/>
    <w:rsid w:val="003F0058"/>
    <w:rsid w:val="003F23A5"/>
    <w:rsid w:val="003F2EEB"/>
    <w:rsid w:val="003F5177"/>
    <w:rsid w:val="003F5302"/>
    <w:rsid w:val="003F68FE"/>
    <w:rsid w:val="003F6CEA"/>
    <w:rsid w:val="003F71F0"/>
    <w:rsid w:val="003F73F4"/>
    <w:rsid w:val="0040046A"/>
    <w:rsid w:val="004006E5"/>
    <w:rsid w:val="00401C11"/>
    <w:rsid w:val="004026C7"/>
    <w:rsid w:val="004028D1"/>
    <w:rsid w:val="00402F35"/>
    <w:rsid w:val="004040E6"/>
    <w:rsid w:val="00407370"/>
    <w:rsid w:val="00407D92"/>
    <w:rsid w:val="00412B5C"/>
    <w:rsid w:val="00412D51"/>
    <w:rsid w:val="0041312A"/>
    <w:rsid w:val="00413555"/>
    <w:rsid w:val="00414C53"/>
    <w:rsid w:val="004159FB"/>
    <w:rsid w:val="00416966"/>
    <w:rsid w:val="00416B67"/>
    <w:rsid w:val="00417CEF"/>
    <w:rsid w:val="0042008E"/>
    <w:rsid w:val="00420106"/>
    <w:rsid w:val="0042162A"/>
    <w:rsid w:val="00421B70"/>
    <w:rsid w:val="00421D8E"/>
    <w:rsid w:val="00422463"/>
    <w:rsid w:val="004233E5"/>
    <w:rsid w:val="00423B49"/>
    <w:rsid w:val="00423F63"/>
    <w:rsid w:val="00425FCD"/>
    <w:rsid w:val="004262BC"/>
    <w:rsid w:val="0043039E"/>
    <w:rsid w:val="00433470"/>
    <w:rsid w:val="0043355F"/>
    <w:rsid w:val="004335FF"/>
    <w:rsid w:val="004344F0"/>
    <w:rsid w:val="00434BC0"/>
    <w:rsid w:val="004360A8"/>
    <w:rsid w:val="004360DC"/>
    <w:rsid w:val="00436468"/>
    <w:rsid w:val="00436D81"/>
    <w:rsid w:val="00436FAB"/>
    <w:rsid w:val="00437236"/>
    <w:rsid w:val="0043796F"/>
    <w:rsid w:val="00437B2B"/>
    <w:rsid w:val="00440CD3"/>
    <w:rsid w:val="00440E9C"/>
    <w:rsid w:val="0044123F"/>
    <w:rsid w:val="00441C01"/>
    <w:rsid w:val="00441E4D"/>
    <w:rsid w:val="00442303"/>
    <w:rsid w:val="00442A95"/>
    <w:rsid w:val="004438EE"/>
    <w:rsid w:val="00443BA5"/>
    <w:rsid w:val="0044401B"/>
    <w:rsid w:val="00445562"/>
    <w:rsid w:val="00445CA0"/>
    <w:rsid w:val="00446915"/>
    <w:rsid w:val="004469B6"/>
    <w:rsid w:val="00446C9A"/>
    <w:rsid w:val="00450669"/>
    <w:rsid w:val="004508FB"/>
    <w:rsid w:val="00450AAF"/>
    <w:rsid w:val="00450B94"/>
    <w:rsid w:val="00452CA9"/>
    <w:rsid w:val="004552F8"/>
    <w:rsid w:val="00455370"/>
    <w:rsid w:val="00455FC6"/>
    <w:rsid w:val="004564E8"/>
    <w:rsid w:val="00456519"/>
    <w:rsid w:val="00460735"/>
    <w:rsid w:val="00461461"/>
    <w:rsid w:val="004619EC"/>
    <w:rsid w:val="0046451B"/>
    <w:rsid w:val="0046467D"/>
    <w:rsid w:val="004647A2"/>
    <w:rsid w:val="004659EE"/>
    <w:rsid w:val="00466B89"/>
    <w:rsid w:val="00470306"/>
    <w:rsid w:val="00471023"/>
    <w:rsid w:val="00472006"/>
    <w:rsid w:val="00472026"/>
    <w:rsid w:val="0047269D"/>
    <w:rsid w:val="00472DEA"/>
    <w:rsid w:val="00473348"/>
    <w:rsid w:val="00473992"/>
    <w:rsid w:val="0047426E"/>
    <w:rsid w:val="00475023"/>
    <w:rsid w:val="0047579E"/>
    <w:rsid w:val="00475C30"/>
    <w:rsid w:val="00476959"/>
    <w:rsid w:val="00480385"/>
    <w:rsid w:val="004804C3"/>
    <w:rsid w:val="00480C93"/>
    <w:rsid w:val="00480CBD"/>
    <w:rsid w:val="004813DC"/>
    <w:rsid w:val="0048262D"/>
    <w:rsid w:val="00482632"/>
    <w:rsid w:val="0048272E"/>
    <w:rsid w:val="004831BF"/>
    <w:rsid w:val="00483710"/>
    <w:rsid w:val="00483A50"/>
    <w:rsid w:val="00483D4A"/>
    <w:rsid w:val="00485EC8"/>
    <w:rsid w:val="00486D58"/>
    <w:rsid w:val="00486E9A"/>
    <w:rsid w:val="004879A9"/>
    <w:rsid w:val="00487A27"/>
    <w:rsid w:val="00490856"/>
    <w:rsid w:val="0049197D"/>
    <w:rsid w:val="00491B40"/>
    <w:rsid w:val="00491E3C"/>
    <w:rsid w:val="00492DD7"/>
    <w:rsid w:val="00494ED3"/>
    <w:rsid w:val="0049501C"/>
    <w:rsid w:val="00495E51"/>
    <w:rsid w:val="00495F17"/>
    <w:rsid w:val="00496C2D"/>
    <w:rsid w:val="00496EDD"/>
    <w:rsid w:val="004975F9"/>
    <w:rsid w:val="00497AE3"/>
    <w:rsid w:val="004A0254"/>
    <w:rsid w:val="004A1319"/>
    <w:rsid w:val="004A22A8"/>
    <w:rsid w:val="004A28D8"/>
    <w:rsid w:val="004A3092"/>
    <w:rsid w:val="004A36B7"/>
    <w:rsid w:val="004A3C6B"/>
    <w:rsid w:val="004A53F3"/>
    <w:rsid w:val="004A6A27"/>
    <w:rsid w:val="004A7990"/>
    <w:rsid w:val="004B037B"/>
    <w:rsid w:val="004B055D"/>
    <w:rsid w:val="004B08D4"/>
    <w:rsid w:val="004B15DF"/>
    <w:rsid w:val="004B1A08"/>
    <w:rsid w:val="004B373C"/>
    <w:rsid w:val="004B3C0B"/>
    <w:rsid w:val="004B4EB5"/>
    <w:rsid w:val="004B4FF5"/>
    <w:rsid w:val="004B535C"/>
    <w:rsid w:val="004B563D"/>
    <w:rsid w:val="004B5C47"/>
    <w:rsid w:val="004B6EF6"/>
    <w:rsid w:val="004B7F3A"/>
    <w:rsid w:val="004C09BF"/>
    <w:rsid w:val="004C10BC"/>
    <w:rsid w:val="004C12CE"/>
    <w:rsid w:val="004C32D1"/>
    <w:rsid w:val="004C5118"/>
    <w:rsid w:val="004C53AB"/>
    <w:rsid w:val="004C5C87"/>
    <w:rsid w:val="004C5DFD"/>
    <w:rsid w:val="004C6458"/>
    <w:rsid w:val="004C6A08"/>
    <w:rsid w:val="004C6B7C"/>
    <w:rsid w:val="004C7D6D"/>
    <w:rsid w:val="004C7F5D"/>
    <w:rsid w:val="004D16A0"/>
    <w:rsid w:val="004D1AE0"/>
    <w:rsid w:val="004D33F8"/>
    <w:rsid w:val="004D34D8"/>
    <w:rsid w:val="004D3EE2"/>
    <w:rsid w:val="004D40F5"/>
    <w:rsid w:val="004D47A6"/>
    <w:rsid w:val="004D550C"/>
    <w:rsid w:val="004D5C49"/>
    <w:rsid w:val="004D5CEB"/>
    <w:rsid w:val="004D6CD9"/>
    <w:rsid w:val="004E0CD7"/>
    <w:rsid w:val="004E1311"/>
    <w:rsid w:val="004E169F"/>
    <w:rsid w:val="004E18A9"/>
    <w:rsid w:val="004E2CA2"/>
    <w:rsid w:val="004E34F2"/>
    <w:rsid w:val="004E377A"/>
    <w:rsid w:val="004E3A77"/>
    <w:rsid w:val="004E3B50"/>
    <w:rsid w:val="004E3B5C"/>
    <w:rsid w:val="004E3F3D"/>
    <w:rsid w:val="004E400F"/>
    <w:rsid w:val="004E4D99"/>
    <w:rsid w:val="004E7A2A"/>
    <w:rsid w:val="004F0E98"/>
    <w:rsid w:val="004F1168"/>
    <w:rsid w:val="004F205A"/>
    <w:rsid w:val="004F261F"/>
    <w:rsid w:val="004F3D3C"/>
    <w:rsid w:val="004F4F67"/>
    <w:rsid w:val="004F652E"/>
    <w:rsid w:val="004F762E"/>
    <w:rsid w:val="005009F0"/>
    <w:rsid w:val="00500A3A"/>
    <w:rsid w:val="0050174D"/>
    <w:rsid w:val="005035C2"/>
    <w:rsid w:val="00503664"/>
    <w:rsid w:val="00503F80"/>
    <w:rsid w:val="00505AD3"/>
    <w:rsid w:val="005061E7"/>
    <w:rsid w:val="005072BC"/>
    <w:rsid w:val="005105B4"/>
    <w:rsid w:val="005118E0"/>
    <w:rsid w:val="00511E09"/>
    <w:rsid w:val="00512662"/>
    <w:rsid w:val="005126AB"/>
    <w:rsid w:val="00513AF4"/>
    <w:rsid w:val="00514479"/>
    <w:rsid w:val="0051449F"/>
    <w:rsid w:val="00514ED3"/>
    <w:rsid w:val="00515156"/>
    <w:rsid w:val="0051599C"/>
    <w:rsid w:val="00515E0E"/>
    <w:rsid w:val="0052044A"/>
    <w:rsid w:val="00520A23"/>
    <w:rsid w:val="00520B9B"/>
    <w:rsid w:val="00520C28"/>
    <w:rsid w:val="005217E1"/>
    <w:rsid w:val="005219A3"/>
    <w:rsid w:val="005230A7"/>
    <w:rsid w:val="00524B2F"/>
    <w:rsid w:val="00525157"/>
    <w:rsid w:val="00526065"/>
    <w:rsid w:val="00526F12"/>
    <w:rsid w:val="00530D58"/>
    <w:rsid w:val="00531094"/>
    <w:rsid w:val="00531A20"/>
    <w:rsid w:val="005332DF"/>
    <w:rsid w:val="00533317"/>
    <w:rsid w:val="0053403B"/>
    <w:rsid w:val="00534C90"/>
    <w:rsid w:val="00535276"/>
    <w:rsid w:val="005357B1"/>
    <w:rsid w:val="005369DB"/>
    <w:rsid w:val="00536F9B"/>
    <w:rsid w:val="005376E2"/>
    <w:rsid w:val="005377A2"/>
    <w:rsid w:val="00537838"/>
    <w:rsid w:val="00537D36"/>
    <w:rsid w:val="00540DE2"/>
    <w:rsid w:val="0054115F"/>
    <w:rsid w:val="005412ED"/>
    <w:rsid w:val="00542511"/>
    <w:rsid w:val="0054334F"/>
    <w:rsid w:val="00544679"/>
    <w:rsid w:val="00544A5F"/>
    <w:rsid w:val="005458D8"/>
    <w:rsid w:val="00546ACA"/>
    <w:rsid w:val="00546B6E"/>
    <w:rsid w:val="005473D8"/>
    <w:rsid w:val="00552942"/>
    <w:rsid w:val="0055350E"/>
    <w:rsid w:val="0055391B"/>
    <w:rsid w:val="00553DF7"/>
    <w:rsid w:val="005544FE"/>
    <w:rsid w:val="005546B8"/>
    <w:rsid w:val="00555275"/>
    <w:rsid w:val="0055547C"/>
    <w:rsid w:val="0055648F"/>
    <w:rsid w:val="00556569"/>
    <w:rsid w:val="00556AA8"/>
    <w:rsid w:val="00556F40"/>
    <w:rsid w:val="00557A6A"/>
    <w:rsid w:val="005635F8"/>
    <w:rsid w:val="0056387D"/>
    <w:rsid w:val="00563898"/>
    <w:rsid w:val="00563DFE"/>
    <w:rsid w:val="00564880"/>
    <w:rsid w:val="00564AE2"/>
    <w:rsid w:val="00564D4E"/>
    <w:rsid w:val="005654B2"/>
    <w:rsid w:val="0056558E"/>
    <w:rsid w:val="00565EF5"/>
    <w:rsid w:val="0056637F"/>
    <w:rsid w:val="0056690D"/>
    <w:rsid w:val="00570777"/>
    <w:rsid w:val="005736ED"/>
    <w:rsid w:val="00575369"/>
    <w:rsid w:val="00575E07"/>
    <w:rsid w:val="00580423"/>
    <w:rsid w:val="005810F6"/>
    <w:rsid w:val="005845B3"/>
    <w:rsid w:val="0058464E"/>
    <w:rsid w:val="005915D8"/>
    <w:rsid w:val="005944B6"/>
    <w:rsid w:val="00595533"/>
    <w:rsid w:val="00595D5C"/>
    <w:rsid w:val="00596795"/>
    <w:rsid w:val="005978D5"/>
    <w:rsid w:val="005A0957"/>
    <w:rsid w:val="005A0C50"/>
    <w:rsid w:val="005A14EF"/>
    <w:rsid w:val="005A18AC"/>
    <w:rsid w:val="005A23B1"/>
    <w:rsid w:val="005A2815"/>
    <w:rsid w:val="005A3533"/>
    <w:rsid w:val="005A3FC2"/>
    <w:rsid w:val="005A48C6"/>
    <w:rsid w:val="005A512B"/>
    <w:rsid w:val="005A69C4"/>
    <w:rsid w:val="005A7084"/>
    <w:rsid w:val="005B1532"/>
    <w:rsid w:val="005B1FC5"/>
    <w:rsid w:val="005B325F"/>
    <w:rsid w:val="005B4983"/>
    <w:rsid w:val="005B4D29"/>
    <w:rsid w:val="005B509F"/>
    <w:rsid w:val="005B68E5"/>
    <w:rsid w:val="005B69CA"/>
    <w:rsid w:val="005B6AC8"/>
    <w:rsid w:val="005B7510"/>
    <w:rsid w:val="005B79E3"/>
    <w:rsid w:val="005B7DEA"/>
    <w:rsid w:val="005C14B8"/>
    <w:rsid w:val="005C1DF9"/>
    <w:rsid w:val="005C24B6"/>
    <w:rsid w:val="005C2B1D"/>
    <w:rsid w:val="005C2B3A"/>
    <w:rsid w:val="005C47F5"/>
    <w:rsid w:val="005C54C3"/>
    <w:rsid w:val="005C55CC"/>
    <w:rsid w:val="005C5BFD"/>
    <w:rsid w:val="005C5D8F"/>
    <w:rsid w:val="005C5DAD"/>
    <w:rsid w:val="005C616A"/>
    <w:rsid w:val="005C623A"/>
    <w:rsid w:val="005C7758"/>
    <w:rsid w:val="005D0295"/>
    <w:rsid w:val="005D0AFD"/>
    <w:rsid w:val="005D0FBC"/>
    <w:rsid w:val="005D1483"/>
    <w:rsid w:val="005D14A6"/>
    <w:rsid w:val="005D14CD"/>
    <w:rsid w:val="005D22F0"/>
    <w:rsid w:val="005D2EE2"/>
    <w:rsid w:val="005D31A4"/>
    <w:rsid w:val="005D38C8"/>
    <w:rsid w:val="005D3E25"/>
    <w:rsid w:val="005D4872"/>
    <w:rsid w:val="005D49B0"/>
    <w:rsid w:val="005D5CD5"/>
    <w:rsid w:val="005D5EC7"/>
    <w:rsid w:val="005D6DED"/>
    <w:rsid w:val="005D7180"/>
    <w:rsid w:val="005E00B6"/>
    <w:rsid w:val="005E090B"/>
    <w:rsid w:val="005E1087"/>
    <w:rsid w:val="005E116E"/>
    <w:rsid w:val="005E2422"/>
    <w:rsid w:val="005E28C9"/>
    <w:rsid w:val="005E31EA"/>
    <w:rsid w:val="005E3D34"/>
    <w:rsid w:val="005E4522"/>
    <w:rsid w:val="005E499D"/>
    <w:rsid w:val="005E5DE6"/>
    <w:rsid w:val="005E786C"/>
    <w:rsid w:val="005E7BE4"/>
    <w:rsid w:val="005F0976"/>
    <w:rsid w:val="005F15D7"/>
    <w:rsid w:val="005F3831"/>
    <w:rsid w:val="005F3DD6"/>
    <w:rsid w:val="005F3EDF"/>
    <w:rsid w:val="005F3F15"/>
    <w:rsid w:val="005F3FAE"/>
    <w:rsid w:val="005F47A5"/>
    <w:rsid w:val="005F5C6A"/>
    <w:rsid w:val="005F6062"/>
    <w:rsid w:val="005F69E0"/>
    <w:rsid w:val="005F74F8"/>
    <w:rsid w:val="005F7FA9"/>
    <w:rsid w:val="00600171"/>
    <w:rsid w:val="00600CC5"/>
    <w:rsid w:val="00600D05"/>
    <w:rsid w:val="0060141C"/>
    <w:rsid w:val="006016DF"/>
    <w:rsid w:val="0060175C"/>
    <w:rsid w:val="006022C8"/>
    <w:rsid w:val="00603377"/>
    <w:rsid w:val="0060393C"/>
    <w:rsid w:val="00603953"/>
    <w:rsid w:val="00604934"/>
    <w:rsid w:val="00604D3E"/>
    <w:rsid w:val="00604E3B"/>
    <w:rsid w:val="00606AED"/>
    <w:rsid w:val="00612149"/>
    <w:rsid w:val="006132CA"/>
    <w:rsid w:val="00615438"/>
    <w:rsid w:val="006158D9"/>
    <w:rsid w:val="00617522"/>
    <w:rsid w:val="006208EC"/>
    <w:rsid w:val="006218AE"/>
    <w:rsid w:val="00621FFE"/>
    <w:rsid w:val="00623803"/>
    <w:rsid w:val="00624188"/>
    <w:rsid w:val="00624BEE"/>
    <w:rsid w:val="00624CF4"/>
    <w:rsid w:val="0062581E"/>
    <w:rsid w:val="0062588E"/>
    <w:rsid w:val="00627022"/>
    <w:rsid w:val="00627559"/>
    <w:rsid w:val="00630D8F"/>
    <w:rsid w:val="006310C6"/>
    <w:rsid w:val="006324A9"/>
    <w:rsid w:val="006327F0"/>
    <w:rsid w:val="00632F96"/>
    <w:rsid w:val="00633526"/>
    <w:rsid w:val="0063389C"/>
    <w:rsid w:val="0063394B"/>
    <w:rsid w:val="00633BEE"/>
    <w:rsid w:val="006369F6"/>
    <w:rsid w:val="00640442"/>
    <w:rsid w:val="006407E1"/>
    <w:rsid w:val="0064162D"/>
    <w:rsid w:val="00641FD6"/>
    <w:rsid w:val="00642FE8"/>
    <w:rsid w:val="00643038"/>
    <w:rsid w:val="006444D4"/>
    <w:rsid w:val="00646326"/>
    <w:rsid w:val="00646601"/>
    <w:rsid w:val="00647A72"/>
    <w:rsid w:val="00650737"/>
    <w:rsid w:val="00650B96"/>
    <w:rsid w:val="00651A11"/>
    <w:rsid w:val="006537E4"/>
    <w:rsid w:val="0065405F"/>
    <w:rsid w:val="006541AC"/>
    <w:rsid w:val="00655907"/>
    <w:rsid w:val="00655B3D"/>
    <w:rsid w:val="00655CDE"/>
    <w:rsid w:val="00655F21"/>
    <w:rsid w:val="00660042"/>
    <w:rsid w:val="00660B17"/>
    <w:rsid w:val="00660D29"/>
    <w:rsid w:val="0066112E"/>
    <w:rsid w:val="006615CA"/>
    <w:rsid w:val="006619F2"/>
    <w:rsid w:val="00661E02"/>
    <w:rsid w:val="0066211B"/>
    <w:rsid w:val="00663018"/>
    <w:rsid w:val="00663BE7"/>
    <w:rsid w:val="0066491B"/>
    <w:rsid w:val="00664BD7"/>
    <w:rsid w:val="00664FD2"/>
    <w:rsid w:val="006652CB"/>
    <w:rsid w:val="006659BF"/>
    <w:rsid w:val="00665DA3"/>
    <w:rsid w:val="00667380"/>
    <w:rsid w:val="006674C2"/>
    <w:rsid w:val="00667C03"/>
    <w:rsid w:val="00667D69"/>
    <w:rsid w:val="00670C40"/>
    <w:rsid w:val="006711F2"/>
    <w:rsid w:val="0067192A"/>
    <w:rsid w:val="00672585"/>
    <w:rsid w:val="006726AF"/>
    <w:rsid w:val="0067378D"/>
    <w:rsid w:val="00675C7B"/>
    <w:rsid w:val="006777A2"/>
    <w:rsid w:val="00680065"/>
    <w:rsid w:val="00680A1D"/>
    <w:rsid w:val="00681763"/>
    <w:rsid w:val="00682515"/>
    <w:rsid w:val="00683D18"/>
    <w:rsid w:val="0068475F"/>
    <w:rsid w:val="0068559E"/>
    <w:rsid w:val="00685717"/>
    <w:rsid w:val="0068615E"/>
    <w:rsid w:val="0068648F"/>
    <w:rsid w:val="00686E2C"/>
    <w:rsid w:val="00686F98"/>
    <w:rsid w:val="006904BA"/>
    <w:rsid w:val="006911FC"/>
    <w:rsid w:val="00691D18"/>
    <w:rsid w:val="00693A3A"/>
    <w:rsid w:val="00695136"/>
    <w:rsid w:val="00696434"/>
    <w:rsid w:val="00696DC5"/>
    <w:rsid w:val="00696DCF"/>
    <w:rsid w:val="006979E3"/>
    <w:rsid w:val="006A015E"/>
    <w:rsid w:val="006A0C8C"/>
    <w:rsid w:val="006A0F37"/>
    <w:rsid w:val="006A230E"/>
    <w:rsid w:val="006A2A6B"/>
    <w:rsid w:val="006A2D18"/>
    <w:rsid w:val="006A2F73"/>
    <w:rsid w:val="006A369C"/>
    <w:rsid w:val="006A3EB2"/>
    <w:rsid w:val="006A43A3"/>
    <w:rsid w:val="006A76FB"/>
    <w:rsid w:val="006A797C"/>
    <w:rsid w:val="006A7E07"/>
    <w:rsid w:val="006B04FB"/>
    <w:rsid w:val="006B0E1A"/>
    <w:rsid w:val="006B1570"/>
    <w:rsid w:val="006B1D68"/>
    <w:rsid w:val="006B2369"/>
    <w:rsid w:val="006B23B1"/>
    <w:rsid w:val="006B2F6B"/>
    <w:rsid w:val="006B37FE"/>
    <w:rsid w:val="006B3ABC"/>
    <w:rsid w:val="006B3E6B"/>
    <w:rsid w:val="006B4A9C"/>
    <w:rsid w:val="006B632C"/>
    <w:rsid w:val="006B6AFB"/>
    <w:rsid w:val="006B6B11"/>
    <w:rsid w:val="006B73E3"/>
    <w:rsid w:val="006B7D85"/>
    <w:rsid w:val="006C01EF"/>
    <w:rsid w:val="006C0416"/>
    <w:rsid w:val="006C0F1A"/>
    <w:rsid w:val="006C1F0A"/>
    <w:rsid w:val="006C260D"/>
    <w:rsid w:val="006C40B5"/>
    <w:rsid w:val="006C5461"/>
    <w:rsid w:val="006C65C4"/>
    <w:rsid w:val="006C7DBE"/>
    <w:rsid w:val="006D0C2B"/>
    <w:rsid w:val="006D0C93"/>
    <w:rsid w:val="006D0CB5"/>
    <w:rsid w:val="006D0D1A"/>
    <w:rsid w:val="006D1BA2"/>
    <w:rsid w:val="006D2422"/>
    <w:rsid w:val="006D2FF2"/>
    <w:rsid w:val="006D3B48"/>
    <w:rsid w:val="006D4B17"/>
    <w:rsid w:val="006D56B3"/>
    <w:rsid w:val="006D57BD"/>
    <w:rsid w:val="006D5ACE"/>
    <w:rsid w:val="006D5AF7"/>
    <w:rsid w:val="006D608F"/>
    <w:rsid w:val="006D64AA"/>
    <w:rsid w:val="006D671B"/>
    <w:rsid w:val="006D7350"/>
    <w:rsid w:val="006D75FC"/>
    <w:rsid w:val="006D7BB2"/>
    <w:rsid w:val="006E0392"/>
    <w:rsid w:val="006E1F7C"/>
    <w:rsid w:val="006E1F9A"/>
    <w:rsid w:val="006E3067"/>
    <w:rsid w:val="006E3C8E"/>
    <w:rsid w:val="006E4A09"/>
    <w:rsid w:val="006E4E87"/>
    <w:rsid w:val="006E623A"/>
    <w:rsid w:val="006E7149"/>
    <w:rsid w:val="006E7301"/>
    <w:rsid w:val="006E76CC"/>
    <w:rsid w:val="006E7982"/>
    <w:rsid w:val="006E7D8B"/>
    <w:rsid w:val="006F0961"/>
    <w:rsid w:val="006F117A"/>
    <w:rsid w:val="006F4045"/>
    <w:rsid w:val="006F520F"/>
    <w:rsid w:val="006F523E"/>
    <w:rsid w:val="006F613D"/>
    <w:rsid w:val="006F6B5E"/>
    <w:rsid w:val="006F714A"/>
    <w:rsid w:val="006F761C"/>
    <w:rsid w:val="006F7775"/>
    <w:rsid w:val="006F7DEC"/>
    <w:rsid w:val="006F7FA0"/>
    <w:rsid w:val="007001AE"/>
    <w:rsid w:val="00700816"/>
    <w:rsid w:val="0070171C"/>
    <w:rsid w:val="007018E0"/>
    <w:rsid w:val="00702A4C"/>
    <w:rsid w:val="00703453"/>
    <w:rsid w:val="00703732"/>
    <w:rsid w:val="00703E7B"/>
    <w:rsid w:val="00704179"/>
    <w:rsid w:val="00704FBC"/>
    <w:rsid w:val="007055DC"/>
    <w:rsid w:val="00706764"/>
    <w:rsid w:val="00706CE3"/>
    <w:rsid w:val="00706F6D"/>
    <w:rsid w:val="007078AE"/>
    <w:rsid w:val="007115F3"/>
    <w:rsid w:val="0071161B"/>
    <w:rsid w:val="007123A6"/>
    <w:rsid w:val="00714089"/>
    <w:rsid w:val="007140D6"/>
    <w:rsid w:val="0071470E"/>
    <w:rsid w:val="00714CE5"/>
    <w:rsid w:val="007151FE"/>
    <w:rsid w:val="00716429"/>
    <w:rsid w:val="00716496"/>
    <w:rsid w:val="007169CD"/>
    <w:rsid w:val="00717227"/>
    <w:rsid w:val="00717839"/>
    <w:rsid w:val="00720144"/>
    <w:rsid w:val="00720703"/>
    <w:rsid w:val="00720BCA"/>
    <w:rsid w:val="00721388"/>
    <w:rsid w:val="00721C42"/>
    <w:rsid w:val="007224A2"/>
    <w:rsid w:val="00722E30"/>
    <w:rsid w:val="00722EB8"/>
    <w:rsid w:val="00723728"/>
    <w:rsid w:val="00723FB0"/>
    <w:rsid w:val="00724621"/>
    <w:rsid w:val="007252E3"/>
    <w:rsid w:val="0072767D"/>
    <w:rsid w:val="007278CA"/>
    <w:rsid w:val="0073243F"/>
    <w:rsid w:val="007341B5"/>
    <w:rsid w:val="00734FA5"/>
    <w:rsid w:val="00735C74"/>
    <w:rsid w:val="007365E1"/>
    <w:rsid w:val="0073690C"/>
    <w:rsid w:val="007376D6"/>
    <w:rsid w:val="007400A1"/>
    <w:rsid w:val="00740398"/>
    <w:rsid w:val="0074081F"/>
    <w:rsid w:val="00741735"/>
    <w:rsid w:val="00742B79"/>
    <w:rsid w:val="00742F02"/>
    <w:rsid w:val="0074328F"/>
    <w:rsid w:val="0074426C"/>
    <w:rsid w:val="00744734"/>
    <w:rsid w:val="00746A65"/>
    <w:rsid w:val="00746BAB"/>
    <w:rsid w:val="00746BC4"/>
    <w:rsid w:val="00750F75"/>
    <w:rsid w:val="00751668"/>
    <w:rsid w:val="007519F1"/>
    <w:rsid w:val="00751E4E"/>
    <w:rsid w:val="00752EFC"/>
    <w:rsid w:val="00753324"/>
    <w:rsid w:val="007534C8"/>
    <w:rsid w:val="00754956"/>
    <w:rsid w:val="00754E10"/>
    <w:rsid w:val="00755AD1"/>
    <w:rsid w:val="0075747B"/>
    <w:rsid w:val="007577F3"/>
    <w:rsid w:val="0076073B"/>
    <w:rsid w:val="00761970"/>
    <w:rsid w:val="007619A8"/>
    <w:rsid w:val="00761B0F"/>
    <w:rsid w:val="00761E66"/>
    <w:rsid w:val="007627BC"/>
    <w:rsid w:val="00763878"/>
    <w:rsid w:val="00764166"/>
    <w:rsid w:val="0076491E"/>
    <w:rsid w:val="00765088"/>
    <w:rsid w:val="0076592C"/>
    <w:rsid w:val="00765A38"/>
    <w:rsid w:val="00765E24"/>
    <w:rsid w:val="00766988"/>
    <w:rsid w:val="00766B1D"/>
    <w:rsid w:val="00766F70"/>
    <w:rsid w:val="00770A61"/>
    <w:rsid w:val="00772A63"/>
    <w:rsid w:val="007740AE"/>
    <w:rsid w:val="0077598F"/>
    <w:rsid w:val="00776865"/>
    <w:rsid w:val="00776B75"/>
    <w:rsid w:val="007810CE"/>
    <w:rsid w:val="0078183B"/>
    <w:rsid w:val="00781C02"/>
    <w:rsid w:val="00783507"/>
    <w:rsid w:val="00785B03"/>
    <w:rsid w:val="007868C3"/>
    <w:rsid w:val="007874E0"/>
    <w:rsid w:val="00787F80"/>
    <w:rsid w:val="0079008D"/>
    <w:rsid w:val="0079076E"/>
    <w:rsid w:val="0079119D"/>
    <w:rsid w:val="00792104"/>
    <w:rsid w:val="00793F57"/>
    <w:rsid w:val="00794123"/>
    <w:rsid w:val="00794986"/>
    <w:rsid w:val="007951D2"/>
    <w:rsid w:val="007975D5"/>
    <w:rsid w:val="007A04E3"/>
    <w:rsid w:val="007A1FD8"/>
    <w:rsid w:val="007A3577"/>
    <w:rsid w:val="007A36B5"/>
    <w:rsid w:val="007A4AFF"/>
    <w:rsid w:val="007A4ECE"/>
    <w:rsid w:val="007A5108"/>
    <w:rsid w:val="007A5D00"/>
    <w:rsid w:val="007A61F3"/>
    <w:rsid w:val="007A69FE"/>
    <w:rsid w:val="007B0373"/>
    <w:rsid w:val="007B28DB"/>
    <w:rsid w:val="007B2F75"/>
    <w:rsid w:val="007B4F1A"/>
    <w:rsid w:val="007B5F91"/>
    <w:rsid w:val="007B628B"/>
    <w:rsid w:val="007B6502"/>
    <w:rsid w:val="007B7194"/>
    <w:rsid w:val="007C05E9"/>
    <w:rsid w:val="007C087F"/>
    <w:rsid w:val="007C0E81"/>
    <w:rsid w:val="007C150F"/>
    <w:rsid w:val="007C1A7A"/>
    <w:rsid w:val="007C215B"/>
    <w:rsid w:val="007C22B2"/>
    <w:rsid w:val="007C2958"/>
    <w:rsid w:val="007C4817"/>
    <w:rsid w:val="007C53C1"/>
    <w:rsid w:val="007C5684"/>
    <w:rsid w:val="007C59CD"/>
    <w:rsid w:val="007C5A27"/>
    <w:rsid w:val="007C5CA1"/>
    <w:rsid w:val="007C5FDB"/>
    <w:rsid w:val="007C6133"/>
    <w:rsid w:val="007C614B"/>
    <w:rsid w:val="007C6422"/>
    <w:rsid w:val="007C64DE"/>
    <w:rsid w:val="007C6D2D"/>
    <w:rsid w:val="007C7266"/>
    <w:rsid w:val="007C7966"/>
    <w:rsid w:val="007C7BE7"/>
    <w:rsid w:val="007D0541"/>
    <w:rsid w:val="007D2644"/>
    <w:rsid w:val="007D3D3A"/>
    <w:rsid w:val="007D3EDA"/>
    <w:rsid w:val="007D3EE1"/>
    <w:rsid w:val="007D452B"/>
    <w:rsid w:val="007D4789"/>
    <w:rsid w:val="007D4EA2"/>
    <w:rsid w:val="007D5DF3"/>
    <w:rsid w:val="007D6475"/>
    <w:rsid w:val="007D793C"/>
    <w:rsid w:val="007D7A79"/>
    <w:rsid w:val="007E0EC1"/>
    <w:rsid w:val="007E2811"/>
    <w:rsid w:val="007E32E9"/>
    <w:rsid w:val="007E392C"/>
    <w:rsid w:val="007E467A"/>
    <w:rsid w:val="007E47DB"/>
    <w:rsid w:val="007E49DE"/>
    <w:rsid w:val="007E5CCA"/>
    <w:rsid w:val="007E5FFF"/>
    <w:rsid w:val="007E64A8"/>
    <w:rsid w:val="007E7B2C"/>
    <w:rsid w:val="007F0325"/>
    <w:rsid w:val="007F1196"/>
    <w:rsid w:val="007F1469"/>
    <w:rsid w:val="007F2B85"/>
    <w:rsid w:val="007F387F"/>
    <w:rsid w:val="007F3FB4"/>
    <w:rsid w:val="007F43B0"/>
    <w:rsid w:val="007F4F9C"/>
    <w:rsid w:val="007F5762"/>
    <w:rsid w:val="007F5C12"/>
    <w:rsid w:val="007F5F07"/>
    <w:rsid w:val="007F7496"/>
    <w:rsid w:val="00800281"/>
    <w:rsid w:val="00800958"/>
    <w:rsid w:val="00800E55"/>
    <w:rsid w:val="0080123C"/>
    <w:rsid w:val="00801545"/>
    <w:rsid w:val="008019E2"/>
    <w:rsid w:val="008032AE"/>
    <w:rsid w:val="008033A9"/>
    <w:rsid w:val="00803406"/>
    <w:rsid w:val="0080403F"/>
    <w:rsid w:val="00804669"/>
    <w:rsid w:val="00804986"/>
    <w:rsid w:val="00804B05"/>
    <w:rsid w:val="008100DC"/>
    <w:rsid w:val="0081045D"/>
    <w:rsid w:val="00812169"/>
    <w:rsid w:val="00812603"/>
    <w:rsid w:val="00812F2D"/>
    <w:rsid w:val="00813E9C"/>
    <w:rsid w:val="0081450D"/>
    <w:rsid w:val="0081594D"/>
    <w:rsid w:val="00815E31"/>
    <w:rsid w:val="008177AC"/>
    <w:rsid w:val="00817B23"/>
    <w:rsid w:val="00820521"/>
    <w:rsid w:val="00820F3D"/>
    <w:rsid w:val="0082131A"/>
    <w:rsid w:val="00821511"/>
    <w:rsid w:val="0082178A"/>
    <w:rsid w:val="00823767"/>
    <w:rsid w:val="00823B06"/>
    <w:rsid w:val="00825964"/>
    <w:rsid w:val="00826A49"/>
    <w:rsid w:val="008273AB"/>
    <w:rsid w:val="00827CA1"/>
    <w:rsid w:val="0083097F"/>
    <w:rsid w:val="00830C00"/>
    <w:rsid w:val="00830E92"/>
    <w:rsid w:val="0083141A"/>
    <w:rsid w:val="008338CC"/>
    <w:rsid w:val="00834BC0"/>
    <w:rsid w:val="00834F25"/>
    <w:rsid w:val="008355B8"/>
    <w:rsid w:val="00836141"/>
    <w:rsid w:val="008366C5"/>
    <w:rsid w:val="00836EEE"/>
    <w:rsid w:val="008407D9"/>
    <w:rsid w:val="008407F4"/>
    <w:rsid w:val="00840C22"/>
    <w:rsid w:val="00841106"/>
    <w:rsid w:val="008411A1"/>
    <w:rsid w:val="008413C6"/>
    <w:rsid w:val="00841459"/>
    <w:rsid w:val="008418CF"/>
    <w:rsid w:val="008429E7"/>
    <w:rsid w:val="00842DE4"/>
    <w:rsid w:val="0084487B"/>
    <w:rsid w:val="00846A5E"/>
    <w:rsid w:val="0085005A"/>
    <w:rsid w:val="00851813"/>
    <w:rsid w:val="00851FC4"/>
    <w:rsid w:val="008527B7"/>
    <w:rsid w:val="00852B54"/>
    <w:rsid w:val="008536A8"/>
    <w:rsid w:val="0085397B"/>
    <w:rsid w:val="008543BE"/>
    <w:rsid w:val="008553B1"/>
    <w:rsid w:val="008572DC"/>
    <w:rsid w:val="00857475"/>
    <w:rsid w:val="008578E8"/>
    <w:rsid w:val="00857FF2"/>
    <w:rsid w:val="0086148F"/>
    <w:rsid w:val="008625A3"/>
    <w:rsid w:val="008633B0"/>
    <w:rsid w:val="00863ECB"/>
    <w:rsid w:val="00864170"/>
    <w:rsid w:val="00864A29"/>
    <w:rsid w:val="00864E0E"/>
    <w:rsid w:val="00865041"/>
    <w:rsid w:val="008658C8"/>
    <w:rsid w:val="00866B03"/>
    <w:rsid w:val="008672B3"/>
    <w:rsid w:val="00871A1F"/>
    <w:rsid w:val="00872553"/>
    <w:rsid w:val="00873787"/>
    <w:rsid w:val="00873E39"/>
    <w:rsid w:val="00874050"/>
    <w:rsid w:val="008747D1"/>
    <w:rsid w:val="008754D2"/>
    <w:rsid w:val="00875897"/>
    <w:rsid w:val="00876293"/>
    <w:rsid w:val="008763B2"/>
    <w:rsid w:val="008771A0"/>
    <w:rsid w:val="008803C2"/>
    <w:rsid w:val="0088074F"/>
    <w:rsid w:val="008808E1"/>
    <w:rsid w:val="00881536"/>
    <w:rsid w:val="00881CAB"/>
    <w:rsid w:val="00881CF4"/>
    <w:rsid w:val="00882CE1"/>
    <w:rsid w:val="00884247"/>
    <w:rsid w:val="00884E2C"/>
    <w:rsid w:val="008855E6"/>
    <w:rsid w:val="0088611F"/>
    <w:rsid w:val="0088787C"/>
    <w:rsid w:val="00890541"/>
    <w:rsid w:val="00890663"/>
    <w:rsid w:val="00890727"/>
    <w:rsid w:val="008908C4"/>
    <w:rsid w:val="00890BEE"/>
    <w:rsid w:val="00891EF3"/>
    <w:rsid w:val="00892723"/>
    <w:rsid w:val="00892813"/>
    <w:rsid w:val="00893E8E"/>
    <w:rsid w:val="0089459F"/>
    <w:rsid w:val="008949DA"/>
    <w:rsid w:val="00895247"/>
    <w:rsid w:val="008952A4"/>
    <w:rsid w:val="00895688"/>
    <w:rsid w:val="00895B61"/>
    <w:rsid w:val="00895F02"/>
    <w:rsid w:val="00895F83"/>
    <w:rsid w:val="008975FD"/>
    <w:rsid w:val="008A14AE"/>
    <w:rsid w:val="008A221B"/>
    <w:rsid w:val="008A2447"/>
    <w:rsid w:val="008A31DC"/>
    <w:rsid w:val="008B0D3B"/>
    <w:rsid w:val="008B327B"/>
    <w:rsid w:val="008B37A3"/>
    <w:rsid w:val="008B5FD9"/>
    <w:rsid w:val="008B6BD4"/>
    <w:rsid w:val="008B700F"/>
    <w:rsid w:val="008B7174"/>
    <w:rsid w:val="008B7919"/>
    <w:rsid w:val="008B7A27"/>
    <w:rsid w:val="008C049F"/>
    <w:rsid w:val="008C0C4A"/>
    <w:rsid w:val="008C0EE9"/>
    <w:rsid w:val="008C3A05"/>
    <w:rsid w:val="008C559F"/>
    <w:rsid w:val="008C5A49"/>
    <w:rsid w:val="008C7048"/>
    <w:rsid w:val="008D0D65"/>
    <w:rsid w:val="008D0DC3"/>
    <w:rsid w:val="008D1F17"/>
    <w:rsid w:val="008D2A85"/>
    <w:rsid w:val="008D3972"/>
    <w:rsid w:val="008E0960"/>
    <w:rsid w:val="008E21EE"/>
    <w:rsid w:val="008E27C2"/>
    <w:rsid w:val="008E3B3F"/>
    <w:rsid w:val="008E3EC7"/>
    <w:rsid w:val="008E402D"/>
    <w:rsid w:val="008E452A"/>
    <w:rsid w:val="008E46A2"/>
    <w:rsid w:val="008E4DEB"/>
    <w:rsid w:val="008E5DB3"/>
    <w:rsid w:val="008E7105"/>
    <w:rsid w:val="008F1A68"/>
    <w:rsid w:val="008F322C"/>
    <w:rsid w:val="008F3B2E"/>
    <w:rsid w:val="008F7D6C"/>
    <w:rsid w:val="00900F9F"/>
    <w:rsid w:val="00902E0B"/>
    <w:rsid w:val="00904A57"/>
    <w:rsid w:val="00905427"/>
    <w:rsid w:val="009107F8"/>
    <w:rsid w:val="009110A2"/>
    <w:rsid w:val="00911689"/>
    <w:rsid w:val="00911A51"/>
    <w:rsid w:val="00911E10"/>
    <w:rsid w:val="0091289E"/>
    <w:rsid w:val="00912D05"/>
    <w:rsid w:val="009140B6"/>
    <w:rsid w:val="00914A7D"/>
    <w:rsid w:val="00916F0D"/>
    <w:rsid w:val="009174E7"/>
    <w:rsid w:val="00921E11"/>
    <w:rsid w:val="00922C03"/>
    <w:rsid w:val="00923377"/>
    <w:rsid w:val="009236A7"/>
    <w:rsid w:val="00924329"/>
    <w:rsid w:val="009246B8"/>
    <w:rsid w:val="00924BCD"/>
    <w:rsid w:val="00924C1C"/>
    <w:rsid w:val="0092635D"/>
    <w:rsid w:val="00926E9F"/>
    <w:rsid w:val="0092750E"/>
    <w:rsid w:val="00935667"/>
    <w:rsid w:val="00935794"/>
    <w:rsid w:val="00935A57"/>
    <w:rsid w:val="00935EE4"/>
    <w:rsid w:val="00936828"/>
    <w:rsid w:val="00936C30"/>
    <w:rsid w:val="00937635"/>
    <w:rsid w:val="0094057C"/>
    <w:rsid w:val="00940F68"/>
    <w:rsid w:val="0094217E"/>
    <w:rsid w:val="0094230A"/>
    <w:rsid w:val="009427BF"/>
    <w:rsid w:val="00943386"/>
    <w:rsid w:val="009439CB"/>
    <w:rsid w:val="009447B8"/>
    <w:rsid w:val="00944BF4"/>
    <w:rsid w:val="00944D8B"/>
    <w:rsid w:val="00945E17"/>
    <w:rsid w:val="00947EFA"/>
    <w:rsid w:val="00950C2F"/>
    <w:rsid w:val="0095140A"/>
    <w:rsid w:val="00951419"/>
    <w:rsid w:val="0095201E"/>
    <w:rsid w:val="00953A47"/>
    <w:rsid w:val="00953C74"/>
    <w:rsid w:val="00954034"/>
    <w:rsid w:val="00954DAA"/>
    <w:rsid w:val="009553D5"/>
    <w:rsid w:val="00955EF1"/>
    <w:rsid w:val="009568F2"/>
    <w:rsid w:val="009574DB"/>
    <w:rsid w:val="0096136F"/>
    <w:rsid w:val="0096197F"/>
    <w:rsid w:val="00961DAF"/>
    <w:rsid w:val="00962620"/>
    <w:rsid w:val="00963824"/>
    <w:rsid w:val="009638D3"/>
    <w:rsid w:val="00963DE9"/>
    <w:rsid w:val="0096452E"/>
    <w:rsid w:val="00964B51"/>
    <w:rsid w:val="00964DF3"/>
    <w:rsid w:val="00970874"/>
    <w:rsid w:val="00970AB7"/>
    <w:rsid w:val="00971335"/>
    <w:rsid w:val="009720EE"/>
    <w:rsid w:val="00972A6B"/>
    <w:rsid w:val="00973731"/>
    <w:rsid w:val="00973A50"/>
    <w:rsid w:val="00974049"/>
    <w:rsid w:val="009741EB"/>
    <w:rsid w:val="00974237"/>
    <w:rsid w:val="0097450C"/>
    <w:rsid w:val="00975044"/>
    <w:rsid w:val="0097543C"/>
    <w:rsid w:val="00975B35"/>
    <w:rsid w:val="00975F0E"/>
    <w:rsid w:val="00976619"/>
    <w:rsid w:val="00976DC6"/>
    <w:rsid w:val="00977B65"/>
    <w:rsid w:val="00977CC8"/>
    <w:rsid w:val="00977F2B"/>
    <w:rsid w:val="0098064D"/>
    <w:rsid w:val="0098181D"/>
    <w:rsid w:val="00982936"/>
    <w:rsid w:val="009838B3"/>
    <w:rsid w:val="00983F88"/>
    <w:rsid w:val="009843C3"/>
    <w:rsid w:val="00984B28"/>
    <w:rsid w:val="00984E35"/>
    <w:rsid w:val="0098501F"/>
    <w:rsid w:val="00985763"/>
    <w:rsid w:val="00985E46"/>
    <w:rsid w:val="00986190"/>
    <w:rsid w:val="00991483"/>
    <w:rsid w:val="00991BEE"/>
    <w:rsid w:val="0099256F"/>
    <w:rsid w:val="00994535"/>
    <w:rsid w:val="00994882"/>
    <w:rsid w:val="0099762F"/>
    <w:rsid w:val="009A1FFC"/>
    <w:rsid w:val="009A22FA"/>
    <w:rsid w:val="009A2DB8"/>
    <w:rsid w:val="009A2EDB"/>
    <w:rsid w:val="009A368F"/>
    <w:rsid w:val="009A4372"/>
    <w:rsid w:val="009A6819"/>
    <w:rsid w:val="009A7BAF"/>
    <w:rsid w:val="009A7CFC"/>
    <w:rsid w:val="009B0B34"/>
    <w:rsid w:val="009B1A92"/>
    <w:rsid w:val="009B1F89"/>
    <w:rsid w:val="009B261A"/>
    <w:rsid w:val="009B385E"/>
    <w:rsid w:val="009B3D2A"/>
    <w:rsid w:val="009B4A7F"/>
    <w:rsid w:val="009B6145"/>
    <w:rsid w:val="009B72D8"/>
    <w:rsid w:val="009B739F"/>
    <w:rsid w:val="009C0337"/>
    <w:rsid w:val="009C2707"/>
    <w:rsid w:val="009C2926"/>
    <w:rsid w:val="009C3126"/>
    <w:rsid w:val="009C3305"/>
    <w:rsid w:val="009C3656"/>
    <w:rsid w:val="009C3A31"/>
    <w:rsid w:val="009C4768"/>
    <w:rsid w:val="009C53A2"/>
    <w:rsid w:val="009C5C0B"/>
    <w:rsid w:val="009C622D"/>
    <w:rsid w:val="009C6B61"/>
    <w:rsid w:val="009C6F6B"/>
    <w:rsid w:val="009D0B84"/>
    <w:rsid w:val="009D327F"/>
    <w:rsid w:val="009D393D"/>
    <w:rsid w:val="009D3AFE"/>
    <w:rsid w:val="009D45D0"/>
    <w:rsid w:val="009D712D"/>
    <w:rsid w:val="009D71A0"/>
    <w:rsid w:val="009E0633"/>
    <w:rsid w:val="009E085A"/>
    <w:rsid w:val="009E0DB7"/>
    <w:rsid w:val="009E1879"/>
    <w:rsid w:val="009E18B6"/>
    <w:rsid w:val="009E1985"/>
    <w:rsid w:val="009E259B"/>
    <w:rsid w:val="009E2B28"/>
    <w:rsid w:val="009E3436"/>
    <w:rsid w:val="009E42C9"/>
    <w:rsid w:val="009E6BCD"/>
    <w:rsid w:val="009E7555"/>
    <w:rsid w:val="009E78CC"/>
    <w:rsid w:val="009E7A89"/>
    <w:rsid w:val="009F06AA"/>
    <w:rsid w:val="009F0767"/>
    <w:rsid w:val="009F0C9E"/>
    <w:rsid w:val="009F0D95"/>
    <w:rsid w:val="009F3F72"/>
    <w:rsid w:val="009F418F"/>
    <w:rsid w:val="009F4940"/>
    <w:rsid w:val="009F5133"/>
    <w:rsid w:val="009F743C"/>
    <w:rsid w:val="009F7466"/>
    <w:rsid w:val="00A003F3"/>
    <w:rsid w:val="00A00412"/>
    <w:rsid w:val="00A00723"/>
    <w:rsid w:val="00A01226"/>
    <w:rsid w:val="00A027E6"/>
    <w:rsid w:val="00A032DB"/>
    <w:rsid w:val="00A03E9D"/>
    <w:rsid w:val="00A061F3"/>
    <w:rsid w:val="00A0660B"/>
    <w:rsid w:val="00A0671D"/>
    <w:rsid w:val="00A06F81"/>
    <w:rsid w:val="00A06FB1"/>
    <w:rsid w:val="00A07E9B"/>
    <w:rsid w:val="00A10128"/>
    <w:rsid w:val="00A109BB"/>
    <w:rsid w:val="00A10A66"/>
    <w:rsid w:val="00A11595"/>
    <w:rsid w:val="00A11672"/>
    <w:rsid w:val="00A11888"/>
    <w:rsid w:val="00A123E0"/>
    <w:rsid w:val="00A12671"/>
    <w:rsid w:val="00A128A4"/>
    <w:rsid w:val="00A133C4"/>
    <w:rsid w:val="00A1409E"/>
    <w:rsid w:val="00A14855"/>
    <w:rsid w:val="00A1536B"/>
    <w:rsid w:val="00A15F76"/>
    <w:rsid w:val="00A16787"/>
    <w:rsid w:val="00A16B20"/>
    <w:rsid w:val="00A170D0"/>
    <w:rsid w:val="00A17AC5"/>
    <w:rsid w:val="00A2010D"/>
    <w:rsid w:val="00A2251A"/>
    <w:rsid w:val="00A2407A"/>
    <w:rsid w:val="00A245A5"/>
    <w:rsid w:val="00A2547A"/>
    <w:rsid w:val="00A255BD"/>
    <w:rsid w:val="00A25E69"/>
    <w:rsid w:val="00A261D5"/>
    <w:rsid w:val="00A2781E"/>
    <w:rsid w:val="00A27E12"/>
    <w:rsid w:val="00A31758"/>
    <w:rsid w:val="00A31F73"/>
    <w:rsid w:val="00A321AE"/>
    <w:rsid w:val="00A326EF"/>
    <w:rsid w:val="00A32CA0"/>
    <w:rsid w:val="00A337F5"/>
    <w:rsid w:val="00A34C23"/>
    <w:rsid w:val="00A3575A"/>
    <w:rsid w:val="00A35CBB"/>
    <w:rsid w:val="00A35D05"/>
    <w:rsid w:val="00A377CD"/>
    <w:rsid w:val="00A37EA0"/>
    <w:rsid w:val="00A40452"/>
    <w:rsid w:val="00A40537"/>
    <w:rsid w:val="00A412A8"/>
    <w:rsid w:val="00A43548"/>
    <w:rsid w:val="00A43C19"/>
    <w:rsid w:val="00A4438C"/>
    <w:rsid w:val="00A45413"/>
    <w:rsid w:val="00A46E84"/>
    <w:rsid w:val="00A47EEC"/>
    <w:rsid w:val="00A503C1"/>
    <w:rsid w:val="00A511A7"/>
    <w:rsid w:val="00A51793"/>
    <w:rsid w:val="00A52493"/>
    <w:rsid w:val="00A536BD"/>
    <w:rsid w:val="00A56917"/>
    <w:rsid w:val="00A56BC9"/>
    <w:rsid w:val="00A579E7"/>
    <w:rsid w:val="00A57BA3"/>
    <w:rsid w:val="00A57D33"/>
    <w:rsid w:val="00A61B0E"/>
    <w:rsid w:val="00A6230A"/>
    <w:rsid w:val="00A62364"/>
    <w:rsid w:val="00A62DC5"/>
    <w:rsid w:val="00A634B2"/>
    <w:rsid w:val="00A63865"/>
    <w:rsid w:val="00A648FD"/>
    <w:rsid w:val="00A64BAB"/>
    <w:rsid w:val="00A66032"/>
    <w:rsid w:val="00A668CD"/>
    <w:rsid w:val="00A66FE4"/>
    <w:rsid w:val="00A6771E"/>
    <w:rsid w:val="00A67752"/>
    <w:rsid w:val="00A67FA8"/>
    <w:rsid w:val="00A70560"/>
    <w:rsid w:val="00A70620"/>
    <w:rsid w:val="00A70C57"/>
    <w:rsid w:val="00A71C7C"/>
    <w:rsid w:val="00A71E9C"/>
    <w:rsid w:val="00A7282D"/>
    <w:rsid w:val="00A72C58"/>
    <w:rsid w:val="00A73D67"/>
    <w:rsid w:val="00A74D25"/>
    <w:rsid w:val="00A757F4"/>
    <w:rsid w:val="00A75934"/>
    <w:rsid w:val="00A760D4"/>
    <w:rsid w:val="00A76D67"/>
    <w:rsid w:val="00A77470"/>
    <w:rsid w:val="00A81079"/>
    <w:rsid w:val="00A812BD"/>
    <w:rsid w:val="00A81E1D"/>
    <w:rsid w:val="00A81EEC"/>
    <w:rsid w:val="00A82476"/>
    <w:rsid w:val="00A83475"/>
    <w:rsid w:val="00A83BAB"/>
    <w:rsid w:val="00A848EA"/>
    <w:rsid w:val="00A84CFD"/>
    <w:rsid w:val="00A8546F"/>
    <w:rsid w:val="00A8553F"/>
    <w:rsid w:val="00A85BC7"/>
    <w:rsid w:val="00A85FBB"/>
    <w:rsid w:val="00A86298"/>
    <w:rsid w:val="00A86C39"/>
    <w:rsid w:val="00A87BEC"/>
    <w:rsid w:val="00A904DC"/>
    <w:rsid w:val="00A906F1"/>
    <w:rsid w:val="00A909A0"/>
    <w:rsid w:val="00A91334"/>
    <w:rsid w:val="00A933BE"/>
    <w:rsid w:val="00A968E4"/>
    <w:rsid w:val="00A972D5"/>
    <w:rsid w:val="00A97DFA"/>
    <w:rsid w:val="00AA006E"/>
    <w:rsid w:val="00AA0318"/>
    <w:rsid w:val="00AA0368"/>
    <w:rsid w:val="00AA0A3F"/>
    <w:rsid w:val="00AA1125"/>
    <w:rsid w:val="00AA1237"/>
    <w:rsid w:val="00AA2298"/>
    <w:rsid w:val="00AA2579"/>
    <w:rsid w:val="00AA32B8"/>
    <w:rsid w:val="00AA3716"/>
    <w:rsid w:val="00AA5B28"/>
    <w:rsid w:val="00AB0C7C"/>
    <w:rsid w:val="00AB13F6"/>
    <w:rsid w:val="00AB1636"/>
    <w:rsid w:val="00AB175F"/>
    <w:rsid w:val="00AB1DEA"/>
    <w:rsid w:val="00AB2325"/>
    <w:rsid w:val="00AB3F9C"/>
    <w:rsid w:val="00AB4C7C"/>
    <w:rsid w:val="00AB5AA7"/>
    <w:rsid w:val="00AC0669"/>
    <w:rsid w:val="00AC0BD7"/>
    <w:rsid w:val="00AC0F9E"/>
    <w:rsid w:val="00AC10CD"/>
    <w:rsid w:val="00AC11AB"/>
    <w:rsid w:val="00AC11B6"/>
    <w:rsid w:val="00AC138A"/>
    <w:rsid w:val="00AC1D0A"/>
    <w:rsid w:val="00AC22DA"/>
    <w:rsid w:val="00AC2456"/>
    <w:rsid w:val="00AC28C2"/>
    <w:rsid w:val="00AC2F2D"/>
    <w:rsid w:val="00AC3E0A"/>
    <w:rsid w:val="00AC4225"/>
    <w:rsid w:val="00AC45D9"/>
    <w:rsid w:val="00AC463D"/>
    <w:rsid w:val="00AC47BA"/>
    <w:rsid w:val="00AC58F6"/>
    <w:rsid w:val="00AC63A0"/>
    <w:rsid w:val="00AC6475"/>
    <w:rsid w:val="00AC69FF"/>
    <w:rsid w:val="00AD007B"/>
    <w:rsid w:val="00AD097F"/>
    <w:rsid w:val="00AD1550"/>
    <w:rsid w:val="00AD1E4D"/>
    <w:rsid w:val="00AD253D"/>
    <w:rsid w:val="00AD27A7"/>
    <w:rsid w:val="00AD2A08"/>
    <w:rsid w:val="00AD2C49"/>
    <w:rsid w:val="00AD308A"/>
    <w:rsid w:val="00AD4408"/>
    <w:rsid w:val="00AD5254"/>
    <w:rsid w:val="00AD7DE3"/>
    <w:rsid w:val="00AE2288"/>
    <w:rsid w:val="00AE295E"/>
    <w:rsid w:val="00AE2DCA"/>
    <w:rsid w:val="00AE4CA5"/>
    <w:rsid w:val="00AE5A36"/>
    <w:rsid w:val="00AE5C27"/>
    <w:rsid w:val="00AE608C"/>
    <w:rsid w:val="00AE64F5"/>
    <w:rsid w:val="00AE6B83"/>
    <w:rsid w:val="00AE74B1"/>
    <w:rsid w:val="00AE7A14"/>
    <w:rsid w:val="00AF162E"/>
    <w:rsid w:val="00AF29E2"/>
    <w:rsid w:val="00AF2BB8"/>
    <w:rsid w:val="00AF3A0D"/>
    <w:rsid w:val="00AF5004"/>
    <w:rsid w:val="00AF57D7"/>
    <w:rsid w:val="00AF5A95"/>
    <w:rsid w:val="00AF71A3"/>
    <w:rsid w:val="00B00532"/>
    <w:rsid w:val="00B0137F"/>
    <w:rsid w:val="00B02455"/>
    <w:rsid w:val="00B02A67"/>
    <w:rsid w:val="00B02C3C"/>
    <w:rsid w:val="00B032C0"/>
    <w:rsid w:val="00B039F0"/>
    <w:rsid w:val="00B0406D"/>
    <w:rsid w:val="00B0423A"/>
    <w:rsid w:val="00B049BF"/>
    <w:rsid w:val="00B055D4"/>
    <w:rsid w:val="00B056BF"/>
    <w:rsid w:val="00B0697D"/>
    <w:rsid w:val="00B07021"/>
    <w:rsid w:val="00B07295"/>
    <w:rsid w:val="00B10D8A"/>
    <w:rsid w:val="00B12B29"/>
    <w:rsid w:val="00B12FC7"/>
    <w:rsid w:val="00B12FDB"/>
    <w:rsid w:val="00B13414"/>
    <w:rsid w:val="00B14012"/>
    <w:rsid w:val="00B152C0"/>
    <w:rsid w:val="00B16185"/>
    <w:rsid w:val="00B1618D"/>
    <w:rsid w:val="00B1649F"/>
    <w:rsid w:val="00B1665A"/>
    <w:rsid w:val="00B166DF"/>
    <w:rsid w:val="00B16F8E"/>
    <w:rsid w:val="00B17391"/>
    <w:rsid w:val="00B17735"/>
    <w:rsid w:val="00B17921"/>
    <w:rsid w:val="00B17BB2"/>
    <w:rsid w:val="00B17F33"/>
    <w:rsid w:val="00B207D5"/>
    <w:rsid w:val="00B2144F"/>
    <w:rsid w:val="00B21ED2"/>
    <w:rsid w:val="00B22C6F"/>
    <w:rsid w:val="00B22D09"/>
    <w:rsid w:val="00B23974"/>
    <w:rsid w:val="00B24104"/>
    <w:rsid w:val="00B24A22"/>
    <w:rsid w:val="00B259F5"/>
    <w:rsid w:val="00B2663A"/>
    <w:rsid w:val="00B2676C"/>
    <w:rsid w:val="00B27ED2"/>
    <w:rsid w:val="00B314FE"/>
    <w:rsid w:val="00B3180D"/>
    <w:rsid w:val="00B32202"/>
    <w:rsid w:val="00B3248C"/>
    <w:rsid w:val="00B3257F"/>
    <w:rsid w:val="00B32DC8"/>
    <w:rsid w:val="00B32F78"/>
    <w:rsid w:val="00B33604"/>
    <w:rsid w:val="00B33A36"/>
    <w:rsid w:val="00B34B34"/>
    <w:rsid w:val="00B36025"/>
    <w:rsid w:val="00B36197"/>
    <w:rsid w:val="00B365ED"/>
    <w:rsid w:val="00B36618"/>
    <w:rsid w:val="00B36B48"/>
    <w:rsid w:val="00B36EA3"/>
    <w:rsid w:val="00B372BE"/>
    <w:rsid w:val="00B409BA"/>
    <w:rsid w:val="00B40DA6"/>
    <w:rsid w:val="00B41F60"/>
    <w:rsid w:val="00B41F79"/>
    <w:rsid w:val="00B42241"/>
    <w:rsid w:val="00B42F48"/>
    <w:rsid w:val="00B443B4"/>
    <w:rsid w:val="00B44E08"/>
    <w:rsid w:val="00B45673"/>
    <w:rsid w:val="00B45D25"/>
    <w:rsid w:val="00B45DB4"/>
    <w:rsid w:val="00B4673D"/>
    <w:rsid w:val="00B46778"/>
    <w:rsid w:val="00B50405"/>
    <w:rsid w:val="00B50425"/>
    <w:rsid w:val="00B52BE0"/>
    <w:rsid w:val="00B52D90"/>
    <w:rsid w:val="00B52DC9"/>
    <w:rsid w:val="00B539E9"/>
    <w:rsid w:val="00B53E12"/>
    <w:rsid w:val="00B55225"/>
    <w:rsid w:val="00B5569D"/>
    <w:rsid w:val="00B60096"/>
    <w:rsid w:val="00B60383"/>
    <w:rsid w:val="00B60B71"/>
    <w:rsid w:val="00B61BD7"/>
    <w:rsid w:val="00B6313A"/>
    <w:rsid w:val="00B63364"/>
    <w:rsid w:val="00B65422"/>
    <w:rsid w:val="00B6622B"/>
    <w:rsid w:val="00B664F2"/>
    <w:rsid w:val="00B67011"/>
    <w:rsid w:val="00B67E0F"/>
    <w:rsid w:val="00B71E2A"/>
    <w:rsid w:val="00B73430"/>
    <w:rsid w:val="00B7368B"/>
    <w:rsid w:val="00B7445E"/>
    <w:rsid w:val="00B74A47"/>
    <w:rsid w:val="00B75913"/>
    <w:rsid w:val="00B75A05"/>
    <w:rsid w:val="00B75A3C"/>
    <w:rsid w:val="00B76444"/>
    <w:rsid w:val="00B769B0"/>
    <w:rsid w:val="00B809E9"/>
    <w:rsid w:val="00B8110A"/>
    <w:rsid w:val="00B811B6"/>
    <w:rsid w:val="00B81975"/>
    <w:rsid w:val="00B819E3"/>
    <w:rsid w:val="00B81A19"/>
    <w:rsid w:val="00B82033"/>
    <w:rsid w:val="00B82B43"/>
    <w:rsid w:val="00B83710"/>
    <w:rsid w:val="00B844D7"/>
    <w:rsid w:val="00B84695"/>
    <w:rsid w:val="00B84C62"/>
    <w:rsid w:val="00B859E2"/>
    <w:rsid w:val="00B86AA1"/>
    <w:rsid w:val="00B90D31"/>
    <w:rsid w:val="00B91888"/>
    <w:rsid w:val="00B91B6A"/>
    <w:rsid w:val="00B9269B"/>
    <w:rsid w:val="00B92F06"/>
    <w:rsid w:val="00B9319A"/>
    <w:rsid w:val="00B94AFC"/>
    <w:rsid w:val="00B9656A"/>
    <w:rsid w:val="00BA00D9"/>
    <w:rsid w:val="00BA0195"/>
    <w:rsid w:val="00BA1385"/>
    <w:rsid w:val="00BA198F"/>
    <w:rsid w:val="00BA1DE1"/>
    <w:rsid w:val="00BA2159"/>
    <w:rsid w:val="00BA2F1A"/>
    <w:rsid w:val="00BA30B3"/>
    <w:rsid w:val="00BA34FA"/>
    <w:rsid w:val="00BA4F77"/>
    <w:rsid w:val="00BA633D"/>
    <w:rsid w:val="00BA6599"/>
    <w:rsid w:val="00BA6D7D"/>
    <w:rsid w:val="00BA7341"/>
    <w:rsid w:val="00BA7D29"/>
    <w:rsid w:val="00BB1057"/>
    <w:rsid w:val="00BB24BF"/>
    <w:rsid w:val="00BB2C02"/>
    <w:rsid w:val="00BB2CA4"/>
    <w:rsid w:val="00BB4496"/>
    <w:rsid w:val="00BB5DDC"/>
    <w:rsid w:val="00BB63CD"/>
    <w:rsid w:val="00BB64ED"/>
    <w:rsid w:val="00BB6609"/>
    <w:rsid w:val="00BB66E3"/>
    <w:rsid w:val="00BB71DA"/>
    <w:rsid w:val="00BB76C2"/>
    <w:rsid w:val="00BB7A05"/>
    <w:rsid w:val="00BB7E7B"/>
    <w:rsid w:val="00BB7FDF"/>
    <w:rsid w:val="00BC0949"/>
    <w:rsid w:val="00BC15C7"/>
    <w:rsid w:val="00BC1EDC"/>
    <w:rsid w:val="00BC23EE"/>
    <w:rsid w:val="00BC3B3C"/>
    <w:rsid w:val="00BC6105"/>
    <w:rsid w:val="00BC6689"/>
    <w:rsid w:val="00BC74E5"/>
    <w:rsid w:val="00BC765D"/>
    <w:rsid w:val="00BD0165"/>
    <w:rsid w:val="00BD1597"/>
    <w:rsid w:val="00BD19D7"/>
    <w:rsid w:val="00BD2AD6"/>
    <w:rsid w:val="00BD3DE6"/>
    <w:rsid w:val="00BD52E5"/>
    <w:rsid w:val="00BD6EC0"/>
    <w:rsid w:val="00BE0A29"/>
    <w:rsid w:val="00BE163F"/>
    <w:rsid w:val="00BE2006"/>
    <w:rsid w:val="00BE30E5"/>
    <w:rsid w:val="00BE37D1"/>
    <w:rsid w:val="00BE3EAB"/>
    <w:rsid w:val="00BE5D5B"/>
    <w:rsid w:val="00BE5E36"/>
    <w:rsid w:val="00BF0846"/>
    <w:rsid w:val="00BF0C2E"/>
    <w:rsid w:val="00BF1454"/>
    <w:rsid w:val="00BF1DF3"/>
    <w:rsid w:val="00BF1EE7"/>
    <w:rsid w:val="00BF26A2"/>
    <w:rsid w:val="00BF377B"/>
    <w:rsid w:val="00BF40C3"/>
    <w:rsid w:val="00BF5010"/>
    <w:rsid w:val="00BF63AC"/>
    <w:rsid w:val="00BF6495"/>
    <w:rsid w:val="00BF6FB7"/>
    <w:rsid w:val="00BF73F5"/>
    <w:rsid w:val="00BF78B1"/>
    <w:rsid w:val="00C0119B"/>
    <w:rsid w:val="00C013F8"/>
    <w:rsid w:val="00C022EA"/>
    <w:rsid w:val="00C02AF5"/>
    <w:rsid w:val="00C02FD5"/>
    <w:rsid w:val="00C03E7E"/>
    <w:rsid w:val="00C041EA"/>
    <w:rsid w:val="00C04E4A"/>
    <w:rsid w:val="00C06B14"/>
    <w:rsid w:val="00C078BA"/>
    <w:rsid w:val="00C11013"/>
    <w:rsid w:val="00C110B9"/>
    <w:rsid w:val="00C11E3B"/>
    <w:rsid w:val="00C13008"/>
    <w:rsid w:val="00C13244"/>
    <w:rsid w:val="00C137C5"/>
    <w:rsid w:val="00C1399D"/>
    <w:rsid w:val="00C13BB3"/>
    <w:rsid w:val="00C13FD2"/>
    <w:rsid w:val="00C14E00"/>
    <w:rsid w:val="00C15052"/>
    <w:rsid w:val="00C155E8"/>
    <w:rsid w:val="00C156D6"/>
    <w:rsid w:val="00C15C52"/>
    <w:rsid w:val="00C16265"/>
    <w:rsid w:val="00C177CA"/>
    <w:rsid w:val="00C17EAE"/>
    <w:rsid w:val="00C202C0"/>
    <w:rsid w:val="00C20891"/>
    <w:rsid w:val="00C225CB"/>
    <w:rsid w:val="00C22744"/>
    <w:rsid w:val="00C22DEB"/>
    <w:rsid w:val="00C23D60"/>
    <w:rsid w:val="00C24515"/>
    <w:rsid w:val="00C2451C"/>
    <w:rsid w:val="00C24AE5"/>
    <w:rsid w:val="00C250A2"/>
    <w:rsid w:val="00C25DFB"/>
    <w:rsid w:val="00C264D1"/>
    <w:rsid w:val="00C3212C"/>
    <w:rsid w:val="00C3245A"/>
    <w:rsid w:val="00C344FB"/>
    <w:rsid w:val="00C34891"/>
    <w:rsid w:val="00C35384"/>
    <w:rsid w:val="00C353C5"/>
    <w:rsid w:val="00C35CE0"/>
    <w:rsid w:val="00C36927"/>
    <w:rsid w:val="00C41012"/>
    <w:rsid w:val="00C41A51"/>
    <w:rsid w:val="00C41C95"/>
    <w:rsid w:val="00C42701"/>
    <w:rsid w:val="00C431D4"/>
    <w:rsid w:val="00C44590"/>
    <w:rsid w:val="00C45836"/>
    <w:rsid w:val="00C469A7"/>
    <w:rsid w:val="00C47DAD"/>
    <w:rsid w:val="00C508EE"/>
    <w:rsid w:val="00C53DD2"/>
    <w:rsid w:val="00C544A2"/>
    <w:rsid w:val="00C5521C"/>
    <w:rsid w:val="00C5617A"/>
    <w:rsid w:val="00C56A04"/>
    <w:rsid w:val="00C5729B"/>
    <w:rsid w:val="00C60253"/>
    <w:rsid w:val="00C60F73"/>
    <w:rsid w:val="00C6139C"/>
    <w:rsid w:val="00C61470"/>
    <w:rsid w:val="00C61968"/>
    <w:rsid w:val="00C61BBE"/>
    <w:rsid w:val="00C63046"/>
    <w:rsid w:val="00C634C1"/>
    <w:rsid w:val="00C63511"/>
    <w:rsid w:val="00C635FD"/>
    <w:rsid w:val="00C64889"/>
    <w:rsid w:val="00C64D87"/>
    <w:rsid w:val="00C65FDE"/>
    <w:rsid w:val="00C663A2"/>
    <w:rsid w:val="00C663EA"/>
    <w:rsid w:val="00C673D1"/>
    <w:rsid w:val="00C6773F"/>
    <w:rsid w:val="00C705A6"/>
    <w:rsid w:val="00C710CA"/>
    <w:rsid w:val="00C7279F"/>
    <w:rsid w:val="00C72903"/>
    <w:rsid w:val="00C7360F"/>
    <w:rsid w:val="00C74176"/>
    <w:rsid w:val="00C746B1"/>
    <w:rsid w:val="00C766C2"/>
    <w:rsid w:val="00C80347"/>
    <w:rsid w:val="00C808CD"/>
    <w:rsid w:val="00C80EA2"/>
    <w:rsid w:val="00C80EC4"/>
    <w:rsid w:val="00C80F2F"/>
    <w:rsid w:val="00C82171"/>
    <w:rsid w:val="00C82EA1"/>
    <w:rsid w:val="00C83921"/>
    <w:rsid w:val="00C839D1"/>
    <w:rsid w:val="00C83A28"/>
    <w:rsid w:val="00C842B7"/>
    <w:rsid w:val="00C8466F"/>
    <w:rsid w:val="00C86AEF"/>
    <w:rsid w:val="00C8752C"/>
    <w:rsid w:val="00C90518"/>
    <w:rsid w:val="00C909A4"/>
    <w:rsid w:val="00C91595"/>
    <w:rsid w:val="00C9284C"/>
    <w:rsid w:val="00C92B96"/>
    <w:rsid w:val="00C934D8"/>
    <w:rsid w:val="00C94136"/>
    <w:rsid w:val="00C94D6D"/>
    <w:rsid w:val="00C95F45"/>
    <w:rsid w:val="00C96624"/>
    <w:rsid w:val="00C97885"/>
    <w:rsid w:val="00CA276F"/>
    <w:rsid w:val="00CA27E7"/>
    <w:rsid w:val="00CA326B"/>
    <w:rsid w:val="00CA3835"/>
    <w:rsid w:val="00CA3DAC"/>
    <w:rsid w:val="00CA439E"/>
    <w:rsid w:val="00CA45BD"/>
    <w:rsid w:val="00CA48CC"/>
    <w:rsid w:val="00CA4962"/>
    <w:rsid w:val="00CA6762"/>
    <w:rsid w:val="00CA7943"/>
    <w:rsid w:val="00CA7F3F"/>
    <w:rsid w:val="00CB055B"/>
    <w:rsid w:val="00CB15B2"/>
    <w:rsid w:val="00CB19A2"/>
    <w:rsid w:val="00CB227D"/>
    <w:rsid w:val="00CB28BC"/>
    <w:rsid w:val="00CB2CD9"/>
    <w:rsid w:val="00CB2DC0"/>
    <w:rsid w:val="00CB4526"/>
    <w:rsid w:val="00CB4999"/>
    <w:rsid w:val="00CB4C94"/>
    <w:rsid w:val="00CB5288"/>
    <w:rsid w:val="00CB548B"/>
    <w:rsid w:val="00CB6003"/>
    <w:rsid w:val="00CB6C2B"/>
    <w:rsid w:val="00CB7F2B"/>
    <w:rsid w:val="00CC05EC"/>
    <w:rsid w:val="00CC2329"/>
    <w:rsid w:val="00CC24C2"/>
    <w:rsid w:val="00CC3778"/>
    <w:rsid w:val="00CC3856"/>
    <w:rsid w:val="00CC40A0"/>
    <w:rsid w:val="00CC4C28"/>
    <w:rsid w:val="00CC5871"/>
    <w:rsid w:val="00CC5FBC"/>
    <w:rsid w:val="00CC6F65"/>
    <w:rsid w:val="00CC7EEA"/>
    <w:rsid w:val="00CD0108"/>
    <w:rsid w:val="00CD0268"/>
    <w:rsid w:val="00CD0443"/>
    <w:rsid w:val="00CD38D2"/>
    <w:rsid w:val="00CD3E7B"/>
    <w:rsid w:val="00CD42B6"/>
    <w:rsid w:val="00CD43D0"/>
    <w:rsid w:val="00CD4853"/>
    <w:rsid w:val="00CD6A61"/>
    <w:rsid w:val="00CD701F"/>
    <w:rsid w:val="00CD7071"/>
    <w:rsid w:val="00CE0144"/>
    <w:rsid w:val="00CE086F"/>
    <w:rsid w:val="00CE0FBD"/>
    <w:rsid w:val="00CE1954"/>
    <w:rsid w:val="00CE1F29"/>
    <w:rsid w:val="00CE2F38"/>
    <w:rsid w:val="00CE31A0"/>
    <w:rsid w:val="00CE3B56"/>
    <w:rsid w:val="00CE4783"/>
    <w:rsid w:val="00CE47E5"/>
    <w:rsid w:val="00CE4D37"/>
    <w:rsid w:val="00CE5E78"/>
    <w:rsid w:val="00CE67E2"/>
    <w:rsid w:val="00CE6B1E"/>
    <w:rsid w:val="00CE7AB9"/>
    <w:rsid w:val="00CE7DCC"/>
    <w:rsid w:val="00CF2C5D"/>
    <w:rsid w:val="00CF502A"/>
    <w:rsid w:val="00CF55CF"/>
    <w:rsid w:val="00CF594D"/>
    <w:rsid w:val="00CF6029"/>
    <w:rsid w:val="00CF60FA"/>
    <w:rsid w:val="00CF6CC7"/>
    <w:rsid w:val="00D0078F"/>
    <w:rsid w:val="00D011A5"/>
    <w:rsid w:val="00D01F4F"/>
    <w:rsid w:val="00D02177"/>
    <w:rsid w:val="00D023A5"/>
    <w:rsid w:val="00D02737"/>
    <w:rsid w:val="00D029A8"/>
    <w:rsid w:val="00D035A2"/>
    <w:rsid w:val="00D04148"/>
    <w:rsid w:val="00D05FE7"/>
    <w:rsid w:val="00D060EA"/>
    <w:rsid w:val="00D06B1E"/>
    <w:rsid w:val="00D06C1B"/>
    <w:rsid w:val="00D07022"/>
    <w:rsid w:val="00D10F87"/>
    <w:rsid w:val="00D1110B"/>
    <w:rsid w:val="00D11243"/>
    <w:rsid w:val="00D11882"/>
    <w:rsid w:val="00D11CF3"/>
    <w:rsid w:val="00D12D81"/>
    <w:rsid w:val="00D12DB0"/>
    <w:rsid w:val="00D12F5B"/>
    <w:rsid w:val="00D141BF"/>
    <w:rsid w:val="00D16760"/>
    <w:rsid w:val="00D169CF"/>
    <w:rsid w:val="00D176F7"/>
    <w:rsid w:val="00D1780D"/>
    <w:rsid w:val="00D20A62"/>
    <w:rsid w:val="00D21C52"/>
    <w:rsid w:val="00D21FFE"/>
    <w:rsid w:val="00D22110"/>
    <w:rsid w:val="00D23726"/>
    <w:rsid w:val="00D2507A"/>
    <w:rsid w:val="00D2548C"/>
    <w:rsid w:val="00D2595F"/>
    <w:rsid w:val="00D26264"/>
    <w:rsid w:val="00D262B2"/>
    <w:rsid w:val="00D26E44"/>
    <w:rsid w:val="00D317FE"/>
    <w:rsid w:val="00D32DE0"/>
    <w:rsid w:val="00D335CB"/>
    <w:rsid w:val="00D33BB2"/>
    <w:rsid w:val="00D34E51"/>
    <w:rsid w:val="00D35381"/>
    <w:rsid w:val="00D35830"/>
    <w:rsid w:val="00D40707"/>
    <w:rsid w:val="00D41DA4"/>
    <w:rsid w:val="00D41E53"/>
    <w:rsid w:val="00D42193"/>
    <w:rsid w:val="00D427F7"/>
    <w:rsid w:val="00D42B44"/>
    <w:rsid w:val="00D42DE9"/>
    <w:rsid w:val="00D42E7B"/>
    <w:rsid w:val="00D431AE"/>
    <w:rsid w:val="00D432DD"/>
    <w:rsid w:val="00D4376A"/>
    <w:rsid w:val="00D45429"/>
    <w:rsid w:val="00D461CB"/>
    <w:rsid w:val="00D461CE"/>
    <w:rsid w:val="00D46549"/>
    <w:rsid w:val="00D5136B"/>
    <w:rsid w:val="00D51E79"/>
    <w:rsid w:val="00D52AC4"/>
    <w:rsid w:val="00D53706"/>
    <w:rsid w:val="00D53CED"/>
    <w:rsid w:val="00D54574"/>
    <w:rsid w:val="00D5485A"/>
    <w:rsid w:val="00D5498F"/>
    <w:rsid w:val="00D54C0D"/>
    <w:rsid w:val="00D568E1"/>
    <w:rsid w:val="00D56C66"/>
    <w:rsid w:val="00D575D2"/>
    <w:rsid w:val="00D57BF0"/>
    <w:rsid w:val="00D61A2E"/>
    <w:rsid w:val="00D61B91"/>
    <w:rsid w:val="00D6353B"/>
    <w:rsid w:val="00D638F7"/>
    <w:rsid w:val="00D63CA3"/>
    <w:rsid w:val="00D64A41"/>
    <w:rsid w:val="00D65743"/>
    <w:rsid w:val="00D65C92"/>
    <w:rsid w:val="00D663BB"/>
    <w:rsid w:val="00D66B06"/>
    <w:rsid w:val="00D673FA"/>
    <w:rsid w:val="00D700C3"/>
    <w:rsid w:val="00D702F6"/>
    <w:rsid w:val="00D70B30"/>
    <w:rsid w:val="00D70B57"/>
    <w:rsid w:val="00D72519"/>
    <w:rsid w:val="00D726C7"/>
    <w:rsid w:val="00D72AE2"/>
    <w:rsid w:val="00D73009"/>
    <w:rsid w:val="00D73A16"/>
    <w:rsid w:val="00D77182"/>
    <w:rsid w:val="00D77C95"/>
    <w:rsid w:val="00D77F00"/>
    <w:rsid w:val="00D801A2"/>
    <w:rsid w:val="00D80A38"/>
    <w:rsid w:val="00D80C95"/>
    <w:rsid w:val="00D813A0"/>
    <w:rsid w:val="00D81890"/>
    <w:rsid w:val="00D82396"/>
    <w:rsid w:val="00D82B8B"/>
    <w:rsid w:val="00D82DAA"/>
    <w:rsid w:val="00D83504"/>
    <w:rsid w:val="00D839C3"/>
    <w:rsid w:val="00D84036"/>
    <w:rsid w:val="00D84D61"/>
    <w:rsid w:val="00D852BA"/>
    <w:rsid w:val="00D8696D"/>
    <w:rsid w:val="00D87771"/>
    <w:rsid w:val="00D90912"/>
    <w:rsid w:val="00D919D9"/>
    <w:rsid w:val="00D91D32"/>
    <w:rsid w:val="00D936EF"/>
    <w:rsid w:val="00D93FA6"/>
    <w:rsid w:val="00D95F7D"/>
    <w:rsid w:val="00D969B5"/>
    <w:rsid w:val="00DA036F"/>
    <w:rsid w:val="00DA05CC"/>
    <w:rsid w:val="00DA22F9"/>
    <w:rsid w:val="00DA3327"/>
    <w:rsid w:val="00DA3531"/>
    <w:rsid w:val="00DA3870"/>
    <w:rsid w:val="00DA45DD"/>
    <w:rsid w:val="00DA46D7"/>
    <w:rsid w:val="00DA4714"/>
    <w:rsid w:val="00DA4D69"/>
    <w:rsid w:val="00DA57C1"/>
    <w:rsid w:val="00DB1117"/>
    <w:rsid w:val="00DB1205"/>
    <w:rsid w:val="00DB1A72"/>
    <w:rsid w:val="00DB400E"/>
    <w:rsid w:val="00DB4030"/>
    <w:rsid w:val="00DB4247"/>
    <w:rsid w:val="00DB4A49"/>
    <w:rsid w:val="00DB55F6"/>
    <w:rsid w:val="00DB5D5B"/>
    <w:rsid w:val="00DB5FA4"/>
    <w:rsid w:val="00DC0F10"/>
    <w:rsid w:val="00DC21FA"/>
    <w:rsid w:val="00DC321D"/>
    <w:rsid w:val="00DC393C"/>
    <w:rsid w:val="00DC4556"/>
    <w:rsid w:val="00DC6A83"/>
    <w:rsid w:val="00DD07C8"/>
    <w:rsid w:val="00DD0FCA"/>
    <w:rsid w:val="00DD1960"/>
    <w:rsid w:val="00DD1E79"/>
    <w:rsid w:val="00DD1F8A"/>
    <w:rsid w:val="00DD2659"/>
    <w:rsid w:val="00DD3126"/>
    <w:rsid w:val="00DD33DB"/>
    <w:rsid w:val="00DD3451"/>
    <w:rsid w:val="00DD3657"/>
    <w:rsid w:val="00DD3B7B"/>
    <w:rsid w:val="00DD4321"/>
    <w:rsid w:val="00DD536D"/>
    <w:rsid w:val="00DD56E7"/>
    <w:rsid w:val="00DD5D7A"/>
    <w:rsid w:val="00DD6E1E"/>
    <w:rsid w:val="00DD6FEE"/>
    <w:rsid w:val="00DD70A7"/>
    <w:rsid w:val="00DE0120"/>
    <w:rsid w:val="00DE0390"/>
    <w:rsid w:val="00DE1620"/>
    <w:rsid w:val="00DE215C"/>
    <w:rsid w:val="00DE216F"/>
    <w:rsid w:val="00DE4AFA"/>
    <w:rsid w:val="00DE5805"/>
    <w:rsid w:val="00DE5A86"/>
    <w:rsid w:val="00DE5DDF"/>
    <w:rsid w:val="00DE695F"/>
    <w:rsid w:val="00DE7A21"/>
    <w:rsid w:val="00DF037A"/>
    <w:rsid w:val="00DF13B5"/>
    <w:rsid w:val="00DF1531"/>
    <w:rsid w:val="00DF16B3"/>
    <w:rsid w:val="00DF1E05"/>
    <w:rsid w:val="00DF2362"/>
    <w:rsid w:val="00DF2389"/>
    <w:rsid w:val="00DF2967"/>
    <w:rsid w:val="00DF3317"/>
    <w:rsid w:val="00DF3457"/>
    <w:rsid w:val="00DF4792"/>
    <w:rsid w:val="00DF506F"/>
    <w:rsid w:val="00DF581F"/>
    <w:rsid w:val="00DF588B"/>
    <w:rsid w:val="00DF5A05"/>
    <w:rsid w:val="00E0062D"/>
    <w:rsid w:val="00E00653"/>
    <w:rsid w:val="00E00CD1"/>
    <w:rsid w:val="00E0200A"/>
    <w:rsid w:val="00E02AEC"/>
    <w:rsid w:val="00E035CB"/>
    <w:rsid w:val="00E04617"/>
    <w:rsid w:val="00E05E36"/>
    <w:rsid w:val="00E06DF4"/>
    <w:rsid w:val="00E07F9F"/>
    <w:rsid w:val="00E07FED"/>
    <w:rsid w:val="00E10CA3"/>
    <w:rsid w:val="00E11768"/>
    <w:rsid w:val="00E123B2"/>
    <w:rsid w:val="00E137C9"/>
    <w:rsid w:val="00E14F84"/>
    <w:rsid w:val="00E150F2"/>
    <w:rsid w:val="00E1767D"/>
    <w:rsid w:val="00E2036E"/>
    <w:rsid w:val="00E206A4"/>
    <w:rsid w:val="00E2078B"/>
    <w:rsid w:val="00E20860"/>
    <w:rsid w:val="00E21D1B"/>
    <w:rsid w:val="00E21E8A"/>
    <w:rsid w:val="00E21ECE"/>
    <w:rsid w:val="00E22502"/>
    <w:rsid w:val="00E23508"/>
    <w:rsid w:val="00E235D7"/>
    <w:rsid w:val="00E25185"/>
    <w:rsid w:val="00E268A2"/>
    <w:rsid w:val="00E272B9"/>
    <w:rsid w:val="00E27A28"/>
    <w:rsid w:val="00E3040B"/>
    <w:rsid w:val="00E31725"/>
    <w:rsid w:val="00E31977"/>
    <w:rsid w:val="00E32A11"/>
    <w:rsid w:val="00E32E95"/>
    <w:rsid w:val="00E33530"/>
    <w:rsid w:val="00E33B5D"/>
    <w:rsid w:val="00E35536"/>
    <w:rsid w:val="00E35CDB"/>
    <w:rsid w:val="00E36202"/>
    <w:rsid w:val="00E3663E"/>
    <w:rsid w:val="00E373F2"/>
    <w:rsid w:val="00E374BA"/>
    <w:rsid w:val="00E3798D"/>
    <w:rsid w:val="00E4027D"/>
    <w:rsid w:val="00E41359"/>
    <w:rsid w:val="00E41F4E"/>
    <w:rsid w:val="00E4285B"/>
    <w:rsid w:val="00E4340C"/>
    <w:rsid w:val="00E449FF"/>
    <w:rsid w:val="00E4660E"/>
    <w:rsid w:val="00E4720F"/>
    <w:rsid w:val="00E473BF"/>
    <w:rsid w:val="00E5023E"/>
    <w:rsid w:val="00E51100"/>
    <w:rsid w:val="00E51929"/>
    <w:rsid w:val="00E51CD2"/>
    <w:rsid w:val="00E51DE6"/>
    <w:rsid w:val="00E52681"/>
    <w:rsid w:val="00E52D84"/>
    <w:rsid w:val="00E52EB4"/>
    <w:rsid w:val="00E52EE4"/>
    <w:rsid w:val="00E53076"/>
    <w:rsid w:val="00E53443"/>
    <w:rsid w:val="00E546A6"/>
    <w:rsid w:val="00E549DC"/>
    <w:rsid w:val="00E54D83"/>
    <w:rsid w:val="00E54E45"/>
    <w:rsid w:val="00E55418"/>
    <w:rsid w:val="00E55F4E"/>
    <w:rsid w:val="00E57EA2"/>
    <w:rsid w:val="00E61672"/>
    <w:rsid w:val="00E61DA9"/>
    <w:rsid w:val="00E63401"/>
    <w:rsid w:val="00E63889"/>
    <w:rsid w:val="00E63DE5"/>
    <w:rsid w:val="00E63E29"/>
    <w:rsid w:val="00E6464B"/>
    <w:rsid w:val="00E64876"/>
    <w:rsid w:val="00E64DF7"/>
    <w:rsid w:val="00E65EAB"/>
    <w:rsid w:val="00E6704C"/>
    <w:rsid w:val="00E6721E"/>
    <w:rsid w:val="00E67CA6"/>
    <w:rsid w:val="00E71CF9"/>
    <w:rsid w:val="00E71F25"/>
    <w:rsid w:val="00E72FC8"/>
    <w:rsid w:val="00E74806"/>
    <w:rsid w:val="00E7551D"/>
    <w:rsid w:val="00E76047"/>
    <w:rsid w:val="00E76646"/>
    <w:rsid w:val="00E76F68"/>
    <w:rsid w:val="00E77DAC"/>
    <w:rsid w:val="00E81443"/>
    <w:rsid w:val="00E83401"/>
    <w:rsid w:val="00E8399B"/>
    <w:rsid w:val="00E84114"/>
    <w:rsid w:val="00E84F26"/>
    <w:rsid w:val="00E8546E"/>
    <w:rsid w:val="00E85BA9"/>
    <w:rsid w:val="00E862E9"/>
    <w:rsid w:val="00E863FF"/>
    <w:rsid w:val="00E8668C"/>
    <w:rsid w:val="00E87BB3"/>
    <w:rsid w:val="00E87D5A"/>
    <w:rsid w:val="00E908A8"/>
    <w:rsid w:val="00E909AE"/>
    <w:rsid w:val="00E90FF8"/>
    <w:rsid w:val="00E915C7"/>
    <w:rsid w:val="00E91881"/>
    <w:rsid w:val="00E91EF6"/>
    <w:rsid w:val="00E92597"/>
    <w:rsid w:val="00E930B1"/>
    <w:rsid w:val="00E93340"/>
    <w:rsid w:val="00E93BF8"/>
    <w:rsid w:val="00E950C7"/>
    <w:rsid w:val="00E95263"/>
    <w:rsid w:val="00E9560B"/>
    <w:rsid w:val="00E963C3"/>
    <w:rsid w:val="00EA013C"/>
    <w:rsid w:val="00EA1888"/>
    <w:rsid w:val="00EA19DE"/>
    <w:rsid w:val="00EA1DE5"/>
    <w:rsid w:val="00EA1E3F"/>
    <w:rsid w:val="00EA2407"/>
    <w:rsid w:val="00EA3014"/>
    <w:rsid w:val="00EA45B2"/>
    <w:rsid w:val="00EA49C4"/>
    <w:rsid w:val="00EA4F6C"/>
    <w:rsid w:val="00EA589C"/>
    <w:rsid w:val="00EA5E2D"/>
    <w:rsid w:val="00EA5F87"/>
    <w:rsid w:val="00EA61F1"/>
    <w:rsid w:val="00EA68AE"/>
    <w:rsid w:val="00EA7BC8"/>
    <w:rsid w:val="00EA7D38"/>
    <w:rsid w:val="00EB09C6"/>
    <w:rsid w:val="00EB1C52"/>
    <w:rsid w:val="00EB1EBF"/>
    <w:rsid w:val="00EB2151"/>
    <w:rsid w:val="00EB2231"/>
    <w:rsid w:val="00EB441D"/>
    <w:rsid w:val="00EB4842"/>
    <w:rsid w:val="00EB4AE9"/>
    <w:rsid w:val="00EB52B8"/>
    <w:rsid w:val="00EB5EAE"/>
    <w:rsid w:val="00EB66C6"/>
    <w:rsid w:val="00EB7C06"/>
    <w:rsid w:val="00EB7F84"/>
    <w:rsid w:val="00EC054B"/>
    <w:rsid w:val="00EC0872"/>
    <w:rsid w:val="00EC1188"/>
    <w:rsid w:val="00EC205C"/>
    <w:rsid w:val="00EC26E0"/>
    <w:rsid w:val="00EC3F32"/>
    <w:rsid w:val="00EC57A7"/>
    <w:rsid w:val="00EC6335"/>
    <w:rsid w:val="00ED1A5B"/>
    <w:rsid w:val="00ED2A84"/>
    <w:rsid w:val="00ED40E7"/>
    <w:rsid w:val="00ED412E"/>
    <w:rsid w:val="00ED4246"/>
    <w:rsid w:val="00ED6403"/>
    <w:rsid w:val="00ED6419"/>
    <w:rsid w:val="00ED6E98"/>
    <w:rsid w:val="00ED7355"/>
    <w:rsid w:val="00ED7861"/>
    <w:rsid w:val="00EE1F42"/>
    <w:rsid w:val="00EE42EC"/>
    <w:rsid w:val="00EE50D6"/>
    <w:rsid w:val="00EE5ACF"/>
    <w:rsid w:val="00EE7F26"/>
    <w:rsid w:val="00EF134E"/>
    <w:rsid w:val="00EF14E9"/>
    <w:rsid w:val="00EF1BE2"/>
    <w:rsid w:val="00EF2715"/>
    <w:rsid w:val="00EF457E"/>
    <w:rsid w:val="00EF4665"/>
    <w:rsid w:val="00EF5362"/>
    <w:rsid w:val="00EF5A78"/>
    <w:rsid w:val="00EF711C"/>
    <w:rsid w:val="00EF76FB"/>
    <w:rsid w:val="00EF77CC"/>
    <w:rsid w:val="00EF7839"/>
    <w:rsid w:val="00EF794F"/>
    <w:rsid w:val="00F003E8"/>
    <w:rsid w:val="00F0164A"/>
    <w:rsid w:val="00F02CAF"/>
    <w:rsid w:val="00F033AC"/>
    <w:rsid w:val="00F0366D"/>
    <w:rsid w:val="00F0372A"/>
    <w:rsid w:val="00F038B1"/>
    <w:rsid w:val="00F044FB"/>
    <w:rsid w:val="00F05DBB"/>
    <w:rsid w:val="00F12384"/>
    <w:rsid w:val="00F12DBB"/>
    <w:rsid w:val="00F14480"/>
    <w:rsid w:val="00F16076"/>
    <w:rsid w:val="00F16196"/>
    <w:rsid w:val="00F16D79"/>
    <w:rsid w:val="00F17F09"/>
    <w:rsid w:val="00F21720"/>
    <w:rsid w:val="00F22853"/>
    <w:rsid w:val="00F23125"/>
    <w:rsid w:val="00F2337D"/>
    <w:rsid w:val="00F2386F"/>
    <w:rsid w:val="00F23C4C"/>
    <w:rsid w:val="00F2477D"/>
    <w:rsid w:val="00F25053"/>
    <w:rsid w:val="00F25DDF"/>
    <w:rsid w:val="00F2631C"/>
    <w:rsid w:val="00F26755"/>
    <w:rsid w:val="00F31613"/>
    <w:rsid w:val="00F31AE0"/>
    <w:rsid w:val="00F33AFA"/>
    <w:rsid w:val="00F33F64"/>
    <w:rsid w:val="00F346CC"/>
    <w:rsid w:val="00F34F25"/>
    <w:rsid w:val="00F3510B"/>
    <w:rsid w:val="00F35332"/>
    <w:rsid w:val="00F373AB"/>
    <w:rsid w:val="00F3759B"/>
    <w:rsid w:val="00F402CD"/>
    <w:rsid w:val="00F40428"/>
    <w:rsid w:val="00F40E05"/>
    <w:rsid w:val="00F41016"/>
    <w:rsid w:val="00F42B89"/>
    <w:rsid w:val="00F44A96"/>
    <w:rsid w:val="00F451CF"/>
    <w:rsid w:val="00F45A8C"/>
    <w:rsid w:val="00F45EDD"/>
    <w:rsid w:val="00F5048C"/>
    <w:rsid w:val="00F51C9E"/>
    <w:rsid w:val="00F51F32"/>
    <w:rsid w:val="00F524D1"/>
    <w:rsid w:val="00F53340"/>
    <w:rsid w:val="00F533B6"/>
    <w:rsid w:val="00F53935"/>
    <w:rsid w:val="00F5401D"/>
    <w:rsid w:val="00F54CD0"/>
    <w:rsid w:val="00F54FF4"/>
    <w:rsid w:val="00F55F33"/>
    <w:rsid w:val="00F5656E"/>
    <w:rsid w:val="00F56DEB"/>
    <w:rsid w:val="00F575D6"/>
    <w:rsid w:val="00F57E3F"/>
    <w:rsid w:val="00F60F30"/>
    <w:rsid w:val="00F61EE8"/>
    <w:rsid w:val="00F63053"/>
    <w:rsid w:val="00F64CA2"/>
    <w:rsid w:val="00F64DC0"/>
    <w:rsid w:val="00F6508A"/>
    <w:rsid w:val="00F657A8"/>
    <w:rsid w:val="00F6626C"/>
    <w:rsid w:val="00F66818"/>
    <w:rsid w:val="00F66AC0"/>
    <w:rsid w:val="00F67821"/>
    <w:rsid w:val="00F67D2A"/>
    <w:rsid w:val="00F7008A"/>
    <w:rsid w:val="00F728A3"/>
    <w:rsid w:val="00F72AF9"/>
    <w:rsid w:val="00F73987"/>
    <w:rsid w:val="00F73AEE"/>
    <w:rsid w:val="00F751B9"/>
    <w:rsid w:val="00F7596E"/>
    <w:rsid w:val="00F763A8"/>
    <w:rsid w:val="00F77269"/>
    <w:rsid w:val="00F77ECE"/>
    <w:rsid w:val="00F80945"/>
    <w:rsid w:val="00F81163"/>
    <w:rsid w:val="00F81914"/>
    <w:rsid w:val="00F81DE9"/>
    <w:rsid w:val="00F82545"/>
    <w:rsid w:val="00F82BA4"/>
    <w:rsid w:val="00F82F6B"/>
    <w:rsid w:val="00F84370"/>
    <w:rsid w:val="00F84B6C"/>
    <w:rsid w:val="00F8523A"/>
    <w:rsid w:val="00F8554B"/>
    <w:rsid w:val="00F85FB7"/>
    <w:rsid w:val="00F86500"/>
    <w:rsid w:val="00F86BF6"/>
    <w:rsid w:val="00F87329"/>
    <w:rsid w:val="00F87BA4"/>
    <w:rsid w:val="00F87EAF"/>
    <w:rsid w:val="00F903D7"/>
    <w:rsid w:val="00F92A9D"/>
    <w:rsid w:val="00F92E64"/>
    <w:rsid w:val="00F931A9"/>
    <w:rsid w:val="00F95CD7"/>
    <w:rsid w:val="00F9676D"/>
    <w:rsid w:val="00F97A95"/>
    <w:rsid w:val="00FA0EC0"/>
    <w:rsid w:val="00FA11CA"/>
    <w:rsid w:val="00FA1433"/>
    <w:rsid w:val="00FA226D"/>
    <w:rsid w:val="00FA2B8B"/>
    <w:rsid w:val="00FA3135"/>
    <w:rsid w:val="00FA493C"/>
    <w:rsid w:val="00FA62E2"/>
    <w:rsid w:val="00FA70F9"/>
    <w:rsid w:val="00FA7239"/>
    <w:rsid w:val="00FA7D7B"/>
    <w:rsid w:val="00FB0524"/>
    <w:rsid w:val="00FB2662"/>
    <w:rsid w:val="00FB36AA"/>
    <w:rsid w:val="00FB5835"/>
    <w:rsid w:val="00FB5D9E"/>
    <w:rsid w:val="00FB6624"/>
    <w:rsid w:val="00FB768B"/>
    <w:rsid w:val="00FB7A2B"/>
    <w:rsid w:val="00FB7A9F"/>
    <w:rsid w:val="00FB7C7C"/>
    <w:rsid w:val="00FC0C78"/>
    <w:rsid w:val="00FC261B"/>
    <w:rsid w:val="00FC2EC8"/>
    <w:rsid w:val="00FC436B"/>
    <w:rsid w:val="00FC4FB8"/>
    <w:rsid w:val="00FC5ACF"/>
    <w:rsid w:val="00FC68F5"/>
    <w:rsid w:val="00FC6953"/>
    <w:rsid w:val="00FC6B18"/>
    <w:rsid w:val="00FC6D2F"/>
    <w:rsid w:val="00FC74BD"/>
    <w:rsid w:val="00FC76BE"/>
    <w:rsid w:val="00FD071D"/>
    <w:rsid w:val="00FD073A"/>
    <w:rsid w:val="00FD0F16"/>
    <w:rsid w:val="00FD1264"/>
    <w:rsid w:val="00FD24F2"/>
    <w:rsid w:val="00FD3516"/>
    <w:rsid w:val="00FD425D"/>
    <w:rsid w:val="00FD4714"/>
    <w:rsid w:val="00FD6D61"/>
    <w:rsid w:val="00FE0279"/>
    <w:rsid w:val="00FE0D0F"/>
    <w:rsid w:val="00FE4ECA"/>
    <w:rsid w:val="00FE7B23"/>
    <w:rsid w:val="00FF040D"/>
    <w:rsid w:val="00FF0B72"/>
    <w:rsid w:val="00FF1511"/>
    <w:rsid w:val="00FF1B09"/>
    <w:rsid w:val="00FF371C"/>
    <w:rsid w:val="00FF3B35"/>
    <w:rsid w:val="00FF5902"/>
    <w:rsid w:val="00FF5EF4"/>
    <w:rsid w:val="00FF6544"/>
    <w:rsid w:val="00FF7029"/>
    <w:rsid w:val="00FF73CD"/>
    <w:rsid w:val="00FF7887"/>
    <w:rsid w:val="011914F4"/>
    <w:rsid w:val="014A2DD9"/>
    <w:rsid w:val="021B4E03"/>
    <w:rsid w:val="02502524"/>
    <w:rsid w:val="02524BB4"/>
    <w:rsid w:val="0308386B"/>
    <w:rsid w:val="03497B05"/>
    <w:rsid w:val="039508F5"/>
    <w:rsid w:val="03AF494F"/>
    <w:rsid w:val="03B24909"/>
    <w:rsid w:val="041E259F"/>
    <w:rsid w:val="04510922"/>
    <w:rsid w:val="04F145AE"/>
    <w:rsid w:val="050829DB"/>
    <w:rsid w:val="054D1AA8"/>
    <w:rsid w:val="0566204B"/>
    <w:rsid w:val="06181C27"/>
    <w:rsid w:val="0689583D"/>
    <w:rsid w:val="068F69A6"/>
    <w:rsid w:val="06C97B30"/>
    <w:rsid w:val="07380663"/>
    <w:rsid w:val="074D53D1"/>
    <w:rsid w:val="07B2792A"/>
    <w:rsid w:val="08001F42"/>
    <w:rsid w:val="08313C43"/>
    <w:rsid w:val="084805F7"/>
    <w:rsid w:val="085217F5"/>
    <w:rsid w:val="087150EF"/>
    <w:rsid w:val="08DB1F27"/>
    <w:rsid w:val="092E1232"/>
    <w:rsid w:val="094D1A78"/>
    <w:rsid w:val="09F25A27"/>
    <w:rsid w:val="0A3D65A2"/>
    <w:rsid w:val="0A780E71"/>
    <w:rsid w:val="0AB7769E"/>
    <w:rsid w:val="0B31620A"/>
    <w:rsid w:val="0B641E2D"/>
    <w:rsid w:val="0B7D515B"/>
    <w:rsid w:val="0BE35FBA"/>
    <w:rsid w:val="0BFC77E9"/>
    <w:rsid w:val="0C2C7254"/>
    <w:rsid w:val="0C582A3A"/>
    <w:rsid w:val="0DF4008B"/>
    <w:rsid w:val="0F2365BD"/>
    <w:rsid w:val="0F8611CB"/>
    <w:rsid w:val="0FDB636A"/>
    <w:rsid w:val="10374E70"/>
    <w:rsid w:val="106021FB"/>
    <w:rsid w:val="10947BCD"/>
    <w:rsid w:val="10D84DDF"/>
    <w:rsid w:val="11612778"/>
    <w:rsid w:val="116B742B"/>
    <w:rsid w:val="118A610B"/>
    <w:rsid w:val="1197015F"/>
    <w:rsid w:val="11A34D4D"/>
    <w:rsid w:val="11F03528"/>
    <w:rsid w:val="11FF30BB"/>
    <w:rsid w:val="120A55BF"/>
    <w:rsid w:val="12A27C09"/>
    <w:rsid w:val="12A55099"/>
    <w:rsid w:val="132762E3"/>
    <w:rsid w:val="132A4666"/>
    <w:rsid w:val="13BD1A78"/>
    <w:rsid w:val="13F839F2"/>
    <w:rsid w:val="151D0696"/>
    <w:rsid w:val="152F090F"/>
    <w:rsid w:val="15414554"/>
    <w:rsid w:val="15537470"/>
    <w:rsid w:val="16B458D1"/>
    <w:rsid w:val="16CD2EAB"/>
    <w:rsid w:val="175C6673"/>
    <w:rsid w:val="17790BDF"/>
    <w:rsid w:val="18137C6A"/>
    <w:rsid w:val="18580805"/>
    <w:rsid w:val="18613B17"/>
    <w:rsid w:val="18845034"/>
    <w:rsid w:val="18A91E4C"/>
    <w:rsid w:val="190B013C"/>
    <w:rsid w:val="193E6EC3"/>
    <w:rsid w:val="19C469C5"/>
    <w:rsid w:val="19C94A0A"/>
    <w:rsid w:val="19EF7B6D"/>
    <w:rsid w:val="19FE7350"/>
    <w:rsid w:val="1A9D70D3"/>
    <w:rsid w:val="1AE150B8"/>
    <w:rsid w:val="1B76238B"/>
    <w:rsid w:val="1BCB6B1E"/>
    <w:rsid w:val="1C3A0A71"/>
    <w:rsid w:val="1C525C4B"/>
    <w:rsid w:val="1DE03817"/>
    <w:rsid w:val="1DEA76BD"/>
    <w:rsid w:val="1E686AB8"/>
    <w:rsid w:val="1F1F2D1C"/>
    <w:rsid w:val="1F2D4FCB"/>
    <w:rsid w:val="1F426C84"/>
    <w:rsid w:val="1F547FA2"/>
    <w:rsid w:val="1FB2006F"/>
    <w:rsid w:val="20443F72"/>
    <w:rsid w:val="20B70F24"/>
    <w:rsid w:val="21875A3D"/>
    <w:rsid w:val="2203327B"/>
    <w:rsid w:val="22056B7C"/>
    <w:rsid w:val="223D5CB5"/>
    <w:rsid w:val="22410E65"/>
    <w:rsid w:val="22794E40"/>
    <w:rsid w:val="22955674"/>
    <w:rsid w:val="22C61ECB"/>
    <w:rsid w:val="22D02071"/>
    <w:rsid w:val="23317D1D"/>
    <w:rsid w:val="237146BD"/>
    <w:rsid w:val="23980D8D"/>
    <w:rsid w:val="242F2685"/>
    <w:rsid w:val="24A21D8F"/>
    <w:rsid w:val="24A66557"/>
    <w:rsid w:val="24AF7C30"/>
    <w:rsid w:val="24EF3717"/>
    <w:rsid w:val="24F07304"/>
    <w:rsid w:val="25730370"/>
    <w:rsid w:val="259F1A42"/>
    <w:rsid w:val="265C2278"/>
    <w:rsid w:val="2664409D"/>
    <w:rsid w:val="269A7B1F"/>
    <w:rsid w:val="27515D46"/>
    <w:rsid w:val="27A44741"/>
    <w:rsid w:val="27EC05D9"/>
    <w:rsid w:val="28680176"/>
    <w:rsid w:val="29144723"/>
    <w:rsid w:val="291C4BB1"/>
    <w:rsid w:val="293D71C2"/>
    <w:rsid w:val="29FD443A"/>
    <w:rsid w:val="2A4B7C7A"/>
    <w:rsid w:val="2A8424E9"/>
    <w:rsid w:val="2AA1765E"/>
    <w:rsid w:val="2B484B2A"/>
    <w:rsid w:val="2BD515F8"/>
    <w:rsid w:val="2C597DDB"/>
    <w:rsid w:val="2CAD4D09"/>
    <w:rsid w:val="2CBA77C5"/>
    <w:rsid w:val="2EF57963"/>
    <w:rsid w:val="2FEF5D80"/>
    <w:rsid w:val="30081D23"/>
    <w:rsid w:val="30617DE4"/>
    <w:rsid w:val="309D1C5B"/>
    <w:rsid w:val="3108312D"/>
    <w:rsid w:val="31914C78"/>
    <w:rsid w:val="31933D51"/>
    <w:rsid w:val="31EC7390"/>
    <w:rsid w:val="31FD4C7A"/>
    <w:rsid w:val="32062C29"/>
    <w:rsid w:val="32560617"/>
    <w:rsid w:val="32FD33D7"/>
    <w:rsid w:val="33F55893"/>
    <w:rsid w:val="34030A42"/>
    <w:rsid w:val="342D6C73"/>
    <w:rsid w:val="349B73DB"/>
    <w:rsid w:val="34C93B30"/>
    <w:rsid w:val="3536257C"/>
    <w:rsid w:val="35BE7CD8"/>
    <w:rsid w:val="36C360EC"/>
    <w:rsid w:val="37077255"/>
    <w:rsid w:val="375A0E2B"/>
    <w:rsid w:val="37705891"/>
    <w:rsid w:val="37FD1C67"/>
    <w:rsid w:val="3861402D"/>
    <w:rsid w:val="38C16651"/>
    <w:rsid w:val="39935ED3"/>
    <w:rsid w:val="39995E44"/>
    <w:rsid w:val="399E6AAB"/>
    <w:rsid w:val="39A12D14"/>
    <w:rsid w:val="39B749ED"/>
    <w:rsid w:val="39E44DF7"/>
    <w:rsid w:val="3A955B66"/>
    <w:rsid w:val="3B944530"/>
    <w:rsid w:val="3BC40E10"/>
    <w:rsid w:val="3C9D74DF"/>
    <w:rsid w:val="3D5E3D73"/>
    <w:rsid w:val="3D662DCA"/>
    <w:rsid w:val="3D8F68C5"/>
    <w:rsid w:val="3DC2435A"/>
    <w:rsid w:val="3DF14BDD"/>
    <w:rsid w:val="3E271EB8"/>
    <w:rsid w:val="3E8269AA"/>
    <w:rsid w:val="3E8343EC"/>
    <w:rsid w:val="3EBD2669"/>
    <w:rsid w:val="3ECD683C"/>
    <w:rsid w:val="3F033FEC"/>
    <w:rsid w:val="3F9C1FBE"/>
    <w:rsid w:val="402C0393"/>
    <w:rsid w:val="40477AD0"/>
    <w:rsid w:val="407A6EF0"/>
    <w:rsid w:val="40954AC6"/>
    <w:rsid w:val="40FC6E1E"/>
    <w:rsid w:val="421A7AF6"/>
    <w:rsid w:val="4340238A"/>
    <w:rsid w:val="43BA321C"/>
    <w:rsid w:val="442A6210"/>
    <w:rsid w:val="446F5822"/>
    <w:rsid w:val="44D95ECC"/>
    <w:rsid w:val="45105021"/>
    <w:rsid w:val="454264D1"/>
    <w:rsid w:val="45ED491E"/>
    <w:rsid w:val="46325618"/>
    <w:rsid w:val="47010C28"/>
    <w:rsid w:val="47A3011A"/>
    <w:rsid w:val="47B93F31"/>
    <w:rsid w:val="47F40975"/>
    <w:rsid w:val="486774CD"/>
    <w:rsid w:val="48917852"/>
    <w:rsid w:val="4896537C"/>
    <w:rsid w:val="489D02C2"/>
    <w:rsid w:val="48F836E5"/>
    <w:rsid w:val="48FD69B0"/>
    <w:rsid w:val="491528C6"/>
    <w:rsid w:val="4948541D"/>
    <w:rsid w:val="495F2F96"/>
    <w:rsid w:val="49A04BEB"/>
    <w:rsid w:val="49C763B1"/>
    <w:rsid w:val="4A252E7D"/>
    <w:rsid w:val="4A5E4EB2"/>
    <w:rsid w:val="4A6B76DF"/>
    <w:rsid w:val="4A815383"/>
    <w:rsid w:val="4A891C5D"/>
    <w:rsid w:val="4ADB57E3"/>
    <w:rsid w:val="4B35170D"/>
    <w:rsid w:val="4B66137B"/>
    <w:rsid w:val="4B7C2107"/>
    <w:rsid w:val="4BB30630"/>
    <w:rsid w:val="4BFB1315"/>
    <w:rsid w:val="4C031255"/>
    <w:rsid w:val="4C0B0E7A"/>
    <w:rsid w:val="4C1F6772"/>
    <w:rsid w:val="4CD956E3"/>
    <w:rsid w:val="4CF65CA1"/>
    <w:rsid w:val="4D54314D"/>
    <w:rsid w:val="4D803170"/>
    <w:rsid w:val="4D8846FF"/>
    <w:rsid w:val="4DE65000"/>
    <w:rsid w:val="4DF027C2"/>
    <w:rsid w:val="4E137044"/>
    <w:rsid w:val="4FA908AD"/>
    <w:rsid w:val="4FF619C9"/>
    <w:rsid w:val="505526AF"/>
    <w:rsid w:val="509A0356"/>
    <w:rsid w:val="509A4D3E"/>
    <w:rsid w:val="50D356F0"/>
    <w:rsid w:val="50FB08B4"/>
    <w:rsid w:val="51312AB2"/>
    <w:rsid w:val="5191271C"/>
    <w:rsid w:val="51B41DD2"/>
    <w:rsid w:val="51D81640"/>
    <w:rsid w:val="52666AD4"/>
    <w:rsid w:val="52783376"/>
    <w:rsid w:val="531271C4"/>
    <w:rsid w:val="53351E16"/>
    <w:rsid w:val="537C5B4D"/>
    <w:rsid w:val="53C27FE7"/>
    <w:rsid w:val="54207BAC"/>
    <w:rsid w:val="542F0545"/>
    <w:rsid w:val="54677975"/>
    <w:rsid w:val="556B1FA6"/>
    <w:rsid w:val="56431462"/>
    <w:rsid w:val="56C71FA2"/>
    <w:rsid w:val="56CA7865"/>
    <w:rsid w:val="56E80F67"/>
    <w:rsid w:val="56FF29F1"/>
    <w:rsid w:val="570D302A"/>
    <w:rsid w:val="57401F89"/>
    <w:rsid w:val="57417012"/>
    <w:rsid w:val="574849A9"/>
    <w:rsid w:val="57791C5C"/>
    <w:rsid w:val="579C135C"/>
    <w:rsid w:val="58090E87"/>
    <w:rsid w:val="5809709F"/>
    <w:rsid w:val="581D6DE6"/>
    <w:rsid w:val="58AA1882"/>
    <w:rsid w:val="58D47DC1"/>
    <w:rsid w:val="59A0095D"/>
    <w:rsid w:val="5A0C6B94"/>
    <w:rsid w:val="5A3756D2"/>
    <w:rsid w:val="5A803229"/>
    <w:rsid w:val="5A9C2834"/>
    <w:rsid w:val="5AA57FD8"/>
    <w:rsid w:val="5AAA35FD"/>
    <w:rsid w:val="5AEE56F8"/>
    <w:rsid w:val="5B586812"/>
    <w:rsid w:val="5BE46011"/>
    <w:rsid w:val="5C07713F"/>
    <w:rsid w:val="5CF23D6C"/>
    <w:rsid w:val="5D243B16"/>
    <w:rsid w:val="5D902A97"/>
    <w:rsid w:val="5E266570"/>
    <w:rsid w:val="5E3F0E4D"/>
    <w:rsid w:val="5E651845"/>
    <w:rsid w:val="5EF72038"/>
    <w:rsid w:val="5F2E2567"/>
    <w:rsid w:val="5F645F89"/>
    <w:rsid w:val="5FFC08E8"/>
    <w:rsid w:val="60817B6A"/>
    <w:rsid w:val="609307A7"/>
    <w:rsid w:val="60A51B08"/>
    <w:rsid w:val="60AE383A"/>
    <w:rsid w:val="60E26FA8"/>
    <w:rsid w:val="6109328C"/>
    <w:rsid w:val="61273712"/>
    <w:rsid w:val="61306776"/>
    <w:rsid w:val="618759A3"/>
    <w:rsid w:val="61887332"/>
    <w:rsid w:val="61F21F72"/>
    <w:rsid w:val="62063CB5"/>
    <w:rsid w:val="622E7305"/>
    <w:rsid w:val="62964FB7"/>
    <w:rsid w:val="63293856"/>
    <w:rsid w:val="63666773"/>
    <w:rsid w:val="63935121"/>
    <w:rsid w:val="64237C49"/>
    <w:rsid w:val="6450772E"/>
    <w:rsid w:val="64842AFB"/>
    <w:rsid w:val="66283BD0"/>
    <w:rsid w:val="665557CA"/>
    <w:rsid w:val="66650730"/>
    <w:rsid w:val="668121BA"/>
    <w:rsid w:val="66E04A8F"/>
    <w:rsid w:val="674D0098"/>
    <w:rsid w:val="676662E9"/>
    <w:rsid w:val="67C46121"/>
    <w:rsid w:val="67E0570C"/>
    <w:rsid w:val="687B2A3E"/>
    <w:rsid w:val="68B11FF5"/>
    <w:rsid w:val="696F532F"/>
    <w:rsid w:val="69E14DA6"/>
    <w:rsid w:val="6A50570D"/>
    <w:rsid w:val="6B212857"/>
    <w:rsid w:val="6B791F0F"/>
    <w:rsid w:val="6B991C64"/>
    <w:rsid w:val="6C345833"/>
    <w:rsid w:val="6CAF32C0"/>
    <w:rsid w:val="6D920F7A"/>
    <w:rsid w:val="6D9E42AD"/>
    <w:rsid w:val="6E2F13A0"/>
    <w:rsid w:val="6E75170C"/>
    <w:rsid w:val="6EBA1D85"/>
    <w:rsid w:val="6EE65293"/>
    <w:rsid w:val="6F7F33D7"/>
    <w:rsid w:val="6F8144F8"/>
    <w:rsid w:val="6F946703"/>
    <w:rsid w:val="6F992076"/>
    <w:rsid w:val="700E2DA2"/>
    <w:rsid w:val="70AC2C1B"/>
    <w:rsid w:val="714F0CEC"/>
    <w:rsid w:val="71C73C93"/>
    <w:rsid w:val="72813D0B"/>
    <w:rsid w:val="729D0707"/>
    <w:rsid w:val="72B20F2F"/>
    <w:rsid w:val="73770927"/>
    <w:rsid w:val="74150190"/>
    <w:rsid w:val="743C7F89"/>
    <w:rsid w:val="744A04A8"/>
    <w:rsid w:val="745C5692"/>
    <w:rsid w:val="746E765E"/>
    <w:rsid w:val="74BC79A3"/>
    <w:rsid w:val="75587BD5"/>
    <w:rsid w:val="75850D5E"/>
    <w:rsid w:val="7609333A"/>
    <w:rsid w:val="76254224"/>
    <w:rsid w:val="769D5FE1"/>
    <w:rsid w:val="76F6095D"/>
    <w:rsid w:val="77A33CAD"/>
    <w:rsid w:val="77C17F82"/>
    <w:rsid w:val="7889340C"/>
    <w:rsid w:val="789D126F"/>
    <w:rsid w:val="79020895"/>
    <w:rsid w:val="79280E99"/>
    <w:rsid w:val="79515A59"/>
    <w:rsid w:val="79913446"/>
    <w:rsid w:val="79A22551"/>
    <w:rsid w:val="79EF7930"/>
    <w:rsid w:val="7AC57B1D"/>
    <w:rsid w:val="7AF41549"/>
    <w:rsid w:val="7B060CA1"/>
    <w:rsid w:val="7B4E2F4E"/>
    <w:rsid w:val="7B9D755C"/>
    <w:rsid w:val="7BBE195C"/>
    <w:rsid w:val="7BD767DB"/>
    <w:rsid w:val="7BFC0AAF"/>
    <w:rsid w:val="7C261C8A"/>
    <w:rsid w:val="7C8E678F"/>
    <w:rsid w:val="7CB70BA4"/>
    <w:rsid w:val="7D385522"/>
    <w:rsid w:val="7D3A6BC9"/>
    <w:rsid w:val="7D567106"/>
    <w:rsid w:val="7E0E07D9"/>
    <w:rsid w:val="7E5574CE"/>
    <w:rsid w:val="7EB13464"/>
    <w:rsid w:val="7EBF73BD"/>
    <w:rsid w:val="7ECB6D66"/>
    <w:rsid w:val="7ED742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D56D7F6"/>
  <w14:defaultImageDpi w14:val="32767"/>
  <w15:docId w15:val="{027E8125-7532-41C3-BC4D-500884852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iPriority="0"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7F84"/>
    <w:pPr>
      <w:widowControl w:val="0"/>
      <w:spacing w:line="300" w:lineRule="auto"/>
      <w:jc w:val="both"/>
    </w:pPr>
    <w:rPr>
      <w:rFonts w:cstheme="minorBidi"/>
      <w:kern w:val="2"/>
      <w:sz w:val="24"/>
      <w:szCs w:val="22"/>
    </w:rPr>
  </w:style>
  <w:style w:type="paragraph" w:styleId="1">
    <w:name w:val="heading 1"/>
    <w:basedOn w:val="a"/>
    <w:next w:val="a"/>
    <w:link w:val="10"/>
    <w:uiPriority w:val="9"/>
    <w:qFormat/>
    <w:rsid w:val="00912D05"/>
    <w:pPr>
      <w:keepNext/>
      <w:keepLines/>
      <w:spacing w:beforeLines="100" w:before="100"/>
      <w:jc w:val="center"/>
      <w:outlineLvl w:val="0"/>
    </w:pPr>
    <w:rPr>
      <w:b/>
      <w:bCs/>
      <w:kern w:val="44"/>
      <w:sz w:val="32"/>
      <w:szCs w:val="44"/>
    </w:rPr>
  </w:style>
  <w:style w:type="paragraph" w:styleId="2">
    <w:name w:val="heading 2"/>
    <w:basedOn w:val="a"/>
    <w:next w:val="a"/>
    <w:link w:val="20"/>
    <w:uiPriority w:val="9"/>
    <w:unhideWhenUsed/>
    <w:qFormat/>
    <w:rsid w:val="00912D05"/>
    <w:pPr>
      <w:keepNext/>
      <w:keepLines/>
      <w:numPr>
        <w:ilvl w:val="1"/>
        <w:numId w:val="2"/>
      </w:numPr>
      <w:spacing w:beforeLines="50" w:before="50" w:afterLines="50" w:after="50"/>
      <w:outlineLvl w:val="1"/>
    </w:pPr>
    <w:rPr>
      <w:rFonts w:cstheme="majorBidi"/>
      <w:b/>
      <w:bCs/>
      <w:sz w:val="28"/>
      <w:szCs w:val="32"/>
    </w:rPr>
  </w:style>
  <w:style w:type="paragraph" w:styleId="3">
    <w:name w:val="heading 3"/>
    <w:basedOn w:val="a"/>
    <w:next w:val="a"/>
    <w:link w:val="30"/>
    <w:uiPriority w:val="9"/>
    <w:unhideWhenUsed/>
    <w:qFormat/>
    <w:rsid w:val="00BF63AC"/>
    <w:pPr>
      <w:keepNext/>
      <w:keepLines/>
      <w:numPr>
        <w:ilvl w:val="2"/>
        <w:numId w:val="2"/>
      </w:numPr>
      <w:spacing w:beforeLines="50" w:before="50" w:afterLines="50" w:after="50"/>
      <w:outlineLvl w:val="2"/>
    </w:pPr>
    <w:rPr>
      <w:b/>
      <w:bCs/>
      <w:sz w:val="28"/>
      <w:szCs w:val="32"/>
    </w:rPr>
  </w:style>
  <w:style w:type="paragraph" w:styleId="4">
    <w:name w:val="heading 4"/>
    <w:basedOn w:val="a"/>
    <w:next w:val="a"/>
    <w:link w:val="40"/>
    <w:uiPriority w:val="9"/>
    <w:unhideWhenUsed/>
    <w:qFormat/>
    <w:pPr>
      <w:keepNext/>
      <w:keepLines/>
      <w:numPr>
        <w:ilvl w:val="3"/>
        <w:numId w:val="2"/>
      </w:numPr>
      <w:outlineLvl w:val="3"/>
    </w:pPr>
    <w:rPr>
      <w:rFonts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heme="majorHAnsi" w:eastAsia="黑体" w:hAnsiTheme="majorHAnsi" w:cstheme="majorBidi"/>
      <w:sz w:val="20"/>
      <w:szCs w:val="20"/>
    </w:rPr>
  </w:style>
  <w:style w:type="paragraph" w:styleId="a4">
    <w:name w:val="annotation text"/>
    <w:basedOn w:val="a"/>
    <w:link w:val="a5"/>
    <w:unhideWhenUsed/>
    <w:qFormat/>
    <w:pPr>
      <w:jc w:val="left"/>
    </w:pPr>
    <w:rPr>
      <w:sz w:val="21"/>
    </w:rPr>
  </w:style>
  <w:style w:type="paragraph" w:styleId="TOC3">
    <w:name w:val="toc 3"/>
    <w:basedOn w:val="a"/>
    <w:next w:val="a"/>
    <w:uiPriority w:val="39"/>
    <w:unhideWhenUsed/>
    <w:rsid w:val="00D023A5"/>
    <w:pPr>
      <w:widowControl/>
      <w:ind w:left="442"/>
    </w:pPr>
    <w:rPr>
      <w:rFonts w:cs="Times New Roman"/>
      <w:kern w:val="0"/>
    </w:rPr>
  </w:style>
  <w:style w:type="paragraph" w:styleId="a6">
    <w:name w:val="endnote text"/>
    <w:basedOn w:val="a"/>
    <w:link w:val="a7"/>
    <w:uiPriority w:val="99"/>
    <w:semiHidden/>
    <w:unhideWhenUsed/>
    <w:qFormat/>
    <w:pPr>
      <w:snapToGrid w:val="0"/>
      <w:jc w:val="left"/>
    </w:pPr>
    <w:rPr>
      <w:rFonts w:cs="Times New Roman"/>
      <w:sz w:val="21"/>
      <w:szCs w:val="24"/>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rsid w:val="006D7BB2"/>
    <w:pPr>
      <w:widowControl/>
      <w:tabs>
        <w:tab w:val="right" w:leader="dot" w:pos="8296"/>
      </w:tabs>
    </w:pPr>
    <w:rPr>
      <w:rFonts w:cs="Times New Roman"/>
      <w:b/>
      <w:color w:val="000000" w:themeColor="text1"/>
      <w:kern w:val="0"/>
      <w:szCs w:val="24"/>
    </w:rPr>
  </w:style>
  <w:style w:type="paragraph" w:styleId="ac">
    <w:name w:val="footnote text"/>
    <w:basedOn w:val="a"/>
    <w:uiPriority w:val="99"/>
    <w:semiHidden/>
    <w:unhideWhenUsed/>
    <w:qFormat/>
    <w:pPr>
      <w:snapToGrid w:val="0"/>
      <w:jc w:val="left"/>
    </w:pPr>
    <w:rPr>
      <w:sz w:val="18"/>
    </w:rPr>
  </w:style>
  <w:style w:type="paragraph" w:styleId="ad">
    <w:name w:val="table of figures"/>
    <w:basedOn w:val="a"/>
    <w:next w:val="a"/>
    <w:uiPriority w:val="99"/>
    <w:unhideWhenUsed/>
    <w:qFormat/>
    <w:pPr>
      <w:ind w:leftChars="200" w:left="200" w:hangingChars="200" w:hanging="200"/>
    </w:pPr>
  </w:style>
  <w:style w:type="paragraph" w:styleId="TOC2">
    <w:name w:val="toc 2"/>
    <w:basedOn w:val="a"/>
    <w:next w:val="a"/>
    <w:uiPriority w:val="39"/>
    <w:unhideWhenUsed/>
    <w:qFormat/>
    <w:rsid w:val="00D023A5"/>
    <w:pPr>
      <w:widowControl/>
      <w:ind w:left="221"/>
    </w:pPr>
    <w:rPr>
      <w:rFonts w:cs="Times New Roman"/>
      <w:kern w:val="0"/>
    </w:rPr>
  </w:style>
  <w:style w:type="paragraph" w:styleId="ae">
    <w:name w:val="Normal (Web)"/>
    <w:basedOn w:val="a"/>
    <w:uiPriority w:val="99"/>
    <w:semiHidden/>
    <w:unhideWhenUsed/>
    <w:qFormat/>
  </w:style>
  <w:style w:type="paragraph" w:styleId="af">
    <w:name w:val="Title"/>
    <w:basedOn w:val="a"/>
    <w:next w:val="a"/>
    <w:link w:val="af0"/>
    <w:uiPriority w:val="10"/>
    <w:qFormat/>
    <w:pPr>
      <w:jc w:val="center"/>
    </w:pPr>
    <w:rPr>
      <w:rFonts w:cstheme="majorBidi"/>
      <w:b/>
      <w:bCs/>
      <w:szCs w:val="32"/>
    </w:rPr>
  </w:style>
  <w:style w:type="paragraph" w:styleId="af1">
    <w:name w:val="annotation subject"/>
    <w:basedOn w:val="a4"/>
    <w:next w:val="a4"/>
    <w:link w:val="af2"/>
    <w:uiPriority w:val="99"/>
    <w:semiHidden/>
    <w:unhideWhenUsed/>
    <w:qFormat/>
    <w:rPr>
      <w:b/>
      <w:bCs/>
      <w:sz w:val="24"/>
    </w:rPr>
  </w:style>
  <w:style w:type="table" w:styleId="af3">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FollowedHyperlink"/>
    <w:basedOn w:val="a0"/>
    <w:uiPriority w:val="99"/>
    <w:semiHidden/>
    <w:unhideWhenUsed/>
    <w:qFormat/>
    <w:rPr>
      <w:color w:val="954F72"/>
      <w:u w:val="single"/>
    </w:rPr>
  </w:style>
  <w:style w:type="character" w:styleId="af5">
    <w:name w:val="Hyperlink"/>
    <w:basedOn w:val="a0"/>
    <w:uiPriority w:val="99"/>
    <w:unhideWhenUsed/>
    <w:qFormat/>
    <w:rPr>
      <w:color w:val="0563C1" w:themeColor="hyperlink"/>
      <w:u w:val="single"/>
    </w:rPr>
  </w:style>
  <w:style w:type="character" w:styleId="af6">
    <w:name w:val="annotation reference"/>
    <w:basedOn w:val="a0"/>
    <w:uiPriority w:val="99"/>
    <w:semiHidden/>
    <w:unhideWhenUsed/>
    <w:qFormat/>
    <w:rPr>
      <w:sz w:val="21"/>
      <w:szCs w:val="21"/>
    </w:rPr>
  </w:style>
  <w:style w:type="character" w:styleId="af7">
    <w:name w:val="footnote reference"/>
    <w:basedOn w:val="a0"/>
    <w:uiPriority w:val="99"/>
    <w:semiHidden/>
    <w:unhideWhenUsed/>
    <w:qFormat/>
    <w:rPr>
      <w:vertAlign w:val="superscript"/>
    </w:rPr>
  </w:style>
  <w:style w:type="character" w:customStyle="1" w:styleId="10">
    <w:name w:val="标题 1 字符"/>
    <w:basedOn w:val="a0"/>
    <w:link w:val="1"/>
    <w:uiPriority w:val="9"/>
    <w:qFormat/>
    <w:rsid w:val="00912D05"/>
    <w:rPr>
      <w:rFonts w:cstheme="minorBidi"/>
      <w:b/>
      <w:bCs/>
      <w:kern w:val="44"/>
      <w:sz w:val="32"/>
      <w:szCs w:val="44"/>
    </w:rPr>
  </w:style>
  <w:style w:type="character" w:customStyle="1" w:styleId="20">
    <w:name w:val="标题 2 字符"/>
    <w:basedOn w:val="a0"/>
    <w:link w:val="2"/>
    <w:uiPriority w:val="9"/>
    <w:qFormat/>
    <w:rsid w:val="00912D05"/>
    <w:rPr>
      <w:rFonts w:cstheme="majorBidi"/>
      <w:b/>
      <w:bCs/>
      <w:kern w:val="2"/>
      <w:sz w:val="28"/>
      <w:szCs w:val="32"/>
    </w:rPr>
  </w:style>
  <w:style w:type="character" w:customStyle="1" w:styleId="30">
    <w:name w:val="标题 3 字符"/>
    <w:basedOn w:val="a0"/>
    <w:link w:val="3"/>
    <w:uiPriority w:val="9"/>
    <w:qFormat/>
    <w:rsid w:val="00BF63AC"/>
    <w:rPr>
      <w:rFonts w:cstheme="minorBidi"/>
      <w:b/>
      <w:bCs/>
      <w:kern w:val="2"/>
      <w:sz w:val="28"/>
      <w:szCs w:val="32"/>
    </w:rPr>
  </w:style>
  <w:style w:type="character" w:customStyle="1" w:styleId="40">
    <w:name w:val="标题 4 字符"/>
    <w:basedOn w:val="a0"/>
    <w:link w:val="4"/>
    <w:uiPriority w:val="9"/>
    <w:qFormat/>
    <w:rPr>
      <w:rFonts w:ascii="Times New Roman" w:eastAsia="宋体" w:hAnsi="Times New Roman" w:cstheme="majorBidi"/>
      <w:b/>
      <w:bCs/>
      <w:sz w:val="28"/>
      <w:szCs w:val="28"/>
    </w:rPr>
  </w:style>
  <w:style w:type="character" w:customStyle="1" w:styleId="a5">
    <w:name w:val="批注文字 字符"/>
    <w:basedOn w:val="a0"/>
    <w:link w:val="a4"/>
    <w:qFormat/>
    <w:rPr>
      <w:rFonts w:ascii="Times New Roman" w:eastAsia="宋体" w:hAnsi="Times New Roman"/>
    </w:rPr>
  </w:style>
  <w:style w:type="paragraph" w:styleId="af8">
    <w:name w:val="List Paragraph"/>
    <w:basedOn w:val="a"/>
    <w:uiPriority w:val="34"/>
    <w:qFormat/>
    <w:pPr>
      <w:ind w:firstLineChars="200" w:firstLine="420"/>
    </w:pPr>
  </w:style>
  <w:style w:type="character" w:customStyle="1" w:styleId="af2">
    <w:name w:val="批注主题 字符"/>
    <w:basedOn w:val="a5"/>
    <w:link w:val="af1"/>
    <w:uiPriority w:val="99"/>
    <w:semiHidden/>
    <w:qFormat/>
    <w:rPr>
      <w:rFonts w:ascii="Times New Roman" w:eastAsia="宋体" w:hAnsi="Times New Roman"/>
      <w:b/>
      <w:bCs/>
      <w:sz w:val="24"/>
    </w:rPr>
  </w:style>
  <w:style w:type="character" w:customStyle="1" w:styleId="11">
    <w:name w:val="未处理的提及1"/>
    <w:basedOn w:val="a0"/>
    <w:uiPriority w:val="99"/>
    <w:semiHidden/>
    <w:unhideWhenUsed/>
    <w:qFormat/>
    <w:rPr>
      <w:color w:val="605E5C"/>
      <w:shd w:val="clear" w:color="auto" w:fill="E1DFDD"/>
    </w:rPr>
  </w:style>
  <w:style w:type="character" w:customStyle="1" w:styleId="af0">
    <w:name w:val="标题 字符"/>
    <w:basedOn w:val="a0"/>
    <w:link w:val="af"/>
    <w:uiPriority w:val="10"/>
    <w:qFormat/>
    <w:rPr>
      <w:rFonts w:cstheme="majorBidi"/>
      <w:b/>
      <w:bCs/>
      <w:kern w:val="2"/>
      <w:sz w:val="24"/>
      <w:szCs w:val="32"/>
    </w:rPr>
  </w:style>
  <w:style w:type="character" w:customStyle="1" w:styleId="ab">
    <w:name w:val="页眉 字符"/>
    <w:basedOn w:val="a0"/>
    <w:link w:val="aa"/>
    <w:uiPriority w:val="99"/>
    <w:qFormat/>
    <w:rPr>
      <w:rFonts w:ascii="Times New Roman" w:eastAsia="宋体" w:hAnsi="Times New Roman"/>
      <w:kern w:val="2"/>
      <w:sz w:val="18"/>
      <w:szCs w:val="18"/>
    </w:rPr>
  </w:style>
  <w:style w:type="character" w:customStyle="1" w:styleId="a9">
    <w:name w:val="页脚 字符"/>
    <w:basedOn w:val="a0"/>
    <w:link w:val="a8"/>
    <w:uiPriority w:val="99"/>
    <w:qFormat/>
    <w:rPr>
      <w:rFonts w:ascii="Times New Roman" w:eastAsia="宋体" w:hAnsi="Times New Roman"/>
      <w:kern w:val="2"/>
      <w:sz w:val="18"/>
      <w:szCs w:val="18"/>
    </w:rPr>
  </w:style>
  <w:style w:type="paragraph" w:customStyle="1" w:styleId="Default">
    <w:name w:val="Default"/>
    <w:uiPriority w:val="99"/>
    <w:unhideWhenUsed/>
    <w:qFormat/>
    <w:pPr>
      <w:widowControl w:val="0"/>
      <w:autoSpaceDE w:val="0"/>
      <w:autoSpaceDN w:val="0"/>
      <w:adjustRightInd w:val="0"/>
    </w:pPr>
    <w:rPr>
      <w:rFonts w:ascii="Calibri" w:eastAsia="Calibri" w:hAnsi="Calibri" w:hint="eastAsia"/>
      <w:color w:val="000000"/>
      <w:sz w:val="24"/>
      <w:szCs w:val="24"/>
    </w:rPr>
  </w:style>
  <w:style w:type="paragraph" w:customStyle="1" w:styleId="Pa2">
    <w:name w:val="Pa2"/>
    <w:basedOn w:val="Default"/>
    <w:next w:val="Default"/>
    <w:uiPriority w:val="99"/>
    <w:unhideWhenUsed/>
    <w:qFormat/>
    <w:pPr>
      <w:spacing w:line="321" w:lineRule="atLeast"/>
    </w:pPr>
    <w:rPr>
      <w:rFonts w:hint="default"/>
    </w:rPr>
  </w:style>
  <w:style w:type="character" w:customStyle="1" w:styleId="font61">
    <w:name w:val="font61"/>
    <w:basedOn w:val="a0"/>
    <w:qFormat/>
    <w:rPr>
      <w:rFonts w:ascii="等线" w:eastAsia="等线" w:hAnsi="等线" w:cs="等线" w:hint="eastAsia"/>
      <w:color w:val="000000"/>
      <w:sz w:val="22"/>
      <w:szCs w:val="22"/>
      <w:u w:val="none"/>
    </w:rPr>
  </w:style>
  <w:style w:type="character" w:customStyle="1" w:styleId="font01">
    <w:name w:val="font01"/>
    <w:basedOn w:val="a0"/>
    <w:qFormat/>
    <w:rPr>
      <w:rFonts w:ascii="等线" w:eastAsia="等线" w:hAnsi="等线" w:cs="等线" w:hint="eastAsia"/>
      <w:color w:val="000000"/>
      <w:sz w:val="22"/>
      <w:szCs w:val="22"/>
      <w:u w:val="none"/>
    </w:rPr>
  </w:style>
  <w:style w:type="character" w:customStyle="1" w:styleId="a7">
    <w:name w:val="尾注文本 字符"/>
    <w:basedOn w:val="a0"/>
    <w:link w:val="a6"/>
    <w:qFormat/>
    <w:rPr>
      <w:kern w:val="2"/>
      <w:sz w:val="21"/>
      <w:szCs w:val="24"/>
    </w:rPr>
  </w:style>
  <w:style w:type="paragraph" w:customStyle="1" w:styleId="TOC10">
    <w:name w:val="TOC 标题1"/>
    <w:basedOn w:val="1"/>
    <w:next w:val="a"/>
    <w:uiPriority w:val="39"/>
    <w:unhideWhenUsed/>
    <w:qFormat/>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Cs w:val="32"/>
    </w:rPr>
  </w:style>
  <w:style w:type="paragraph" w:customStyle="1" w:styleId="EndNoteBibliographyTitle">
    <w:name w:val="EndNote Bibliography Title"/>
    <w:basedOn w:val="a"/>
    <w:link w:val="EndNoteBibliographyTitle0"/>
    <w:qFormat/>
    <w:pPr>
      <w:jc w:val="center"/>
    </w:pPr>
    <w:rPr>
      <w:rFonts w:cs="Times New Roman"/>
    </w:rPr>
  </w:style>
  <w:style w:type="character" w:customStyle="1" w:styleId="EndNoteBibliographyTitle0">
    <w:name w:val="EndNote Bibliography Title 字符"/>
    <w:basedOn w:val="a0"/>
    <w:link w:val="EndNoteBibliographyTitle"/>
    <w:rPr>
      <w:kern w:val="2"/>
      <w:sz w:val="24"/>
      <w:szCs w:val="22"/>
    </w:rPr>
  </w:style>
  <w:style w:type="paragraph" w:customStyle="1" w:styleId="EndNoteBibliography">
    <w:name w:val="EndNote Bibliography"/>
    <w:basedOn w:val="a"/>
    <w:link w:val="EndNoteBibliography0"/>
    <w:pPr>
      <w:spacing w:line="240" w:lineRule="auto"/>
    </w:pPr>
    <w:rPr>
      <w:rFonts w:cs="Times New Roman"/>
    </w:rPr>
  </w:style>
  <w:style w:type="character" w:customStyle="1" w:styleId="EndNoteBibliography0">
    <w:name w:val="EndNote Bibliography 字符"/>
    <w:basedOn w:val="a0"/>
    <w:link w:val="EndNoteBibliography"/>
    <w:rPr>
      <w:kern w:val="2"/>
      <w:sz w:val="24"/>
      <w:szCs w:val="22"/>
    </w:rPr>
  </w:style>
  <w:style w:type="character" w:customStyle="1" w:styleId="21">
    <w:name w:val="未处理的提及2"/>
    <w:basedOn w:val="a0"/>
    <w:uiPriority w:val="99"/>
    <w:semiHidden/>
    <w:unhideWhenUsed/>
    <w:rPr>
      <w:color w:val="605E5C"/>
      <w:shd w:val="clear" w:color="auto" w:fill="E1DFDD"/>
    </w:rPr>
  </w:style>
  <w:style w:type="character" w:customStyle="1" w:styleId="31">
    <w:name w:val="未处理的提及3"/>
    <w:basedOn w:val="a0"/>
    <w:uiPriority w:val="99"/>
    <w:semiHidden/>
    <w:unhideWhenUsed/>
    <w:rPr>
      <w:color w:val="605E5C"/>
      <w:shd w:val="clear" w:color="auto" w:fill="E1DFDD"/>
    </w:rPr>
  </w:style>
  <w:style w:type="character" w:styleId="af9">
    <w:name w:val="Unresolved Mention"/>
    <w:basedOn w:val="a0"/>
    <w:uiPriority w:val="99"/>
    <w:semiHidden/>
    <w:unhideWhenUsed/>
    <w:rsid w:val="00660B17"/>
    <w:rPr>
      <w:color w:val="605E5C"/>
      <w:shd w:val="clear" w:color="auto" w:fill="E1DFDD"/>
    </w:rPr>
  </w:style>
  <w:style w:type="paragraph" w:styleId="afa">
    <w:name w:val="Balloon Text"/>
    <w:basedOn w:val="a"/>
    <w:link w:val="afb"/>
    <w:uiPriority w:val="99"/>
    <w:semiHidden/>
    <w:unhideWhenUsed/>
    <w:rsid w:val="00621FFE"/>
    <w:rPr>
      <w:sz w:val="18"/>
      <w:szCs w:val="18"/>
    </w:rPr>
  </w:style>
  <w:style w:type="character" w:customStyle="1" w:styleId="afb">
    <w:name w:val="批注框文本 字符"/>
    <w:basedOn w:val="a0"/>
    <w:link w:val="afa"/>
    <w:uiPriority w:val="99"/>
    <w:semiHidden/>
    <w:rsid w:val="00621FFE"/>
    <w:rPr>
      <w:rFonts w:cstheme="minorBidi"/>
      <w:kern w:val="2"/>
      <w:sz w:val="18"/>
      <w:szCs w:val="18"/>
    </w:rPr>
  </w:style>
  <w:style w:type="paragraph" w:styleId="afc">
    <w:name w:val="Revision"/>
    <w:hidden/>
    <w:uiPriority w:val="99"/>
    <w:semiHidden/>
    <w:rsid w:val="00665DA3"/>
    <w:rPr>
      <w:rFonts w:cstheme="minorBidi"/>
      <w:kern w:val="2"/>
      <w:sz w:val="24"/>
      <w:szCs w:val="22"/>
    </w:rPr>
  </w:style>
  <w:style w:type="paragraph" w:styleId="TOC">
    <w:name w:val="TOC Heading"/>
    <w:basedOn w:val="1"/>
    <w:next w:val="a"/>
    <w:uiPriority w:val="39"/>
    <w:unhideWhenUsed/>
    <w:qFormat/>
    <w:rsid w:val="006D7BB2"/>
    <w:pPr>
      <w:widowControl/>
      <w:spacing w:beforeLines="0" w:before="240" w:line="259" w:lineRule="auto"/>
      <w:jc w:val="left"/>
      <w:outlineLvl w:val="9"/>
    </w:pPr>
    <w:rPr>
      <w:rFonts w:asciiTheme="majorHAnsi" w:eastAsiaTheme="majorEastAsia" w:hAnsiTheme="majorHAnsi" w:cstheme="majorBidi"/>
      <w:b w:val="0"/>
      <w:bCs w:val="0"/>
      <w:color w:val="2F5496"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3701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header" Target="header3.xml"/><Relationship Id="rId21" Type="http://schemas.openxmlformats.org/officeDocument/2006/relationships/image" Target="media/image10.wmf"/><Relationship Id="rId42" Type="http://schemas.openxmlformats.org/officeDocument/2006/relationships/oleObject" Target="embeddings/oleObject13.bin"/><Relationship Id="rId47" Type="http://schemas.openxmlformats.org/officeDocument/2006/relationships/image" Target="media/image22.wmf"/><Relationship Id="rId63" Type="http://schemas.openxmlformats.org/officeDocument/2006/relationships/oleObject" Target="embeddings/oleObject24.bin"/><Relationship Id="rId68" Type="http://schemas.openxmlformats.org/officeDocument/2006/relationships/oleObject" Target="embeddings/oleObject27.bin"/><Relationship Id="rId84" Type="http://schemas.openxmlformats.org/officeDocument/2006/relationships/image" Target="media/image42.tiff"/><Relationship Id="rId89" Type="http://schemas.openxmlformats.org/officeDocument/2006/relationships/hyperlink" Target="http://www.gov.cn/zhengce/2005-05/25/content_2615740.htm" TargetMode="External"/><Relationship Id="rId112" Type="http://schemas.openxmlformats.org/officeDocument/2006/relationships/hyperlink" Target="http://www.stats.gov.cn/sj/zxfb/202304/t20230418_1938706.html" TargetMode="External"/><Relationship Id="rId16" Type="http://schemas.openxmlformats.org/officeDocument/2006/relationships/image" Target="media/image6.png"/><Relationship Id="rId107" Type="http://schemas.openxmlformats.org/officeDocument/2006/relationships/hyperlink" Target="http://tjj.nanjing.gov.cn/material/njnj_2022/" TargetMode="External"/><Relationship Id="rId11" Type="http://schemas.openxmlformats.org/officeDocument/2006/relationships/header" Target="header1.xml"/><Relationship Id="rId32" Type="http://schemas.openxmlformats.org/officeDocument/2006/relationships/image" Target="media/image15.wmf"/><Relationship Id="rId37" Type="http://schemas.openxmlformats.org/officeDocument/2006/relationships/image" Target="media/image17.wmf"/><Relationship Id="rId53" Type="http://schemas.openxmlformats.org/officeDocument/2006/relationships/image" Target="media/image25.wmf"/><Relationship Id="rId58" Type="http://schemas.openxmlformats.org/officeDocument/2006/relationships/image" Target="media/image27.wmf"/><Relationship Id="rId74" Type="http://schemas.openxmlformats.org/officeDocument/2006/relationships/image" Target="media/image34.wmf"/><Relationship Id="rId79" Type="http://schemas.openxmlformats.org/officeDocument/2006/relationships/image" Target="media/image37.tif"/><Relationship Id="rId102" Type="http://schemas.openxmlformats.org/officeDocument/2006/relationships/hyperlink" Target="https://elearning.fao.org/course/view.php?id=386" TargetMode="External"/><Relationship Id="rId5" Type="http://schemas.openxmlformats.org/officeDocument/2006/relationships/webSettings" Target="webSettings.xml"/><Relationship Id="rId90" Type="http://schemas.openxmlformats.org/officeDocument/2006/relationships/hyperlink" Target="http://www.gov.cn/zhengce/2019-10/14/content_5439410.htm" TargetMode="External"/><Relationship Id="rId95" Type="http://schemas.openxmlformats.org/officeDocument/2006/relationships/hyperlink" Target="http://apps.who.int/iris/bitstream/handle/10665/255413/WHO-NMH-NHD-17.3-eng.pdf?ua=1" TargetMode="External"/><Relationship Id="rId22" Type="http://schemas.openxmlformats.org/officeDocument/2006/relationships/oleObject" Target="embeddings/oleObject2.bin"/><Relationship Id="rId27" Type="http://schemas.openxmlformats.org/officeDocument/2006/relationships/image" Target="media/image13.wmf"/><Relationship Id="rId43" Type="http://schemas.openxmlformats.org/officeDocument/2006/relationships/image" Target="media/image20.wmf"/><Relationship Id="rId48" Type="http://schemas.openxmlformats.org/officeDocument/2006/relationships/oleObject" Target="embeddings/oleObject16.bin"/><Relationship Id="rId64" Type="http://schemas.openxmlformats.org/officeDocument/2006/relationships/oleObject" Target="embeddings/oleObject25.bin"/><Relationship Id="rId69" Type="http://schemas.openxmlformats.org/officeDocument/2006/relationships/image" Target="media/image32.wmf"/><Relationship Id="rId113" Type="http://schemas.openxmlformats.org/officeDocument/2006/relationships/hyperlink" Target="https://sjc.bnu.edu.cn/docs/2021-11/20211110181410920511.pdf" TargetMode="External"/><Relationship Id="rId118" Type="http://schemas.openxmlformats.org/officeDocument/2006/relationships/fontTable" Target="fontTable.xml"/><Relationship Id="rId80" Type="http://schemas.openxmlformats.org/officeDocument/2006/relationships/image" Target="media/image38.tif"/><Relationship Id="rId85" Type="http://schemas.openxmlformats.org/officeDocument/2006/relationships/image" Target="media/image43.tif"/><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oleObject" Target="embeddings/oleObject8.bin"/><Relationship Id="rId38" Type="http://schemas.openxmlformats.org/officeDocument/2006/relationships/oleObject" Target="embeddings/oleObject11.bin"/><Relationship Id="rId59" Type="http://schemas.openxmlformats.org/officeDocument/2006/relationships/oleObject" Target="embeddings/oleObject22.bin"/><Relationship Id="rId103" Type="http://schemas.openxmlformats.org/officeDocument/2006/relationships/hyperlink" Target="https://www.fao.org/in-action/voices" TargetMode="External"/><Relationship Id="rId108" Type="http://schemas.openxmlformats.org/officeDocument/2006/relationships/hyperlink" Target="https://mri.meituan.com/research/report" TargetMode="External"/><Relationship Id="rId54" Type="http://schemas.openxmlformats.org/officeDocument/2006/relationships/oleObject" Target="embeddings/oleObject19.bin"/><Relationship Id="rId70" Type="http://schemas.openxmlformats.org/officeDocument/2006/relationships/oleObject" Target="embeddings/oleObject28.bin"/><Relationship Id="rId75" Type="http://schemas.openxmlformats.org/officeDocument/2006/relationships/oleObject" Target="embeddings/oleObject31.bin"/><Relationship Id="rId91" Type="http://schemas.openxmlformats.org/officeDocument/2006/relationships/hyperlink" Target="https://www.fao.org/3/i4646e/i4646e.pdf" TargetMode="External"/><Relationship Id="rId96" Type="http://schemas.openxmlformats.org/officeDocument/2006/relationships/hyperlink" Target="http://www.mofcom.gov.cn/article/zcfb/zcwg/202202/20220203282001.s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wmf"/><Relationship Id="rId28" Type="http://schemas.openxmlformats.org/officeDocument/2006/relationships/oleObject" Target="embeddings/oleObject5.bin"/><Relationship Id="rId49" Type="http://schemas.openxmlformats.org/officeDocument/2006/relationships/image" Target="media/image23.wmf"/><Relationship Id="rId114" Type="http://schemas.openxmlformats.org/officeDocument/2006/relationships/hyperlink" Target="http://finance.people.com.cn/n1/2021/1116/c1004-32283950.html" TargetMode="Externa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oleObject" Target="embeddings/oleObject7.bin"/><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image" Target="media/image28.wmf"/><Relationship Id="rId65" Type="http://schemas.openxmlformats.org/officeDocument/2006/relationships/image" Target="media/image30.wmf"/><Relationship Id="rId73" Type="http://schemas.openxmlformats.org/officeDocument/2006/relationships/oleObject" Target="embeddings/oleObject30.bin"/><Relationship Id="rId78" Type="http://schemas.openxmlformats.org/officeDocument/2006/relationships/image" Target="media/image36.tiff"/><Relationship Id="rId81" Type="http://schemas.openxmlformats.org/officeDocument/2006/relationships/image" Target="media/image39.tif"/><Relationship Id="rId86" Type="http://schemas.openxmlformats.org/officeDocument/2006/relationships/image" Target="media/image44.png"/><Relationship Id="rId94" Type="http://schemas.openxmlformats.org/officeDocument/2006/relationships/hyperlink" Target="http://www.dietitian.org.cn/upload/1/cms/content/editor/1650769133909.pdf" TargetMode="External"/><Relationship Id="rId99" Type="http://schemas.openxmlformats.org/officeDocument/2006/relationships/hyperlink" Target="http://www.cnnic.net.cn/hlwfzyj/hlwxzbg/hlwtjbg/202202/P020220721404263787858.pdf" TargetMode="External"/><Relationship Id="rId101" Type="http://schemas.openxmlformats.org/officeDocument/2006/relationships/hyperlink" Target="https://www.fao.org/3/i2490e/i2490e00.htm"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3.xml"/><Relationship Id="rId18" Type="http://schemas.openxmlformats.org/officeDocument/2006/relationships/image" Target="media/image8.tif"/><Relationship Id="rId39" Type="http://schemas.openxmlformats.org/officeDocument/2006/relationships/image" Target="media/image18.wmf"/><Relationship Id="rId109" Type="http://schemas.openxmlformats.org/officeDocument/2006/relationships/hyperlink" Target="https://www.jswx.gov.cn/difang/nj/202010/t20201028_2655467.shtml" TargetMode="External"/><Relationship Id="rId34" Type="http://schemas.openxmlformats.org/officeDocument/2006/relationships/oleObject" Target="embeddings/oleObject9.bin"/><Relationship Id="rId50" Type="http://schemas.openxmlformats.org/officeDocument/2006/relationships/oleObject" Target="embeddings/oleObject17.bin"/><Relationship Id="rId55" Type="http://schemas.openxmlformats.org/officeDocument/2006/relationships/oleObject" Target="embeddings/oleObject20.bin"/><Relationship Id="rId76" Type="http://schemas.openxmlformats.org/officeDocument/2006/relationships/image" Target="media/image35.wmf"/><Relationship Id="rId97" Type="http://schemas.openxmlformats.org/officeDocument/2006/relationships/hyperlink" Target="http://www.gov.cn/zhengce/2023-02/27/content_5743484.htm" TargetMode="External"/><Relationship Id="rId104" Type="http://schemas.openxmlformats.org/officeDocument/2006/relationships/hyperlink" Target="https://about.meituan.com/research/report?typeCodeOne=5" TargetMode="External"/><Relationship Id="rId7" Type="http://schemas.openxmlformats.org/officeDocument/2006/relationships/endnotes" Target="endnotes.xml"/><Relationship Id="rId71" Type="http://schemas.openxmlformats.org/officeDocument/2006/relationships/image" Target="media/image33.wmf"/><Relationship Id="rId92" Type="http://schemas.openxmlformats.org/officeDocument/2006/relationships/hyperlink" Target="https://doi.org/10.4060/ca9692en" TargetMode="External"/><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oleObject" Target="embeddings/oleObject3.bin"/><Relationship Id="rId40" Type="http://schemas.openxmlformats.org/officeDocument/2006/relationships/oleObject" Target="embeddings/oleObject12.bin"/><Relationship Id="rId45" Type="http://schemas.openxmlformats.org/officeDocument/2006/relationships/image" Target="media/image21.wmf"/><Relationship Id="rId66" Type="http://schemas.openxmlformats.org/officeDocument/2006/relationships/oleObject" Target="embeddings/oleObject26.bin"/><Relationship Id="rId87" Type="http://schemas.openxmlformats.org/officeDocument/2006/relationships/image" Target="media/image45.tif"/><Relationship Id="rId110" Type="http://schemas.openxmlformats.org/officeDocument/2006/relationships/hyperlink" Target="https://data.cnki.net/yearBook/single?id=N2022100042" TargetMode="External"/><Relationship Id="rId115" Type="http://schemas.openxmlformats.org/officeDocument/2006/relationships/hyperlink" Target="https://www.cnipa.gov.cn/module/download/down.jsp?i_ID=156475&amp;colID=87" TargetMode="External"/><Relationship Id="rId61" Type="http://schemas.openxmlformats.org/officeDocument/2006/relationships/oleObject" Target="embeddings/oleObject23.bin"/><Relationship Id="rId82" Type="http://schemas.openxmlformats.org/officeDocument/2006/relationships/image" Target="media/image40.tiff"/><Relationship Id="rId19" Type="http://schemas.openxmlformats.org/officeDocument/2006/relationships/image" Target="media/image9.wmf"/><Relationship Id="rId14" Type="http://schemas.openxmlformats.org/officeDocument/2006/relationships/image" Target="media/image4.png"/><Relationship Id="rId30" Type="http://schemas.openxmlformats.org/officeDocument/2006/relationships/oleObject" Target="embeddings/oleObject6.bin"/><Relationship Id="rId35" Type="http://schemas.openxmlformats.org/officeDocument/2006/relationships/image" Target="media/image16.wmf"/><Relationship Id="rId56" Type="http://schemas.openxmlformats.org/officeDocument/2006/relationships/image" Target="media/image26.wmf"/><Relationship Id="rId77" Type="http://schemas.openxmlformats.org/officeDocument/2006/relationships/oleObject" Target="embeddings/oleObject32.bin"/><Relationship Id="rId100" Type="http://schemas.openxmlformats.org/officeDocument/2006/relationships/hyperlink" Target="https://www.fao.org/fileadmin/templates/faoitaly/documents/pdf/pdf_Food_Security_Cocept_Note.pdf" TargetMode="External"/><Relationship Id="rId105" Type="http://schemas.openxmlformats.org/officeDocument/2006/relationships/hyperlink" Target="https://about.meituan.com/research/report?typeCodeOne=5" TargetMode="External"/><Relationship Id="rId8" Type="http://schemas.openxmlformats.org/officeDocument/2006/relationships/image" Target="media/image1.jpeg"/><Relationship Id="rId51" Type="http://schemas.openxmlformats.org/officeDocument/2006/relationships/image" Target="media/image24.wmf"/><Relationship Id="rId72" Type="http://schemas.openxmlformats.org/officeDocument/2006/relationships/oleObject" Target="embeddings/oleObject29.bin"/><Relationship Id="rId93" Type="http://schemas.openxmlformats.org/officeDocument/2006/relationships/hyperlink" Target="https://unstats.un.org/sdgs/metadata/files/Metadata-02-01-01.pdf" TargetMode="External"/><Relationship Id="rId98" Type="http://schemas.openxmlformats.org/officeDocument/2006/relationships/hyperlink" Target="https://www.cnnic.cn/n4/2022/0914/c88-10226.html" TargetMode="External"/><Relationship Id="rId3" Type="http://schemas.openxmlformats.org/officeDocument/2006/relationships/styles" Target="styles.xml"/><Relationship Id="rId25" Type="http://schemas.openxmlformats.org/officeDocument/2006/relationships/image" Target="media/image12.wmf"/><Relationship Id="rId46" Type="http://schemas.openxmlformats.org/officeDocument/2006/relationships/oleObject" Target="embeddings/oleObject15.bin"/><Relationship Id="rId67" Type="http://schemas.openxmlformats.org/officeDocument/2006/relationships/image" Target="media/image31.wmf"/><Relationship Id="rId116" Type="http://schemas.openxmlformats.org/officeDocument/2006/relationships/header" Target="header2.xml"/><Relationship Id="rId20" Type="http://schemas.openxmlformats.org/officeDocument/2006/relationships/oleObject" Target="embeddings/oleObject1.bin"/><Relationship Id="rId41" Type="http://schemas.openxmlformats.org/officeDocument/2006/relationships/image" Target="media/image19.wmf"/><Relationship Id="rId62" Type="http://schemas.openxmlformats.org/officeDocument/2006/relationships/image" Target="media/image29.wmf"/><Relationship Id="rId83" Type="http://schemas.openxmlformats.org/officeDocument/2006/relationships/image" Target="media/image41.tif"/><Relationship Id="rId88" Type="http://schemas.openxmlformats.org/officeDocument/2006/relationships/image" Target="media/image46.tif"/><Relationship Id="rId111" Type="http://schemas.openxmlformats.org/officeDocument/2006/relationships/hyperlink" Target="http://paper.people.com.cn/rmzk/html/2021-08/18/content_3064053.htm" TargetMode="External"/><Relationship Id="rId15" Type="http://schemas.openxmlformats.org/officeDocument/2006/relationships/image" Target="media/image5.png"/><Relationship Id="rId36" Type="http://schemas.openxmlformats.org/officeDocument/2006/relationships/oleObject" Target="embeddings/oleObject10.bin"/><Relationship Id="rId57" Type="http://schemas.openxmlformats.org/officeDocument/2006/relationships/oleObject" Target="embeddings/oleObject21.bin"/><Relationship Id="rId106" Type="http://schemas.openxmlformats.org/officeDocument/2006/relationships/hyperlink" Target="http://tjj.nanjing.gov.cn/bmfw/njsj/202105/t20210524_2945571.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C81BD9-4872-47C1-8562-8DB794B36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99</Pages>
  <Words>46032</Words>
  <Characters>262386</Characters>
  <Application>Microsoft Office Word</Application>
  <DocSecurity>0</DocSecurity>
  <Lines>2186</Lines>
  <Paragraphs>615</Paragraphs>
  <ScaleCrop>false</ScaleCrop>
  <Company/>
  <LinksUpToDate>false</LinksUpToDate>
  <CharactersWithSpaces>307803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YJ</dc:creator>
  <cp:keywords/>
  <dc:description/>
  <cp:lastModifiedBy>L YJ</cp:lastModifiedBy>
  <cp:revision>49</cp:revision>
  <cp:lastPrinted>2023-05-24T14:23:00Z</cp:lastPrinted>
  <dcterms:created xsi:type="dcterms:W3CDTF">2023-05-26T09:40:00Z</dcterms:created>
  <dcterms:modified xsi:type="dcterms:W3CDTF">2023-05-27T14:59:00Z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7A847A8F5D694E098CC55692225F7D9B</vt:lpwstr>
  </property>
</Properties>
</file>