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7321" w:rsidRPr="00152B8F" w:rsidRDefault="00A32799" w:rsidP="00A32799">
      <w:pPr>
        <w:jc w:val="center"/>
        <w:rPr>
          <w:b/>
          <w:bCs/>
          <w:sz w:val="36"/>
          <w:szCs w:val="36"/>
        </w:rPr>
      </w:pPr>
      <w:proofErr w:type="spellStart"/>
      <w:r w:rsidRPr="00152B8F">
        <w:rPr>
          <w:b/>
          <w:bCs/>
          <w:sz w:val="36"/>
          <w:szCs w:val="36"/>
        </w:rPr>
        <w:t>MiFOOD</w:t>
      </w:r>
      <w:proofErr w:type="spellEnd"/>
      <w:r w:rsidRPr="00152B8F">
        <w:rPr>
          <w:b/>
          <w:bCs/>
          <w:sz w:val="36"/>
          <w:szCs w:val="36"/>
        </w:rPr>
        <w:t xml:space="preserve"> Methodology Workshop</w:t>
      </w:r>
    </w:p>
    <w:p w:rsidR="00A32799" w:rsidRPr="00A32799" w:rsidRDefault="00A32799" w:rsidP="00A32799">
      <w:pPr>
        <w:jc w:val="center"/>
        <w:rPr>
          <w:b/>
          <w:bCs/>
        </w:rPr>
      </w:pPr>
    </w:p>
    <w:p w:rsidR="00A32799" w:rsidRDefault="00A32799" w:rsidP="00A32799">
      <w:pPr>
        <w:jc w:val="center"/>
      </w:pPr>
      <w:r>
        <w:t>8:30am – 10:30am, November 24, 2022</w:t>
      </w:r>
      <w:r w:rsidR="00E06BB1">
        <w:t xml:space="preserve"> (EST)</w:t>
      </w:r>
    </w:p>
    <w:p w:rsidR="00E06BB1" w:rsidRDefault="00E06BB1" w:rsidP="00A32799">
      <w:pPr>
        <w:jc w:val="center"/>
      </w:pPr>
      <w:r>
        <w:t>Online event</w:t>
      </w:r>
    </w:p>
    <w:p w:rsidR="00A32799" w:rsidRDefault="00A32799" w:rsidP="00A32799">
      <w:pPr>
        <w:jc w:val="center"/>
      </w:pPr>
    </w:p>
    <w:p w:rsidR="00A32799" w:rsidRDefault="00A32799" w:rsidP="00A32799">
      <w:pPr>
        <w:rPr>
          <w:rFonts w:cstheme="minorHAnsi"/>
          <w:color w:val="222222"/>
          <w:shd w:val="clear" w:color="auto" w:fill="FFFFFF"/>
        </w:rPr>
      </w:pPr>
      <w:r w:rsidRPr="00A32799">
        <w:rPr>
          <w:rFonts w:cstheme="minorHAnsi"/>
          <w:color w:val="222222"/>
          <w:shd w:val="clear" w:color="auto" w:fill="FFFFFF"/>
        </w:rPr>
        <w:t xml:space="preserve">The workshop is to facilitate dialogues among </w:t>
      </w:r>
      <w:proofErr w:type="spellStart"/>
      <w:r w:rsidRPr="00A32799">
        <w:rPr>
          <w:rFonts w:cstheme="minorHAnsi"/>
          <w:color w:val="222222"/>
          <w:shd w:val="clear" w:color="auto" w:fill="FFFFFF"/>
        </w:rPr>
        <w:t>MiFOOD</w:t>
      </w:r>
      <w:proofErr w:type="spellEnd"/>
      <w:r w:rsidRPr="00A32799">
        <w:rPr>
          <w:rFonts w:cstheme="minorHAnsi"/>
          <w:color w:val="222222"/>
          <w:shd w:val="clear" w:color="auto" w:fill="FFFFFF"/>
        </w:rPr>
        <w:t xml:space="preserve"> partners on the quantitative and qualitative methods they use for </w:t>
      </w:r>
      <w:proofErr w:type="spellStart"/>
      <w:r w:rsidRPr="00A32799">
        <w:rPr>
          <w:rFonts w:cstheme="minorHAnsi"/>
          <w:color w:val="222222"/>
          <w:shd w:val="clear" w:color="auto" w:fill="FFFFFF"/>
        </w:rPr>
        <w:t>MiFOOD</w:t>
      </w:r>
      <w:proofErr w:type="spellEnd"/>
      <w:r w:rsidRPr="00A32799">
        <w:rPr>
          <w:rFonts w:cstheme="minorHAnsi"/>
          <w:color w:val="222222"/>
          <w:shd w:val="clear" w:color="auto" w:fill="FFFFFF"/>
        </w:rPr>
        <w:t xml:space="preserve"> projects, sharing lessons and challenges they face, inviting feedback from the three speakers and others in the </w:t>
      </w:r>
      <w:proofErr w:type="spellStart"/>
      <w:r w:rsidRPr="00A32799">
        <w:rPr>
          <w:rFonts w:cstheme="minorHAnsi"/>
          <w:color w:val="222222"/>
          <w:shd w:val="clear" w:color="auto" w:fill="FFFFFF"/>
        </w:rPr>
        <w:t>MiFOOD</w:t>
      </w:r>
      <w:proofErr w:type="spellEnd"/>
      <w:r w:rsidRPr="00A32799">
        <w:rPr>
          <w:rFonts w:cstheme="minorHAnsi"/>
          <w:color w:val="222222"/>
          <w:shd w:val="clear" w:color="auto" w:fill="FFFFFF"/>
        </w:rPr>
        <w:t xml:space="preserve"> network and discussing the next steps of research design. To achieve the goal of knowledge sharing, partners are encouraged to ask questions and share their research design and methods in the discussion session. This workshop will provide useful methodological guidance that will inform the various </w:t>
      </w:r>
      <w:proofErr w:type="spellStart"/>
      <w:r w:rsidRPr="00A32799">
        <w:rPr>
          <w:rFonts w:cstheme="minorHAnsi"/>
          <w:color w:val="222222"/>
          <w:shd w:val="clear" w:color="auto" w:fill="FFFFFF"/>
        </w:rPr>
        <w:t>MiFOOD</w:t>
      </w:r>
      <w:proofErr w:type="spellEnd"/>
      <w:r w:rsidRPr="00A32799">
        <w:rPr>
          <w:rFonts w:cstheme="minorHAnsi"/>
          <w:color w:val="222222"/>
          <w:shd w:val="clear" w:color="auto" w:fill="FFFFFF"/>
        </w:rPr>
        <w:t xml:space="preserve"> research activities.</w:t>
      </w:r>
    </w:p>
    <w:p w:rsidR="00F770DB" w:rsidRDefault="00F770DB" w:rsidP="00A32799">
      <w:pPr>
        <w:rPr>
          <w:rFonts w:cstheme="minorHAnsi"/>
          <w:color w:val="222222"/>
          <w:shd w:val="clear" w:color="auto" w:fill="FFFFFF"/>
        </w:rPr>
      </w:pPr>
    </w:p>
    <w:p w:rsidR="00F770DB" w:rsidRPr="00F770DB" w:rsidRDefault="00F770DB" w:rsidP="00A32799">
      <w:pPr>
        <w:rPr>
          <w:rFonts w:cstheme="minorHAnsi"/>
          <w:b/>
          <w:bCs/>
          <w:color w:val="222222"/>
          <w:shd w:val="clear" w:color="auto" w:fill="FFFFFF"/>
        </w:rPr>
      </w:pPr>
      <w:r w:rsidRPr="00F770DB">
        <w:rPr>
          <w:rFonts w:cstheme="minorHAnsi"/>
          <w:b/>
          <w:bCs/>
          <w:color w:val="222222"/>
          <w:shd w:val="clear" w:color="auto" w:fill="FFFFFF"/>
        </w:rPr>
        <w:t>Agenda:</w:t>
      </w:r>
    </w:p>
    <w:p w:rsidR="00E06BB1" w:rsidRPr="00E06BB1" w:rsidRDefault="00A32799" w:rsidP="005F3392">
      <w:pPr>
        <w:pStyle w:val="ListParagraph"/>
        <w:numPr>
          <w:ilvl w:val="0"/>
          <w:numId w:val="1"/>
        </w:numPr>
        <w:shd w:val="clear" w:color="auto" w:fill="FFFFFF"/>
        <w:textAlignment w:val="baseline"/>
        <w:rPr>
          <w:rFonts w:ascii="Calibri" w:eastAsia="Times New Roman" w:hAnsi="Calibri" w:cs="Calibri"/>
          <w:color w:val="000000"/>
        </w:rPr>
      </w:pPr>
      <w:r w:rsidRPr="00E06BB1">
        <w:rPr>
          <w:rFonts w:cstheme="minorHAnsi"/>
          <w:color w:val="222222"/>
          <w:shd w:val="clear" w:color="auto" w:fill="FFFFFF"/>
        </w:rPr>
        <w:t xml:space="preserve">Welcome: Jonathan Crush, Director of </w:t>
      </w:r>
      <w:proofErr w:type="spellStart"/>
      <w:r w:rsidRPr="00E06BB1">
        <w:rPr>
          <w:rFonts w:cstheme="minorHAnsi"/>
          <w:color w:val="222222"/>
          <w:shd w:val="clear" w:color="auto" w:fill="FFFFFF"/>
        </w:rPr>
        <w:t>MiFOOD</w:t>
      </w:r>
      <w:proofErr w:type="spellEnd"/>
      <w:r w:rsidRPr="00E06BB1">
        <w:rPr>
          <w:rFonts w:cstheme="minorHAnsi"/>
          <w:color w:val="222222"/>
          <w:shd w:val="clear" w:color="auto" w:fill="FFFFFF"/>
        </w:rPr>
        <w:t xml:space="preserve"> and HCP</w:t>
      </w:r>
    </w:p>
    <w:p w:rsidR="00E06BB1" w:rsidRPr="00E06BB1" w:rsidRDefault="00E06BB1" w:rsidP="00E06BB1">
      <w:pPr>
        <w:pStyle w:val="ListParagraph"/>
        <w:numPr>
          <w:ilvl w:val="0"/>
          <w:numId w:val="1"/>
        </w:numPr>
        <w:shd w:val="clear" w:color="auto" w:fill="FFFFFF"/>
        <w:textAlignment w:val="baseline"/>
        <w:rPr>
          <w:rFonts w:ascii="Calibri" w:eastAsia="Times New Roman" w:hAnsi="Calibri" w:cs="Calibri"/>
          <w:color w:val="000000"/>
        </w:rPr>
      </w:pPr>
      <w:r w:rsidRPr="00E06BB1">
        <w:rPr>
          <w:rFonts w:cstheme="minorHAnsi"/>
          <w:color w:val="222222"/>
          <w:shd w:val="clear" w:color="auto" w:fill="FFFFFF"/>
        </w:rPr>
        <w:t>Presentation</w:t>
      </w:r>
      <w:r>
        <w:rPr>
          <w:rFonts w:cstheme="minorHAnsi"/>
          <w:color w:val="222222"/>
          <w:shd w:val="clear" w:color="auto" w:fill="FFFFFF"/>
        </w:rPr>
        <w:t xml:space="preserve"> 1 &amp; 2 on surveys and quantitative research</w:t>
      </w:r>
    </w:p>
    <w:p w:rsidR="00E06BB1" w:rsidRPr="00E06BB1" w:rsidRDefault="00E06BB1" w:rsidP="00E06BB1">
      <w:pPr>
        <w:pStyle w:val="ListParagraph"/>
        <w:numPr>
          <w:ilvl w:val="0"/>
          <w:numId w:val="1"/>
        </w:numPr>
        <w:shd w:val="clear" w:color="auto" w:fill="FFFFFF"/>
        <w:textAlignment w:val="baseline"/>
        <w:rPr>
          <w:rFonts w:ascii="Calibri" w:eastAsia="Times New Roman" w:hAnsi="Calibri" w:cs="Calibri"/>
          <w:color w:val="000000"/>
        </w:rPr>
      </w:pPr>
      <w:r>
        <w:rPr>
          <w:rFonts w:cstheme="minorHAnsi"/>
          <w:color w:val="222222"/>
          <w:shd w:val="clear" w:color="auto" w:fill="FFFFFF"/>
        </w:rPr>
        <w:t>Discussion 1</w:t>
      </w:r>
      <w:r w:rsidR="0067653F">
        <w:rPr>
          <w:rFonts w:cstheme="minorHAnsi"/>
          <w:color w:val="222222"/>
          <w:shd w:val="clear" w:color="auto" w:fill="FFFFFF"/>
        </w:rPr>
        <w:t xml:space="preserve"> on quantitative methods</w:t>
      </w:r>
    </w:p>
    <w:p w:rsidR="00E06BB1" w:rsidRPr="00E06BB1" w:rsidRDefault="00E06BB1" w:rsidP="00E06BB1">
      <w:pPr>
        <w:pStyle w:val="ListParagraph"/>
        <w:numPr>
          <w:ilvl w:val="0"/>
          <w:numId w:val="1"/>
        </w:numPr>
        <w:shd w:val="clear" w:color="auto" w:fill="FFFFFF"/>
        <w:textAlignment w:val="baseline"/>
        <w:rPr>
          <w:rFonts w:ascii="Calibri" w:eastAsia="Times New Roman" w:hAnsi="Calibri" w:cs="Calibri"/>
          <w:color w:val="000000"/>
        </w:rPr>
      </w:pPr>
      <w:r>
        <w:rPr>
          <w:rFonts w:cstheme="minorHAnsi"/>
          <w:color w:val="222222"/>
          <w:shd w:val="clear" w:color="auto" w:fill="FFFFFF"/>
        </w:rPr>
        <w:t>Presentation 3 on photovoice study</w:t>
      </w:r>
    </w:p>
    <w:p w:rsidR="00E06BB1" w:rsidRPr="00E06BB1" w:rsidRDefault="00E06BB1" w:rsidP="00E06BB1">
      <w:pPr>
        <w:pStyle w:val="ListParagraph"/>
        <w:numPr>
          <w:ilvl w:val="0"/>
          <w:numId w:val="1"/>
        </w:numPr>
        <w:shd w:val="clear" w:color="auto" w:fill="FFFFFF"/>
        <w:textAlignment w:val="baseline"/>
        <w:rPr>
          <w:rFonts w:ascii="Calibri" w:eastAsia="Times New Roman" w:hAnsi="Calibri" w:cs="Calibri"/>
          <w:color w:val="000000"/>
        </w:rPr>
      </w:pPr>
      <w:r>
        <w:rPr>
          <w:rFonts w:cstheme="minorHAnsi"/>
          <w:color w:val="222222"/>
          <w:shd w:val="clear" w:color="auto" w:fill="FFFFFF"/>
        </w:rPr>
        <w:t>Discussion 2</w:t>
      </w:r>
      <w:r w:rsidR="0067653F">
        <w:rPr>
          <w:rFonts w:cstheme="minorHAnsi"/>
          <w:color w:val="222222"/>
          <w:shd w:val="clear" w:color="auto" w:fill="FFFFFF"/>
        </w:rPr>
        <w:t xml:space="preserve"> on qualitative methods</w:t>
      </w:r>
    </w:p>
    <w:p w:rsidR="00E06BB1" w:rsidRPr="00E06BB1" w:rsidRDefault="00E06BB1" w:rsidP="00E06BB1">
      <w:pPr>
        <w:pStyle w:val="ListParagraph"/>
        <w:numPr>
          <w:ilvl w:val="0"/>
          <w:numId w:val="1"/>
        </w:numPr>
        <w:shd w:val="clear" w:color="auto" w:fill="FFFFFF"/>
        <w:textAlignment w:val="baseline"/>
        <w:rPr>
          <w:rFonts w:ascii="Calibri" w:eastAsia="Times New Roman" w:hAnsi="Calibri" w:cs="Calibri"/>
          <w:color w:val="000000"/>
        </w:rPr>
      </w:pPr>
      <w:r>
        <w:rPr>
          <w:rFonts w:cstheme="minorHAnsi"/>
          <w:color w:val="222222"/>
          <w:shd w:val="clear" w:color="auto" w:fill="FFFFFF"/>
        </w:rPr>
        <w:t>Summary</w:t>
      </w:r>
    </w:p>
    <w:p w:rsidR="00E06BB1" w:rsidRDefault="00E06BB1" w:rsidP="00E6218E">
      <w:pPr>
        <w:shd w:val="clear" w:color="auto" w:fill="FFFFFF"/>
        <w:textAlignment w:val="baseline"/>
        <w:rPr>
          <w:rFonts w:cstheme="minorHAnsi"/>
          <w:b/>
          <w:bCs/>
          <w:color w:val="222222"/>
          <w:sz w:val="28"/>
          <w:szCs w:val="28"/>
          <w:bdr w:val="none" w:sz="0" w:space="0" w:color="auto" w:frame="1"/>
        </w:rPr>
      </w:pPr>
    </w:p>
    <w:p w:rsidR="0067653F" w:rsidRDefault="0067653F" w:rsidP="0067653F">
      <w:pPr>
        <w:rPr>
          <w:rFonts w:cstheme="minorHAnsi"/>
          <w:color w:val="222222"/>
          <w:shd w:val="clear" w:color="auto" w:fill="FFFFFF"/>
        </w:rPr>
      </w:pPr>
      <w:r>
        <w:rPr>
          <w:rFonts w:cstheme="minorHAnsi"/>
          <w:color w:val="222222"/>
          <w:shd w:val="clear" w:color="auto" w:fill="FFFFFF"/>
        </w:rPr>
        <w:t>-------------------------------------------------------------------------------------------------------------------------------</w:t>
      </w:r>
    </w:p>
    <w:p w:rsidR="00E06BB1" w:rsidRPr="00E06BB1" w:rsidRDefault="00E06BB1" w:rsidP="00E6218E">
      <w:pPr>
        <w:shd w:val="clear" w:color="auto" w:fill="FFFFFF"/>
        <w:textAlignment w:val="baseline"/>
        <w:rPr>
          <w:rFonts w:cstheme="minorHAnsi"/>
          <w:color w:val="222222"/>
          <w:bdr w:val="none" w:sz="0" w:space="0" w:color="auto" w:frame="1"/>
        </w:rPr>
      </w:pPr>
      <w:r w:rsidRPr="00E06BB1">
        <w:rPr>
          <w:rFonts w:cstheme="minorHAnsi"/>
          <w:color w:val="222222"/>
          <w:bdr w:val="none" w:sz="0" w:space="0" w:color="auto" w:frame="1"/>
        </w:rPr>
        <w:t xml:space="preserve">Presentation 1: </w:t>
      </w:r>
    </w:p>
    <w:p w:rsidR="00A32799" w:rsidRPr="00E06BB1" w:rsidRDefault="00A32799" w:rsidP="00E6218E">
      <w:pPr>
        <w:shd w:val="clear" w:color="auto" w:fill="FFFFFF"/>
        <w:textAlignment w:val="baseline"/>
        <w:rPr>
          <w:rFonts w:cstheme="minorHAnsi"/>
          <w:b/>
          <w:bCs/>
          <w:color w:val="222222"/>
          <w:bdr w:val="none" w:sz="0" w:space="0" w:color="auto" w:frame="1"/>
        </w:rPr>
      </w:pPr>
      <w:r w:rsidRPr="00E06BB1">
        <w:rPr>
          <w:rFonts w:cstheme="minorHAnsi"/>
          <w:b/>
          <w:bCs/>
          <w:color w:val="222222"/>
          <w:bdr w:val="none" w:sz="0" w:space="0" w:color="auto" w:frame="1"/>
        </w:rPr>
        <w:t>Kerala Return Migration Survey 2021: What next</w:t>
      </w:r>
    </w:p>
    <w:p w:rsidR="00A32799" w:rsidRDefault="00A32799" w:rsidP="00A32799">
      <w:pPr>
        <w:rPr>
          <w:rFonts w:cstheme="minorHAnsi"/>
          <w:color w:val="222222"/>
          <w:shd w:val="clear" w:color="auto" w:fill="FFFFFF"/>
        </w:rPr>
      </w:pPr>
      <w:r w:rsidRPr="00A32799">
        <w:rPr>
          <w:rFonts w:cstheme="minorHAnsi"/>
          <w:color w:val="222222"/>
          <w:shd w:val="clear" w:color="auto" w:fill="FFFFFF"/>
        </w:rPr>
        <w:t xml:space="preserve">S. </w:t>
      </w:r>
      <w:proofErr w:type="spellStart"/>
      <w:r w:rsidRPr="00A32799">
        <w:rPr>
          <w:rFonts w:cstheme="minorHAnsi"/>
          <w:color w:val="222222"/>
          <w:shd w:val="clear" w:color="auto" w:fill="FFFFFF"/>
        </w:rPr>
        <w:t>Irudaya</w:t>
      </w:r>
      <w:proofErr w:type="spellEnd"/>
      <w:r w:rsidRPr="00A32799">
        <w:rPr>
          <w:rFonts w:cstheme="minorHAnsi"/>
          <w:color w:val="222222"/>
          <w:shd w:val="clear" w:color="auto" w:fill="FFFFFF"/>
        </w:rPr>
        <w:t xml:space="preserve"> </w:t>
      </w:r>
      <w:proofErr w:type="spellStart"/>
      <w:r w:rsidRPr="00A32799">
        <w:rPr>
          <w:rFonts w:cstheme="minorHAnsi"/>
          <w:color w:val="222222"/>
          <w:shd w:val="clear" w:color="auto" w:fill="FFFFFF"/>
        </w:rPr>
        <w:t>Rajan</w:t>
      </w:r>
      <w:proofErr w:type="spellEnd"/>
    </w:p>
    <w:p w:rsidR="00A32799" w:rsidRPr="00E6218E" w:rsidRDefault="00E6218E" w:rsidP="00A32799">
      <w:pPr>
        <w:rPr>
          <w:rFonts w:cstheme="minorHAnsi"/>
          <w:i/>
          <w:iCs/>
          <w:color w:val="222222"/>
          <w:shd w:val="clear" w:color="auto" w:fill="FFFFFF"/>
        </w:rPr>
      </w:pPr>
      <w:r w:rsidRPr="00E6218E">
        <w:rPr>
          <w:rFonts w:cstheme="minorHAnsi"/>
          <w:i/>
          <w:iCs/>
          <w:color w:val="222222"/>
          <w:shd w:val="clear" w:color="auto" w:fill="FFFFFF"/>
        </w:rPr>
        <w:t>The International Institute of Migration &amp; Development (IIMAD), India</w:t>
      </w:r>
    </w:p>
    <w:p w:rsidR="00E6218E" w:rsidRDefault="00E6218E" w:rsidP="00A32799">
      <w:pPr>
        <w:rPr>
          <w:rFonts w:cstheme="minorHAnsi"/>
          <w:color w:val="222222"/>
          <w:shd w:val="clear" w:color="auto" w:fill="FFFFFF"/>
        </w:rPr>
      </w:pPr>
    </w:p>
    <w:p w:rsidR="00A32799" w:rsidRDefault="00A32799" w:rsidP="00A32799">
      <w:pPr>
        <w:rPr>
          <w:rFonts w:cstheme="minorHAnsi"/>
          <w:color w:val="222222"/>
          <w:shd w:val="clear" w:color="auto" w:fill="FFFFFF"/>
        </w:rPr>
      </w:pPr>
      <w:r>
        <w:rPr>
          <w:rFonts w:cstheme="minorHAnsi"/>
          <w:color w:val="222222"/>
          <w:shd w:val="clear" w:color="auto" w:fill="FFFFFF"/>
        </w:rPr>
        <w:t>Abstract:</w:t>
      </w:r>
    </w:p>
    <w:p w:rsidR="0067653F" w:rsidRPr="0067653F" w:rsidRDefault="0067653F" w:rsidP="0067653F">
      <w:pPr>
        <w:jc w:val="both"/>
        <w:rPr>
          <w:rFonts w:ascii="Calibri Light" w:eastAsia="Times New Roman" w:hAnsi="Calibri Light" w:cs="Calibri Light"/>
          <w:color w:val="222222"/>
          <w:sz w:val="22"/>
          <w:szCs w:val="22"/>
          <w:bdr w:val="none" w:sz="0" w:space="0" w:color="auto" w:frame="1"/>
        </w:rPr>
      </w:pPr>
      <w:r w:rsidRPr="0067653F">
        <w:rPr>
          <w:rFonts w:ascii="Calibri Light" w:eastAsia="Times New Roman" w:hAnsi="Calibri Light" w:cs="Calibri Light"/>
          <w:color w:val="222222"/>
          <w:sz w:val="22"/>
          <w:szCs w:val="22"/>
          <w:bdr w:val="none" w:sz="0" w:space="0" w:color="auto" w:frame="1"/>
        </w:rPr>
        <w:t>The first Kerala Migration Survey started in 1998 as a part of understanding the impact of migration on individuals, households, the economy, and society using a stratified multistage random sampling technique. Over the period of the last 25 years, our sample size has increased from 1</w:t>
      </w:r>
      <w:r>
        <w:rPr>
          <w:rFonts w:ascii="Calibri Light" w:eastAsia="Times New Roman" w:hAnsi="Calibri Light" w:cs="Calibri Light"/>
          <w:color w:val="222222"/>
          <w:sz w:val="22"/>
          <w:szCs w:val="22"/>
          <w:bdr w:val="none" w:sz="0" w:space="0" w:color="auto" w:frame="1"/>
        </w:rPr>
        <w:t>0,</w:t>
      </w:r>
      <w:r w:rsidRPr="0067653F">
        <w:rPr>
          <w:rFonts w:ascii="Calibri Light" w:eastAsia="Times New Roman" w:hAnsi="Calibri Light" w:cs="Calibri Light"/>
          <w:color w:val="222222"/>
          <w:sz w:val="22"/>
          <w:szCs w:val="22"/>
          <w:bdr w:val="none" w:sz="0" w:space="0" w:color="auto" w:frame="1"/>
        </w:rPr>
        <w:t>000 in 1998 to 15</w:t>
      </w:r>
      <w:r>
        <w:rPr>
          <w:rFonts w:ascii="Calibri Light" w:eastAsia="Times New Roman" w:hAnsi="Calibri Light" w:cs="Calibri Light"/>
          <w:color w:val="222222"/>
          <w:sz w:val="22"/>
          <w:szCs w:val="22"/>
          <w:bdr w:val="none" w:sz="0" w:space="0" w:color="auto" w:frame="1"/>
        </w:rPr>
        <w:t>,</w:t>
      </w:r>
      <w:r w:rsidRPr="0067653F">
        <w:rPr>
          <w:rFonts w:ascii="Calibri Light" w:eastAsia="Times New Roman" w:hAnsi="Calibri Light" w:cs="Calibri Light"/>
          <w:color w:val="222222"/>
          <w:sz w:val="22"/>
          <w:szCs w:val="22"/>
          <w:bdr w:val="none" w:sz="0" w:space="0" w:color="auto" w:frame="1"/>
        </w:rPr>
        <w:t>000 in 2008 and 20</w:t>
      </w:r>
      <w:r>
        <w:rPr>
          <w:rFonts w:ascii="Calibri Light" w:eastAsia="Times New Roman" w:hAnsi="Calibri Light" w:cs="Calibri Light"/>
          <w:color w:val="222222"/>
          <w:sz w:val="22"/>
          <w:szCs w:val="22"/>
          <w:bdr w:val="none" w:sz="0" w:space="0" w:color="auto" w:frame="1"/>
        </w:rPr>
        <w:t>,</w:t>
      </w:r>
      <w:r w:rsidRPr="0067653F">
        <w:rPr>
          <w:rFonts w:ascii="Calibri Light" w:eastAsia="Times New Roman" w:hAnsi="Calibri Light" w:cs="Calibri Light"/>
          <w:color w:val="222222"/>
          <w:sz w:val="22"/>
          <w:szCs w:val="22"/>
          <w:bdr w:val="none" w:sz="0" w:space="0" w:color="auto" w:frame="1"/>
        </w:rPr>
        <w:t>000 in 2023. The estimates produced through this survey have become an important source for the Government of Kerala for its policy-making decisions regarding migration governance, particularly return migration during the COVID-19 crisis.</w:t>
      </w:r>
    </w:p>
    <w:p w:rsidR="00A32799" w:rsidRDefault="00A32799" w:rsidP="00A32799">
      <w:pPr>
        <w:rPr>
          <w:rFonts w:cstheme="minorHAnsi"/>
          <w:color w:val="222222"/>
          <w:shd w:val="clear" w:color="auto" w:fill="FFFFFF"/>
        </w:rPr>
      </w:pPr>
    </w:p>
    <w:p w:rsidR="00A32799" w:rsidRDefault="00A32799" w:rsidP="00A32799">
      <w:pPr>
        <w:rPr>
          <w:rFonts w:cstheme="minorHAnsi"/>
          <w:color w:val="222222"/>
          <w:shd w:val="clear" w:color="auto" w:fill="FFFFFF"/>
        </w:rPr>
      </w:pPr>
      <w:r>
        <w:rPr>
          <w:rFonts w:cstheme="minorHAnsi"/>
          <w:color w:val="222222"/>
          <w:shd w:val="clear" w:color="auto" w:fill="FFFFFF"/>
        </w:rPr>
        <w:t>Bio of the presenter:</w:t>
      </w:r>
    </w:p>
    <w:p w:rsidR="00A32799" w:rsidRDefault="00E6218E" w:rsidP="00E06BB1">
      <w:pPr>
        <w:rPr>
          <w:rFonts w:ascii="Calibri Light" w:eastAsia="Times New Roman" w:hAnsi="Calibri Light" w:cs="Calibri Light"/>
          <w:color w:val="222222"/>
          <w:sz w:val="22"/>
          <w:szCs w:val="22"/>
          <w:bdr w:val="none" w:sz="0" w:space="0" w:color="auto" w:frame="1"/>
        </w:rPr>
      </w:pPr>
      <w:r w:rsidRPr="00E6218E">
        <w:rPr>
          <w:rFonts w:ascii="Calibri Light" w:eastAsia="Times New Roman" w:hAnsi="Calibri Light" w:cs="Calibri Light"/>
          <w:color w:val="222222"/>
          <w:sz w:val="22"/>
          <w:szCs w:val="22"/>
          <w:bdr w:val="none" w:sz="0" w:space="0" w:color="auto" w:frame="1"/>
        </w:rPr>
        <w:t xml:space="preserve">S. </w:t>
      </w:r>
      <w:proofErr w:type="spellStart"/>
      <w:r w:rsidRPr="00E6218E">
        <w:rPr>
          <w:rFonts w:ascii="Calibri Light" w:eastAsia="Times New Roman" w:hAnsi="Calibri Light" w:cs="Calibri Light"/>
          <w:color w:val="222222"/>
          <w:sz w:val="22"/>
          <w:szCs w:val="22"/>
          <w:bdr w:val="none" w:sz="0" w:space="0" w:color="auto" w:frame="1"/>
        </w:rPr>
        <w:t>Irudaya</w:t>
      </w:r>
      <w:proofErr w:type="spellEnd"/>
      <w:r w:rsidRPr="00E6218E">
        <w:rPr>
          <w:rFonts w:ascii="Calibri Light" w:eastAsia="Times New Roman" w:hAnsi="Calibri Light" w:cs="Calibri Light"/>
          <w:color w:val="222222"/>
          <w:sz w:val="22"/>
          <w:szCs w:val="22"/>
          <w:bdr w:val="none" w:sz="0" w:space="0" w:color="auto" w:frame="1"/>
        </w:rPr>
        <w:t xml:space="preserve"> </w:t>
      </w:r>
      <w:proofErr w:type="spellStart"/>
      <w:r w:rsidRPr="00E6218E">
        <w:rPr>
          <w:rFonts w:ascii="Calibri Light" w:eastAsia="Times New Roman" w:hAnsi="Calibri Light" w:cs="Calibri Light"/>
          <w:color w:val="222222"/>
          <w:sz w:val="22"/>
          <w:szCs w:val="22"/>
          <w:bdr w:val="none" w:sz="0" w:space="0" w:color="auto" w:frame="1"/>
        </w:rPr>
        <w:t>Rajan</w:t>
      </w:r>
      <w:proofErr w:type="spellEnd"/>
      <w:r w:rsidRPr="00E6218E">
        <w:rPr>
          <w:rFonts w:ascii="Calibri Light" w:eastAsia="Times New Roman" w:hAnsi="Calibri Light" w:cs="Calibri Light"/>
          <w:color w:val="222222"/>
          <w:sz w:val="22"/>
          <w:szCs w:val="22"/>
          <w:bdr w:val="none" w:sz="0" w:space="0" w:color="auto" w:frame="1"/>
        </w:rPr>
        <w:t xml:space="preserve"> was a Former Professor at the Centre for Development Studies (CDS), Kerala (close 40 years of post-graduate experience) Currently, he is the chair of the KNOMAD (The Global Knowledge Partnership on Migration and Development</w:t>
      </w:r>
      <w:proofErr w:type="gramStart"/>
      <w:r w:rsidRPr="00E6218E">
        <w:rPr>
          <w:rFonts w:ascii="Calibri Light" w:eastAsia="Times New Roman" w:hAnsi="Calibri Light" w:cs="Calibri Light"/>
          <w:color w:val="222222"/>
          <w:sz w:val="22"/>
          <w:szCs w:val="22"/>
          <w:bdr w:val="none" w:sz="0" w:space="0" w:color="auto" w:frame="1"/>
        </w:rPr>
        <w:t>,)World</w:t>
      </w:r>
      <w:proofErr w:type="gramEnd"/>
      <w:r w:rsidRPr="00E6218E">
        <w:rPr>
          <w:rFonts w:ascii="Calibri Light" w:eastAsia="Times New Roman" w:hAnsi="Calibri Light" w:cs="Calibri Light"/>
          <w:color w:val="222222"/>
          <w:sz w:val="22"/>
          <w:szCs w:val="22"/>
          <w:bdr w:val="none" w:sz="0" w:space="0" w:color="auto" w:frame="1"/>
        </w:rPr>
        <w:t xml:space="preserve"> Bank working group on internal migration and urbanization. He is one of the expert committee members to advise the Government of Kerala on Covid-19. He has published in international journals on social, economic, demographic, psychological and political implications of migration on individuals, community, economy and society.  He is the editor of the annual series India Migration Report since 2010 and South Asia Migration Report since 2017 published by Routledge. Founder Editor in Chief, Migration and </w:t>
      </w:r>
      <w:proofErr w:type="spellStart"/>
      <w:r w:rsidRPr="00E6218E">
        <w:rPr>
          <w:rFonts w:ascii="Calibri Light" w:eastAsia="Times New Roman" w:hAnsi="Calibri Light" w:cs="Calibri Light"/>
          <w:color w:val="222222"/>
          <w:sz w:val="22"/>
          <w:szCs w:val="22"/>
          <w:bdr w:val="none" w:sz="0" w:space="0" w:color="auto" w:frame="1"/>
        </w:rPr>
        <w:t>Devleopment</w:t>
      </w:r>
      <w:proofErr w:type="spellEnd"/>
      <w:r w:rsidRPr="00E6218E">
        <w:rPr>
          <w:rFonts w:ascii="Calibri Light" w:eastAsia="Times New Roman" w:hAnsi="Calibri Light" w:cs="Calibri Light"/>
          <w:color w:val="222222"/>
          <w:sz w:val="22"/>
          <w:szCs w:val="22"/>
          <w:bdr w:val="none" w:sz="0" w:space="0" w:color="auto" w:frame="1"/>
        </w:rPr>
        <w:t xml:space="preserve"> (Taylor and Francis).</w:t>
      </w:r>
    </w:p>
    <w:p w:rsidR="00A32799" w:rsidRDefault="00A32799" w:rsidP="00A32799">
      <w:pPr>
        <w:shd w:val="clear" w:color="auto" w:fill="FFFFFF"/>
        <w:textAlignment w:val="baseline"/>
        <w:rPr>
          <w:rFonts w:ascii="Calibri Light" w:eastAsia="Times New Roman" w:hAnsi="Calibri Light" w:cs="Calibri Light"/>
          <w:b/>
          <w:bCs/>
          <w:color w:val="222222"/>
          <w:sz w:val="22"/>
          <w:szCs w:val="22"/>
          <w:bdr w:val="none" w:sz="0" w:space="0" w:color="auto" w:frame="1"/>
        </w:rPr>
      </w:pPr>
    </w:p>
    <w:p w:rsidR="0067653F" w:rsidRDefault="0067653F" w:rsidP="0067653F">
      <w:pPr>
        <w:rPr>
          <w:rFonts w:cstheme="minorHAnsi"/>
          <w:color w:val="222222"/>
          <w:shd w:val="clear" w:color="auto" w:fill="FFFFFF"/>
        </w:rPr>
      </w:pPr>
      <w:r>
        <w:rPr>
          <w:rFonts w:cstheme="minorHAnsi"/>
          <w:color w:val="222222"/>
          <w:shd w:val="clear" w:color="auto" w:fill="FFFFFF"/>
        </w:rPr>
        <w:t>-------------------------------------------------------------------------------------------------------------------------------</w:t>
      </w:r>
    </w:p>
    <w:p w:rsidR="00E06BB1" w:rsidRPr="00E06BB1" w:rsidRDefault="00E06BB1" w:rsidP="00E06BB1">
      <w:pPr>
        <w:shd w:val="clear" w:color="auto" w:fill="FFFFFF"/>
        <w:textAlignment w:val="baseline"/>
        <w:rPr>
          <w:rFonts w:cstheme="minorHAnsi"/>
          <w:color w:val="222222"/>
          <w:bdr w:val="none" w:sz="0" w:space="0" w:color="auto" w:frame="1"/>
        </w:rPr>
      </w:pPr>
      <w:r w:rsidRPr="00E06BB1">
        <w:rPr>
          <w:rFonts w:cstheme="minorHAnsi"/>
          <w:color w:val="222222"/>
          <w:bdr w:val="none" w:sz="0" w:space="0" w:color="auto" w:frame="1"/>
        </w:rPr>
        <w:t xml:space="preserve">Presentation </w:t>
      </w:r>
      <w:r>
        <w:rPr>
          <w:rFonts w:cstheme="minorHAnsi"/>
          <w:color w:val="222222"/>
          <w:bdr w:val="none" w:sz="0" w:space="0" w:color="auto" w:frame="1"/>
        </w:rPr>
        <w:t>2</w:t>
      </w:r>
      <w:r w:rsidRPr="00E06BB1">
        <w:rPr>
          <w:rFonts w:cstheme="minorHAnsi"/>
          <w:color w:val="222222"/>
          <w:bdr w:val="none" w:sz="0" w:space="0" w:color="auto" w:frame="1"/>
        </w:rPr>
        <w:t xml:space="preserve">: </w:t>
      </w:r>
    </w:p>
    <w:p w:rsidR="00A32799" w:rsidRPr="00E06BB1" w:rsidRDefault="00A32799" w:rsidP="00A32799">
      <w:pPr>
        <w:shd w:val="clear" w:color="auto" w:fill="FFFFFF"/>
        <w:textAlignment w:val="baseline"/>
        <w:rPr>
          <w:rFonts w:cstheme="minorHAnsi"/>
          <w:b/>
          <w:bCs/>
          <w:color w:val="222222"/>
          <w:bdr w:val="none" w:sz="0" w:space="0" w:color="auto" w:frame="1"/>
        </w:rPr>
      </w:pPr>
      <w:r w:rsidRPr="00E06BB1">
        <w:rPr>
          <w:rFonts w:cstheme="minorHAnsi"/>
          <w:b/>
          <w:bCs/>
          <w:color w:val="222222"/>
          <w:bdr w:val="none" w:sz="0" w:space="0" w:color="auto" w:frame="1"/>
        </w:rPr>
        <w:t>Respondent Driven Sampling for Migrant Population Surveys: </w:t>
      </w:r>
      <w:r w:rsidR="00E6218E" w:rsidRPr="00E06BB1">
        <w:rPr>
          <w:rFonts w:cstheme="minorHAnsi"/>
          <w:b/>
          <w:bCs/>
          <w:color w:val="222222"/>
          <w:bdr w:val="none" w:sz="0" w:space="0" w:color="auto" w:frame="1"/>
        </w:rPr>
        <w:t>T</w:t>
      </w:r>
      <w:r w:rsidRPr="00E06BB1">
        <w:rPr>
          <w:rFonts w:cstheme="minorHAnsi"/>
          <w:b/>
          <w:bCs/>
          <w:color w:val="222222"/>
          <w:bdr w:val="none" w:sz="0" w:space="0" w:color="auto" w:frame="1"/>
        </w:rPr>
        <w:t>he Latin American Migration Project</w:t>
      </w:r>
    </w:p>
    <w:p w:rsidR="00A32799" w:rsidRPr="00E6218E" w:rsidRDefault="00A32799" w:rsidP="00E6218E">
      <w:pPr>
        <w:rPr>
          <w:rFonts w:cstheme="minorHAnsi"/>
          <w:color w:val="222222"/>
          <w:shd w:val="clear" w:color="auto" w:fill="FFFFFF"/>
        </w:rPr>
      </w:pPr>
      <w:r w:rsidRPr="00E6218E">
        <w:rPr>
          <w:rFonts w:cstheme="minorHAnsi"/>
          <w:color w:val="222222"/>
          <w:shd w:val="clear" w:color="auto" w:fill="FFFFFF"/>
        </w:rPr>
        <w:t>Victoria Prieto</w:t>
      </w:r>
    </w:p>
    <w:p w:rsidR="00A32799" w:rsidRPr="00FF5952" w:rsidRDefault="00A32799" w:rsidP="00FF5952">
      <w:pPr>
        <w:rPr>
          <w:rFonts w:cstheme="minorHAnsi"/>
          <w:i/>
          <w:iCs/>
          <w:color w:val="222222"/>
          <w:shd w:val="clear" w:color="auto" w:fill="FFFFFF"/>
        </w:rPr>
      </w:pPr>
      <w:r w:rsidRPr="00FF5952">
        <w:rPr>
          <w:rFonts w:cstheme="minorHAnsi"/>
          <w:i/>
          <w:iCs/>
          <w:color w:val="222222"/>
          <w:shd w:val="clear" w:color="auto" w:fill="FFFFFF"/>
        </w:rPr>
        <w:t xml:space="preserve">Universidad de la </w:t>
      </w:r>
      <w:proofErr w:type="spellStart"/>
      <w:r w:rsidRPr="00FF5952">
        <w:rPr>
          <w:rFonts w:cstheme="minorHAnsi"/>
          <w:i/>
          <w:iCs/>
          <w:color w:val="222222"/>
          <w:shd w:val="clear" w:color="auto" w:fill="FFFFFF"/>
        </w:rPr>
        <w:t>Republica</w:t>
      </w:r>
      <w:proofErr w:type="spellEnd"/>
      <w:r w:rsidRPr="00FF5952">
        <w:rPr>
          <w:rFonts w:cstheme="minorHAnsi"/>
          <w:i/>
          <w:iCs/>
          <w:color w:val="222222"/>
          <w:shd w:val="clear" w:color="auto" w:fill="FFFFFF"/>
        </w:rPr>
        <w:t>, Uruguay</w:t>
      </w:r>
    </w:p>
    <w:p w:rsidR="00A32799" w:rsidRDefault="00A32799" w:rsidP="00A32799">
      <w:pPr>
        <w:shd w:val="clear" w:color="auto" w:fill="FFFFFF"/>
        <w:textAlignment w:val="baseline"/>
        <w:rPr>
          <w:rFonts w:ascii="Calibri Light" w:eastAsia="Times New Roman" w:hAnsi="Calibri Light" w:cs="Calibri Light"/>
          <w:b/>
          <w:bCs/>
          <w:color w:val="222222"/>
          <w:sz w:val="22"/>
          <w:szCs w:val="22"/>
          <w:bdr w:val="none" w:sz="0" w:space="0" w:color="auto" w:frame="1"/>
        </w:rPr>
      </w:pPr>
    </w:p>
    <w:p w:rsidR="00A32799" w:rsidRPr="00A32799" w:rsidRDefault="00A32799" w:rsidP="00A32799">
      <w:pPr>
        <w:shd w:val="clear" w:color="auto" w:fill="FFFFFF"/>
        <w:textAlignment w:val="baseline"/>
        <w:rPr>
          <w:rFonts w:ascii="Calibri Light" w:eastAsia="Times New Roman" w:hAnsi="Calibri Light" w:cs="Calibri Light"/>
          <w:b/>
          <w:bCs/>
          <w:color w:val="222222"/>
          <w:sz w:val="22"/>
          <w:szCs w:val="22"/>
          <w:bdr w:val="none" w:sz="0" w:space="0" w:color="auto" w:frame="1"/>
        </w:rPr>
      </w:pPr>
      <w:r w:rsidRPr="00A32799">
        <w:rPr>
          <w:rFonts w:ascii="Calibri Light" w:eastAsia="Times New Roman" w:hAnsi="Calibri Light" w:cs="Calibri Light"/>
          <w:b/>
          <w:bCs/>
          <w:color w:val="222222"/>
          <w:sz w:val="22"/>
          <w:szCs w:val="22"/>
          <w:bdr w:val="none" w:sz="0" w:space="0" w:color="auto" w:frame="1"/>
        </w:rPr>
        <w:t xml:space="preserve">Abstract: </w:t>
      </w:r>
    </w:p>
    <w:p w:rsidR="00A32799" w:rsidRPr="00A32799" w:rsidRDefault="00A32799" w:rsidP="00A32799">
      <w:pPr>
        <w:shd w:val="clear" w:color="auto" w:fill="FFFFFF"/>
        <w:textAlignment w:val="baseline"/>
        <w:rPr>
          <w:rFonts w:ascii="Calibri" w:eastAsia="Times New Roman" w:hAnsi="Calibri" w:cs="Calibri"/>
          <w:color w:val="000000"/>
        </w:rPr>
      </w:pPr>
      <w:r w:rsidRPr="00A32799">
        <w:rPr>
          <w:rFonts w:ascii="Calibri Light" w:eastAsia="Times New Roman" w:hAnsi="Calibri Light" w:cs="Calibri Light"/>
          <w:color w:val="222222"/>
          <w:sz w:val="22"/>
          <w:szCs w:val="22"/>
          <w:bdr w:val="none" w:sz="0" w:space="0" w:color="auto" w:frame="1"/>
        </w:rPr>
        <w:t>This</w:t>
      </w:r>
      <w:r>
        <w:rPr>
          <w:rFonts w:ascii="Calibri Light" w:eastAsia="Times New Roman" w:hAnsi="Calibri Light" w:cs="Calibri Light"/>
          <w:color w:val="222222"/>
          <w:sz w:val="22"/>
          <w:szCs w:val="22"/>
          <w:bdr w:val="none" w:sz="0" w:space="0" w:color="auto" w:frame="1"/>
        </w:rPr>
        <w:t xml:space="preserve"> talk</w:t>
      </w:r>
      <w:r w:rsidRPr="00A32799">
        <w:rPr>
          <w:rFonts w:ascii="Calibri Light" w:eastAsia="Times New Roman" w:hAnsi="Calibri Light" w:cs="Calibri Light"/>
          <w:color w:val="222222"/>
          <w:sz w:val="22"/>
          <w:szCs w:val="22"/>
          <w:bdr w:val="none" w:sz="0" w:space="0" w:color="auto" w:frame="1"/>
        </w:rPr>
        <w:t xml:space="preserve"> present</w:t>
      </w:r>
      <w:r>
        <w:rPr>
          <w:rFonts w:ascii="Calibri Light" w:eastAsia="Times New Roman" w:hAnsi="Calibri Light" w:cs="Calibri Light"/>
          <w:color w:val="222222"/>
          <w:sz w:val="22"/>
          <w:szCs w:val="22"/>
          <w:bdr w:val="none" w:sz="0" w:space="0" w:color="auto" w:frame="1"/>
        </w:rPr>
        <w:t>s</w:t>
      </w:r>
      <w:r w:rsidRPr="00A32799">
        <w:rPr>
          <w:rFonts w:ascii="Calibri Light" w:eastAsia="Times New Roman" w:hAnsi="Calibri Light" w:cs="Calibri Light"/>
          <w:color w:val="222222"/>
          <w:sz w:val="22"/>
          <w:szCs w:val="22"/>
          <w:bdr w:val="none" w:sz="0" w:space="0" w:color="auto" w:frame="1"/>
        </w:rPr>
        <w:t xml:space="preserve"> the sampling approach used in a recent Immigration </w:t>
      </w:r>
      <w:proofErr w:type="spellStart"/>
      <w:r w:rsidRPr="00A32799">
        <w:rPr>
          <w:rFonts w:ascii="Calibri Light" w:eastAsia="Times New Roman" w:hAnsi="Calibri Light" w:cs="Calibri Light"/>
          <w:color w:val="222222"/>
          <w:sz w:val="22"/>
          <w:szCs w:val="22"/>
          <w:bdr w:val="none" w:sz="0" w:space="0" w:color="auto" w:frame="1"/>
        </w:rPr>
        <w:t>Ethnosurvey</w:t>
      </w:r>
      <w:proofErr w:type="spellEnd"/>
      <w:r w:rsidRPr="00A32799">
        <w:rPr>
          <w:rFonts w:ascii="Calibri Light" w:eastAsia="Times New Roman" w:hAnsi="Calibri Light" w:cs="Calibri Light"/>
          <w:color w:val="222222"/>
          <w:sz w:val="22"/>
          <w:szCs w:val="22"/>
          <w:bdr w:val="none" w:sz="0" w:space="0" w:color="auto" w:frame="1"/>
        </w:rPr>
        <w:t xml:space="preserve"> conducted in the city of Montevideo between July 2018 and March 2019. The study constituted the first adaptation of the Latin American Migration Project questionnaire to a destination country, interviewing 803 informants of Cuban, Dominican, Peruvian and Venezuelan origin in Montevideo. In 2021-2022 this study was extended to five additional cities in the region having replicated </w:t>
      </w:r>
      <w:proofErr w:type="spellStart"/>
      <w:r w:rsidRPr="00A32799">
        <w:rPr>
          <w:rFonts w:ascii="Calibri Light" w:eastAsia="Times New Roman" w:hAnsi="Calibri Light" w:cs="Calibri Light"/>
          <w:color w:val="222222"/>
          <w:sz w:val="22"/>
          <w:szCs w:val="22"/>
          <w:bdr w:val="none" w:sz="0" w:space="0" w:color="auto" w:frame="1"/>
        </w:rPr>
        <w:t>ethnosurveys</w:t>
      </w:r>
      <w:proofErr w:type="spellEnd"/>
      <w:r w:rsidRPr="00A32799">
        <w:rPr>
          <w:rFonts w:ascii="Calibri Light" w:eastAsia="Times New Roman" w:hAnsi="Calibri Light" w:cs="Calibri Light"/>
          <w:color w:val="222222"/>
          <w:sz w:val="22"/>
          <w:szCs w:val="22"/>
          <w:bdr w:val="none" w:sz="0" w:space="0" w:color="auto" w:frame="1"/>
        </w:rPr>
        <w:t xml:space="preserve"> on migrants of Venezuelan, Haitian and Nicaraguan origin. The sampling approach used in all cases was based on non-probabilistic techniques resulting from an adaptation of </w:t>
      </w:r>
      <w:r w:rsidRPr="00A32799">
        <w:rPr>
          <w:rFonts w:ascii="Calibri Light" w:eastAsia="Times New Roman" w:hAnsi="Calibri Light" w:cs="Calibri Light"/>
          <w:b/>
          <w:bCs/>
          <w:color w:val="222222"/>
          <w:sz w:val="22"/>
          <w:szCs w:val="22"/>
          <w:bdr w:val="none" w:sz="0" w:space="0" w:color="auto" w:frame="1"/>
        </w:rPr>
        <w:t>Respondent Driven Sampling (RDS) and Researcher-led chain referral</w:t>
      </w:r>
      <w:r w:rsidRPr="00A32799">
        <w:rPr>
          <w:rFonts w:ascii="Calibri Light" w:eastAsia="Times New Roman" w:hAnsi="Calibri Light" w:cs="Calibri Light"/>
          <w:color w:val="222222"/>
          <w:sz w:val="22"/>
          <w:szCs w:val="22"/>
          <w:bdr w:val="none" w:sz="0" w:space="0" w:color="auto" w:frame="1"/>
        </w:rPr>
        <w:t xml:space="preserve">. This </w:t>
      </w:r>
      <w:r>
        <w:rPr>
          <w:rFonts w:ascii="Calibri Light" w:eastAsia="Times New Roman" w:hAnsi="Calibri Light" w:cs="Calibri Light"/>
          <w:color w:val="222222"/>
          <w:sz w:val="22"/>
          <w:szCs w:val="22"/>
          <w:bdr w:val="none" w:sz="0" w:space="0" w:color="auto" w:frame="1"/>
        </w:rPr>
        <w:t>presentation</w:t>
      </w:r>
      <w:r w:rsidRPr="00A32799">
        <w:rPr>
          <w:rFonts w:ascii="Calibri Light" w:eastAsia="Times New Roman" w:hAnsi="Calibri Light" w:cs="Calibri Light"/>
          <w:color w:val="222222"/>
          <w:sz w:val="22"/>
          <w:szCs w:val="22"/>
          <w:bdr w:val="none" w:sz="0" w:space="0" w:color="auto" w:frame="1"/>
        </w:rPr>
        <w:t xml:space="preserve"> will cover the many challenges faced in sampling migrant populations in these cities, including pros and cons of economic incentives, the slow speed of chain referral, and lack of accessibility, distrust, and demotivation of the migrant participants.</w:t>
      </w:r>
    </w:p>
    <w:p w:rsidR="00A32799" w:rsidRDefault="00A32799" w:rsidP="00A32799">
      <w:pPr>
        <w:shd w:val="clear" w:color="auto" w:fill="FFFFFF"/>
        <w:textAlignment w:val="baseline"/>
        <w:rPr>
          <w:rFonts w:ascii="Calibri Light" w:eastAsia="Times New Roman" w:hAnsi="Calibri Light" w:cs="Calibri Light"/>
          <w:b/>
          <w:bCs/>
          <w:color w:val="222222"/>
          <w:sz w:val="22"/>
          <w:szCs w:val="22"/>
          <w:bdr w:val="none" w:sz="0" w:space="0" w:color="auto" w:frame="1"/>
        </w:rPr>
      </w:pPr>
    </w:p>
    <w:p w:rsidR="00A32799" w:rsidRPr="00A32799" w:rsidRDefault="00A32799" w:rsidP="00A32799">
      <w:pPr>
        <w:shd w:val="clear" w:color="auto" w:fill="FFFFFF"/>
        <w:textAlignment w:val="baseline"/>
        <w:rPr>
          <w:rFonts w:ascii="Calibri" w:eastAsia="Times New Roman" w:hAnsi="Calibri" w:cs="Calibri"/>
          <w:color w:val="000000"/>
        </w:rPr>
      </w:pPr>
      <w:r w:rsidRPr="00A32799">
        <w:rPr>
          <w:rFonts w:ascii="Calibri Light" w:eastAsia="Times New Roman" w:hAnsi="Calibri Light" w:cs="Calibri Light"/>
          <w:b/>
          <w:bCs/>
          <w:color w:val="222222"/>
          <w:sz w:val="22"/>
          <w:szCs w:val="22"/>
          <w:bdr w:val="none" w:sz="0" w:space="0" w:color="auto" w:frame="1"/>
        </w:rPr>
        <w:t>Bio of the presenter:</w:t>
      </w:r>
    </w:p>
    <w:p w:rsidR="00A32799" w:rsidRPr="00E6218E" w:rsidRDefault="00A32799" w:rsidP="00E6218E">
      <w:pPr>
        <w:shd w:val="clear" w:color="auto" w:fill="FFFFFF"/>
        <w:textAlignment w:val="baseline"/>
        <w:rPr>
          <w:rFonts w:ascii="Calibri Light" w:eastAsia="Times New Roman" w:hAnsi="Calibri Light" w:cs="Calibri Light"/>
          <w:color w:val="222222"/>
          <w:sz w:val="22"/>
          <w:szCs w:val="22"/>
          <w:bdr w:val="none" w:sz="0" w:space="0" w:color="auto" w:frame="1"/>
        </w:rPr>
      </w:pPr>
      <w:r w:rsidRPr="00A32799">
        <w:rPr>
          <w:rFonts w:ascii="Calibri Light" w:eastAsia="Times New Roman" w:hAnsi="Calibri Light" w:cs="Calibri Light"/>
          <w:color w:val="222222"/>
          <w:sz w:val="22"/>
          <w:szCs w:val="22"/>
          <w:bdr w:val="none" w:sz="0" w:space="0" w:color="auto" w:frame="1"/>
        </w:rPr>
        <w:t xml:space="preserve">Victoria Prieto holds a PhD in Demography from the Universidad </w:t>
      </w:r>
      <w:proofErr w:type="spellStart"/>
      <w:r w:rsidRPr="00A32799">
        <w:rPr>
          <w:rFonts w:ascii="Calibri Light" w:eastAsia="Times New Roman" w:hAnsi="Calibri Light" w:cs="Calibri Light"/>
          <w:color w:val="222222"/>
          <w:sz w:val="22"/>
          <w:szCs w:val="22"/>
          <w:bdr w:val="none" w:sz="0" w:space="0" w:color="auto" w:frame="1"/>
        </w:rPr>
        <w:t>Autónoma</w:t>
      </w:r>
      <w:proofErr w:type="spellEnd"/>
      <w:r w:rsidRPr="00A32799">
        <w:rPr>
          <w:rFonts w:ascii="Calibri Light" w:eastAsia="Times New Roman" w:hAnsi="Calibri Light" w:cs="Calibri Light"/>
          <w:color w:val="222222"/>
          <w:sz w:val="22"/>
          <w:szCs w:val="22"/>
          <w:bdr w:val="none" w:sz="0" w:space="0" w:color="auto" w:frame="1"/>
        </w:rPr>
        <w:t xml:space="preserve"> de Barcelona, and is full-time lecturer in the Population Programme (PP) at the Universidad de la </w:t>
      </w:r>
      <w:proofErr w:type="spellStart"/>
      <w:r w:rsidRPr="00A32799">
        <w:rPr>
          <w:rFonts w:ascii="Calibri Light" w:eastAsia="Times New Roman" w:hAnsi="Calibri Light" w:cs="Calibri Light"/>
          <w:color w:val="222222"/>
          <w:sz w:val="22"/>
          <w:szCs w:val="22"/>
          <w:bdr w:val="none" w:sz="0" w:space="0" w:color="auto" w:frame="1"/>
        </w:rPr>
        <w:t>Republica</w:t>
      </w:r>
      <w:proofErr w:type="spellEnd"/>
      <w:r w:rsidRPr="00A32799">
        <w:rPr>
          <w:rFonts w:ascii="Calibri Light" w:eastAsia="Times New Roman" w:hAnsi="Calibri Light" w:cs="Calibri Light"/>
          <w:color w:val="222222"/>
          <w:sz w:val="22"/>
          <w:szCs w:val="22"/>
          <w:bdr w:val="none" w:sz="0" w:space="0" w:color="auto" w:frame="1"/>
        </w:rPr>
        <w:t>, Uruguay. </w:t>
      </w:r>
      <w:r w:rsidRPr="00E6218E">
        <w:rPr>
          <w:rFonts w:ascii="Calibri Light" w:eastAsia="Times New Roman" w:hAnsi="Calibri Light" w:cs="Calibri Light"/>
          <w:color w:val="222222"/>
          <w:sz w:val="22"/>
          <w:szCs w:val="22"/>
          <w:bdr w:val="none" w:sz="0" w:space="0" w:color="auto" w:frame="1"/>
        </w:rPr>
        <w:t>She has carried out a wide range of projects using internet-based data to quantify and sample international migrants. She has also participated in studies on recent immigration to Uruguay (ANII-Max Planck Society Programme, 2019-2023), and is the coordinator of the Observatory of Mobility, Childhood and Family (PP-UNICEF Uruguay Agreement, 2020-2023). She is part of the coordinating team of the Latin American Migration Project in conducting ethno-surveys on immigration in Chile, Colombia and Costa Rica (2021-2022), and is a founding member of the scientific group of Comparative Analysis on International Migration and Displacement in the Americas CAMINAR.</w:t>
      </w:r>
    </w:p>
    <w:p w:rsidR="00A32799" w:rsidRDefault="0067653F" w:rsidP="00A32799">
      <w:pPr>
        <w:rPr>
          <w:rFonts w:cstheme="minorHAnsi"/>
          <w:color w:val="222222"/>
          <w:shd w:val="clear" w:color="auto" w:fill="FFFFFF"/>
        </w:rPr>
      </w:pPr>
      <w:r>
        <w:rPr>
          <w:rFonts w:cstheme="minorHAnsi"/>
          <w:color w:val="222222"/>
          <w:shd w:val="clear" w:color="auto" w:fill="FFFFFF"/>
        </w:rPr>
        <w:t>-------------------------------------------------------------------------------------------------------------------------------</w:t>
      </w:r>
    </w:p>
    <w:p w:rsidR="00E06BB1" w:rsidRPr="00E06BB1" w:rsidRDefault="00E06BB1" w:rsidP="00E06BB1">
      <w:pPr>
        <w:shd w:val="clear" w:color="auto" w:fill="FFFFFF"/>
        <w:textAlignment w:val="baseline"/>
        <w:rPr>
          <w:rFonts w:cstheme="minorHAnsi"/>
          <w:color w:val="222222"/>
          <w:bdr w:val="none" w:sz="0" w:space="0" w:color="auto" w:frame="1"/>
        </w:rPr>
      </w:pPr>
      <w:r w:rsidRPr="00E06BB1">
        <w:rPr>
          <w:rFonts w:cstheme="minorHAnsi"/>
          <w:color w:val="222222"/>
          <w:bdr w:val="none" w:sz="0" w:space="0" w:color="auto" w:frame="1"/>
        </w:rPr>
        <w:t>Presentation 3:</w:t>
      </w:r>
    </w:p>
    <w:p w:rsidR="00FF5952" w:rsidRDefault="00FF5952" w:rsidP="00FF5952">
      <w:pPr>
        <w:shd w:val="clear" w:color="auto" w:fill="FFFFFF"/>
        <w:textAlignment w:val="baseline"/>
        <w:rPr>
          <w:rFonts w:cstheme="minorHAnsi"/>
          <w:b/>
          <w:bCs/>
          <w:color w:val="222222"/>
          <w:bdr w:val="none" w:sz="0" w:space="0" w:color="auto" w:frame="1"/>
        </w:rPr>
      </w:pPr>
      <w:r w:rsidRPr="00FF5952">
        <w:rPr>
          <w:rFonts w:cstheme="minorHAnsi"/>
          <w:b/>
          <w:bCs/>
          <w:color w:val="222222"/>
          <w:bdr w:val="none" w:sz="0" w:space="0" w:color="auto" w:frame="1"/>
        </w:rPr>
        <w:t>The Uses and Limits of Photovoice in Research on Life After Immigration Detention and Deportation</w:t>
      </w:r>
    </w:p>
    <w:p w:rsidR="00FF5952" w:rsidRDefault="00FF5952" w:rsidP="00FF5952">
      <w:pPr>
        <w:rPr>
          <w:rFonts w:cstheme="minorHAnsi"/>
          <w:color w:val="222222"/>
          <w:shd w:val="clear" w:color="auto" w:fill="FFFFFF"/>
        </w:rPr>
      </w:pPr>
      <w:r w:rsidRPr="00FF5952">
        <w:rPr>
          <w:rFonts w:cstheme="minorHAnsi"/>
          <w:color w:val="222222"/>
          <w:shd w:val="clear" w:color="auto" w:fill="FFFFFF"/>
        </w:rPr>
        <w:t>Sarah Turnbull</w:t>
      </w:r>
    </w:p>
    <w:p w:rsidR="00FF5952" w:rsidRPr="00FF5952" w:rsidRDefault="00FF5952" w:rsidP="00FF5952">
      <w:pPr>
        <w:rPr>
          <w:rFonts w:cstheme="minorHAnsi"/>
          <w:i/>
          <w:iCs/>
          <w:color w:val="222222"/>
          <w:shd w:val="clear" w:color="auto" w:fill="FFFFFF"/>
        </w:rPr>
      </w:pPr>
      <w:r w:rsidRPr="00FF5952">
        <w:rPr>
          <w:rFonts w:cstheme="minorHAnsi"/>
          <w:i/>
          <w:iCs/>
          <w:color w:val="222222"/>
          <w:shd w:val="clear" w:color="auto" w:fill="FFFFFF"/>
        </w:rPr>
        <w:t>University of Waterloo, Canada</w:t>
      </w:r>
    </w:p>
    <w:p w:rsidR="00FF5952" w:rsidRDefault="00FF5952" w:rsidP="00FF595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rsidR="00FF5952" w:rsidRPr="00FF5952" w:rsidRDefault="00FF5952" w:rsidP="00FF5952">
      <w:pPr>
        <w:shd w:val="clear" w:color="auto" w:fill="FFFFFF"/>
        <w:textAlignment w:val="baseline"/>
        <w:rPr>
          <w:rFonts w:ascii="Calibri Light" w:eastAsia="Times New Roman" w:hAnsi="Calibri Light" w:cs="Calibri Light"/>
          <w:b/>
          <w:bCs/>
          <w:color w:val="222222"/>
          <w:sz w:val="22"/>
          <w:szCs w:val="22"/>
          <w:bdr w:val="none" w:sz="0" w:space="0" w:color="auto" w:frame="1"/>
        </w:rPr>
      </w:pPr>
      <w:r w:rsidRPr="00FF5952">
        <w:rPr>
          <w:rFonts w:ascii="Calibri Light" w:eastAsia="Times New Roman" w:hAnsi="Calibri Light" w:cs="Calibri Light"/>
          <w:b/>
          <w:bCs/>
          <w:color w:val="222222"/>
          <w:sz w:val="22"/>
          <w:szCs w:val="22"/>
          <w:bdr w:val="none" w:sz="0" w:space="0" w:color="auto" w:frame="1"/>
        </w:rPr>
        <w:t xml:space="preserve">Abstract: </w:t>
      </w:r>
    </w:p>
    <w:p w:rsidR="00FF5952" w:rsidRPr="00FF5952" w:rsidRDefault="00FF5952" w:rsidP="00FF5952">
      <w:pPr>
        <w:pStyle w:val="NormalWeb"/>
        <w:shd w:val="clear" w:color="auto" w:fill="FFFFFF"/>
        <w:spacing w:before="0" w:beforeAutospacing="0" w:after="0" w:afterAutospacing="0"/>
        <w:rPr>
          <w:rFonts w:ascii="Calibri Light" w:hAnsi="Calibri Light" w:cs="Calibri Light"/>
          <w:color w:val="222222"/>
          <w:sz w:val="22"/>
          <w:szCs w:val="22"/>
          <w:bdr w:val="none" w:sz="0" w:space="0" w:color="auto" w:frame="1"/>
        </w:rPr>
      </w:pPr>
      <w:r w:rsidRPr="00FF5952">
        <w:rPr>
          <w:rFonts w:ascii="Calibri Light" w:hAnsi="Calibri Light" w:cs="Calibri Light"/>
          <w:color w:val="222222"/>
          <w:sz w:val="22"/>
          <w:szCs w:val="22"/>
          <w:bdr w:val="none" w:sz="0" w:space="0" w:color="auto" w:frame="1"/>
        </w:rPr>
        <w:t xml:space="preserve">Researchers are increasingly called upon to integrate ‘innovative’ and ‘creative’ methods into their research designs. Within migration and border studies, visual methods are being used to better explore people’s experiences of migration and enable more participatory, collaborative, and inventive research. In this presentation, I critically reflect on my failed attempt to incorporate visual methods in follow-up research on immigration detention and deportation in Britain. In particular, I consider the uses and limits of participant-generated visuals, and the specific method of photovoice, which were originally conceived as a means to explore themes of home, identity, and belonging in and through practices of detention and release or deportation. Drawing on the notion of research ‘failure,’ this presentation highlights the challenges and limitations of photovoice in follow-up research with individuals who were detained and/or </w:t>
      </w:r>
      <w:r w:rsidRPr="00FF5952">
        <w:rPr>
          <w:rFonts w:ascii="Calibri Light" w:hAnsi="Calibri Light" w:cs="Calibri Light"/>
          <w:color w:val="222222"/>
          <w:sz w:val="22"/>
          <w:szCs w:val="22"/>
          <w:bdr w:val="none" w:sz="0" w:space="0" w:color="auto" w:frame="1"/>
        </w:rPr>
        <w:lastRenderedPageBreak/>
        <w:t>deported, pointing to various methodological, logistical, ethical, and political issues pertaining to the method itself and the use of the visual in social science research.</w:t>
      </w:r>
    </w:p>
    <w:p w:rsidR="00FF5952" w:rsidRDefault="00FF5952" w:rsidP="00FF5952">
      <w:pPr>
        <w:pStyle w:val="NormalWeb"/>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rPr>
        <w:t> </w:t>
      </w:r>
    </w:p>
    <w:p w:rsidR="00FF5952" w:rsidRPr="00A32799" w:rsidRDefault="00FF5952" w:rsidP="00FF5952">
      <w:pPr>
        <w:shd w:val="clear" w:color="auto" w:fill="FFFFFF"/>
        <w:textAlignment w:val="baseline"/>
        <w:rPr>
          <w:rFonts w:ascii="Calibri" w:eastAsia="Times New Roman" w:hAnsi="Calibri" w:cs="Calibri"/>
          <w:color w:val="000000"/>
        </w:rPr>
      </w:pPr>
      <w:r w:rsidRPr="00A32799">
        <w:rPr>
          <w:rFonts w:ascii="Calibri Light" w:eastAsia="Times New Roman" w:hAnsi="Calibri Light" w:cs="Calibri Light"/>
          <w:b/>
          <w:bCs/>
          <w:color w:val="222222"/>
          <w:sz w:val="22"/>
          <w:szCs w:val="22"/>
          <w:bdr w:val="none" w:sz="0" w:space="0" w:color="auto" w:frame="1"/>
        </w:rPr>
        <w:t>Bio of the presenter:</w:t>
      </w:r>
    </w:p>
    <w:p w:rsidR="00E06BB1" w:rsidRPr="00A32799" w:rsidRDefault="00000000" w:rsidP="00B81785">
      <w:pPr>
        <w:pStyle w:val="NormalWeb"/>
        <w:shd w:val="clear" w:color="auto" w:fill="FFFFFF"/>
        <w:spacing w:before="0" w:beforeAutospacing="0" w:after="0" w:afterAutospacing="0"/>
        <w:rPr>
          <w:rFonts w:cstheme="minorHAnsi"/>
          <w:color w:val="222222"/>
          <w:shd w:val="clear" w:color="auto" w:fill="FFFFFF"/>
        </w:rPr>
      </w:pPr>
      <w:hyperlink r:id="rId7" w:tgtFrame="_blank" w:tooltip="Original URL: https://uwaterloo.ca/sociology-and-legal-studies/people-profiles/sarah-turnbull. Click or tap if you trust this link." w:history="1">
        <w:r w:rsidR="00FF5952" w:rsidRPr="00FF5952">
          <w:rPr>
            <w:rStyle w:val="Hyperlink"/>
            <w:rFonts w:asciiTheme="majorHAnsi" w:hAnsiTheme="majorHAnsi" w:cstheme="majorHAnsi"/>
            <w:b/>
            <w:bCs/>
            <w:sz w:val="22"/>
            <w:szCs w:val="22"/>
            <w:bdr w:val="none" w:sz="0" w:space="0" w:color="auto" w:frame="1"/>
          </w:rPr>
          <w:t>Dr Sarah Turnbull</w:t>
        </w:r>
        <w:r w:rsidR="00FF5952" w:rsidRPr="00FF5952">
          <w:rPr>
            <w:rStyle w:val="Hyperlink"/>
            <w:rFonts w:asciiTheme="majorHAnsi" w:hAnsiTheme="majorHAnsi" w:cstheme="majorHAnsi"/>
            <w:sz w:val="22"/>
            <w:szCs w:val="22"/>
            <w:bdr w:val="none" w:sz="0" w:space="0" w:color="auto" w:frame="1"/>
          </w:rPr>
          <w:t> </w:t>
        </w:r>
      </w:hyperlink>
      <w:r w:rsidR="00FF5952" w:rsidRPr="00FF5952">
        <w:rPr>
          <w:rFonts w:asciiTheme="majorHAnsi" w:hAnsiTheme="majorHAnsi" w:cstheme="majorHAnsi"/>
          <w:color w:val="242424"/>
          <w:sz w:val="22"/>
          <w:szCs w:val="22"/>
        </w:rPr>
        <w:t>is Assistant Professor in the Department of Sociology and Legal Studies at the University of Waterloo and a faculty member of the Balsillie School for International Affairs where she co-leads the </w:t>
      </w:r>
      <w:hyperlink r:id="rId8" w:tgtFrame="_blank" w:tooltip="Original URL: https://www.balsillieschool.ca/research/clusters/migration-mobilities-and-social-politics/. Click or tap if you trust this link." w:history="1">
        <w:r w:rsidR="00FF5952" w:rsidRPr="00FF5952">
          <w:rPr>
            <w:rStyle w:val="Hyperlink"/>
            <w:rFonts w:asciiTheme="majorHAnsi" w:hAnsiTheme="majorHAnsi" w:cstheme="majorHAnsi"/>
            <w:sz w:val="22"/>
            <w:szCs w:val="22"/>
            <w:bdr w:val="none" w:sz="0" w:space="0" w:color="auto" w:frame="1"/>
          </w:rPr>
          <w:t>Migration, Mobilities, and Social Politics Research Cluster</w:t>
        </w:r>
      </w:hyperlink>
      <w:r w:rsidR="00FF5952" w:rsidRPr="00FF5952">
        <w:rPr>
          <w:rFonts w:asciiTheme="majorHAnsi" w:hAnsiTheme="majorHAnsi" w:cstheme="majorHAnsi"/>
          <w:color w:val="242424"/>
          <w:sz w:val="22"/>
          <w:szCs w:val="22"/>
        </w:rPr>
        <w:t xml:space="preserve">. Her areas of interest include immigration detention and deportation; parole and </w:t>
      </w:r>
      <w:proofErr w:type="spellStart"/>
      <w:r w:rsidR="00FF5952" w:rsidRPr="00FF5952">
        <w:rPr>
          <w:rFonts w:asciiTheme="majorHAnsi" w:hAnsiTheme="majorHAnsi" w:cstheme="majorHAnsi"/>
          <w:color w:val="242424"/>
          <w:sz w:val="22"/>
          <w:szCs w:val="22"/>
        </w:rPr>
        <w:t>reentry</w:t>
      </w:r>
      <w:proofErr w:type="spellEnd"/>
      <w:r w:rsidR="00FF5952" w:rsidRPr="00FF5952">
        <w:rPr>
          <w:rFonts w:asciiTheme="majorHAnsi" w:hAnsiTheme="majorHAnsi" w:cstheme="majorHAnsi"/>
          <w:color w:val="242424"/>
          <w:sz w:val="22"/>
          <w:szCs w:val="22"/>
        </w:rPr>
        <w:t>; punishment, abolition, and the carceral state; postcolonial, antiracist, and feminist thought; and qualitative research methods.</w:t>
      </w:r>
    </w:p>
    <w:sectPr w:rsidR="00E06BB1" w:rsidRPr="00A32799">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F04" w:rsidRDefault="00760F04" w:rsidP="00B81785">
      <w:r>
        <w:separator/>
      </w:r>
    </w:p>
  </w:endnote>
  <w:endnote w:type="continuationSeparator" w:id="0">
    <w:p w:rsidR="00760F04" w:rsidRDefault="00760F04" w:rsidP="00B8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4651234"/>
      <w:docPartObj>
        <w:docPartGallery w:val="Page Numbers (Bottom of Page)"/>
        <w:docPartUnique/>
      </w:docPartObj>
    </w:sdtPr>
    <w:sdtContent>
      <w:p w:rsidR="00B81785" w:rsidRDefault="00B81785" w:rsidP="000651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81785" w:rsidRDefault="00B81785" w:rsidP="00B817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271881"/>
      <w:docPartObj>
        <w:docPartGallery w:val="Page Numbers (Bottom of Page)"/>
        <w:docPartUnique/>
      </w:docPartObj>
    </w:sdtPr>
    <w:sdtContent>
      <w:p w:rsidR="00B81785" w:rsidRDefault="00B81785" w:rsidP="0006518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81785" w:rsidRDefault="00B81785" w:rsidP="00B817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F04" w:rsidRDefault="00760F04" w:rsidP="00B81785">
      <w:r>
        <w:separator/>
      </w:r>
    </w:p>
  </w:footnote>
  <w:footnote w:type="continuationSeparator" w:id="0">
    <w:p w:rsidR="00760F04" w:rsidRDefault="00760F04" w:rsidP="00B81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74E83"/>
    <w:multiLevelType w:val="hybridMultilevel"/>
    <w:tmpl w:val="D5CC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800892"/>
    <w:multiLevelType w:val="hybridMultilevel"/>
    <w:tmpl w:val="243C78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81017"/>
    <w:multiLevelType w:val="hybridMultilevel"/>
    <w:tmpl w:val="E666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623E9"/>
    <w:multiLevelType w:val="hybridMultilevel"/>
    <w:tmpl w:val="E6668F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762BD8"/>
    <w:multiLevelType w:val="hybridMultilevel"/>
    <w:tmpl w:val="90B84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2672417">
    <w:abstractNumId w:val="2"/>
  </w:num>
  <w:num w:numId="2" w16cid:durableId="1770924589">
    <w:abstractNumId w:val="4"/>
  </w:num>
  <w:num w:numId="3" w16cid:durableId="814029088">
    <w:abstractNumId w:val="1"/>
  </w:num>
  <w:num w:numId="4" w16cid:durableId="1261792969">
    <w:abstractNumId w:val="3"/>
  </w:num>
  <w:num w:numId="5" w16cid:durableId="1880236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99"/>
    <w:rsid w:val="00047207"/>
    <w:rsid w:val="00152B8F"/>
    <w:rsid w:val="003D7321"/>
    <w:rsid w:val="0067653F"/>
    <w:rsid w:val="00696DD3"/>
    <w:rsid w:val="00760F04"/>
    <w:rsid w:val="00973D24"/>
    <w:rsid w:val="00A32799"/>
    <w:rsid w:val="00B81785"/>
    <w:rsid w:val="00C565FD"/>
    <w:rsid w:val="00DA4428"/>
    <w:rsid w:val="00E06BB1"/>
    <w:rsid w:val="00E6218E"/>
    <w:rsid w:val="00F770DB"/>
    <w:rsid w:val="00FF595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2794F5"/>
  <w15:chartTrackingRefBased/>
  <w15:docId w15:val="{4E693C68-F078-664E-946A-61699813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vstv973ar">
    <w:name w:val="markvstv973ar"/>
    <w:basedOn w:val="DefaultParagraphFont"/>
    <w:rsid w:val="00A32799"/>
  </w:style>
  <w:style w:type="paragraph" w:styleId="ListParagraph">
    <w:name w:val="List Paragraph"/>
    <w:basedOn w:val="Normal"/>
    <w:uiPriority w:val="34"/>
    <w:qFormat/>
    <w:rsid w:val="00A32799"/>
    <w:pPr>
      <w:ind w:left="720"/>
      <w:contextualSpacing/>
    </w:pPr>
  </w:style>
  <w:style w:type="character" w:customStyle="1" w:styleId="marko4d4ewp93">
    <w:name w:val="marko4d4ewp93"/>
    <w:basedOn w:val="DefaultParagraphFont"/>
    <w:rsid w:val="00A32799"/>
  </w:style>
  <w:style w:type="paragraph" w:styleId="NormalWeb">
    <w:name w:val="Normal (Web)"/>
    <w:basedOn w:val="Normal"/>
    <w:uiPriority w:val="99"/>
    <w:unhideWhenUsed/>
    <w:rsid w:val="00FF595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F5952"/>
    <w:rPr>
      <w:color w:val="0000FF"/>
      <w:u w:val="single"/>
    </w:rPr>
  </w:style>
  <w:style w:type="paragraph" w:styleId="Footer">
    <w:name w:val="footer"/>
    <w:basedOn w:val="Normal"/>
    <w:link w:val="FooterChar"/>
    <w:uiPriority w:val="99"/>
    <w:unhideWhenUsed/>
    <w:rsid w:val="00B81785"/>
    <w:pPr>
      <w:tabs>
        <w:tab w:val="center" w:pos="4680"/>
        <w:tab w:val="right" w:pos="9360"/>
      </w:tabs>
    </w:pPr>
  </w:style>
  <w:style w:type="character" w:customStyle="1" w:styleId="FooterChar">
    <w:name w:val="Footer Char"/>
    <w:basedOn w:val="DefaultParagraphFont"/>
    <w:link w:val="Footer"/>
    <w:uiPriority w:val="99"/>
    <w:rsid w:val="00B81785"/>
  </w:style>
  <w:style w:type="character" w:styleId="PageNumber">
    <w:name w:val="page number"/>
    <w:basedOn w:val="DefaultParagraphFont"/>
    <w:uiPriority w:val="99"/>
    <w:semiHidden/>
    <w:unhideWhenUsed/>
    <w:rsid w:val="00B8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8812">
      <w:bodyDiv w:val="1"/>
      <w:marLeft w:val="0"/>
      <w:marRight w:val="0"/>
      <w:marTop w:val="0"/>
      <w:marBottom w:val="0"/>
      <w:divBdr>
        <w:top w:val="none" w:sz="0" w:space="0" w:color="auto"/>
        <w:left w:val="none" w:sz="0" w:space="0" w:color="auto"/>
        <w:bottom w:val="none" w:sz="0" w:space="0" w:color="auto"/>
        <w:right w:val="none" w:sz="0" w:space="0" w:color="auto"/>
      </w:divBdr>
      <w:divsChild>
        <w:div w:id="924728917">
          <w:marLeft w:val="0"/>
          <w:marRight w:val="0"/>
          <w:marTop w:val="0"/>
          <w:marBottom w:val="0"/>
          <w:divBdr>
            <w:top w:val="none" w:sz="0" w:space="0" w:color="auto"/>
            <w:left w:val="none" w:sz="0" w:space="0" w:color="auto"/>
            <w:bottom w:val="none" w:sz="0" w:space="0" w:color="auto"/>
            <w:right w:val="none" w:sz="0" w:space="0" w:color="auto"/>
          </w:divBdr>
        </w:div>
        <w:div w:id="1729454253">
          <w:marLeft w:val="0"/>
          <w:marRight w:val="0"/>
          <w:marTop w:val="0"/>
          <w:marBottom w:val="0"/>
          <w:divBdr>
            <w:top w:val="none" w:sz="0" w:space="0" w:color="auto"/>
            <w:left w:val="none" w:sz="0" w:space="0" w:color="auto"/>
            <w:bottom w:val="none" w:sz="0" w:space="0" w:color="auto"/>
            <w:right w:val="none" w:sz="0" w:space="0" w:color="auto"/>
          </w:divBdr>
        </w:div>
        <w:div w:id="59913770">
          <w:marLeft w:val="0"/>
          <w:marRight w:val="0"/>
          <w:marTop w:val="0"/>
          <w:marBottom w:val="0"/>
          <w:divBdr>
            <w:top w:val="none" w:sz="0" w:space="0" w:color="auto"/>
            <w:left w:val="none" w:sz="0" w:space="0" w:color="auto"/>
            <w:bottom w:val="none" w:sz="0" w:space="0" w:color="auto"/>
            <w:right w:val="none" w:sz="0" w:space="0" w:color="auto"/>
          </w:divBdr>
        </w:div>
        <w:div w:id="287274231">
          <w:marLeft w:val="0"/>
          <w:marRight w:val="0"/>
          <w:marTop w:val="0"/>
          <w:marBottom w:val="0"/>
          <w:divBdr>
            <w:top w:val="none" w:sz="0" w:space="0" w:color="auto"/>
            <w:left w:val="none" w:sz="0" w:space="0" w:color="auto"/>
            <w:bottom w:val="none" w:sz="0" w:space="0" w:color="auto"/>
            <w:right w:val="none" w:sz="0" w:space="0" w:color="auto"/>
          </w:divBdr>
        </w:div>
        <w:div w:id="1122919965">
          <w:marLeft w:val="0"/>
          <w:marRight w:val="0"/>
          <w:marTop w:val="0"/>
          <w:marBottom w:val="0"/>
          <w:divBdr>
            <w:top w:val="none" w:sz="0" w:space="0" w:color="auto"/>
            <w:left w:val="none" w:sz="0" w:space="0" w:color="auto"/>
            <w:bottom w:val="none" w:sz="0" w:space="0" w:color="auto"/>
            <w:right w:val="none" w:sz="0" w:space="0" w:color="auto"/>
          </w:divBdr>
        </w:div>
        <w:div w:id="51466703">
          <w:marLeft w:val="0"/>
          <w:marRight w:val="0"/>
          <w:marTop w:val="0"/>
          <w:marBottom w:val="0"/>
          <w:divBdr>
            <w:top w:val="none" w:sz="0" w:space="0" w:color="auto"/>
            <w:left w:val="none" w:sz="0" w:space="0" w:color="auto"/>
            <w:bottom w:val="none" w:sz="0" w:space="0" w:color="auto"/>
            <w:right w:val="none" w:sz="0" w:space="0" w:color="auto"/>
          </w:divBdr>
        </w:div>
        <w:div w:id="514879708">
          <w:marLeft w:val="0"/>
          <w:marRight w:val="0"/>
          <w:marTop w:val="0"/>
          <w:marBottom w:val="0"/>
          <w:divBdr>
            <w:top w:val="none" w:sz="0" w:space="0" w:color="auto"/>
            <w:left w:val="none" w:sz="0" w:space="0" w:color="auto"/>
            <w:bottom w:val="none" w:sz="0" w:space="0" w:color="auto"/>
            <w:right w:val="none" w:sz="0" w:space="0" w:color="auto"/>
          </w:divBdr>
        </w:div>
        <w:div w:id="1619483166">
          <w:marLeft w:val="0"/>
          <w:marRight w:val="0"/>
          <w:marTop w:val="0"/>
          <w:marBottom w:val="0"/>
          <w:divBdr>
            <w:top w:val="none" w:sz="0" w:space="0" w:color="auto"/>
            <w:left w:val="none" w:sz="0" w:space="0" w:color="auto"/>
            <w:bottom w:val="none" w:sz="0" w:space="0" w:color="auto"/>
            <w:right w:val="none" w:sz="0" w:space="0" w:color="auto"/>
          </w:divBdr>
        </w:div>
        <w:div w:id="1667902297">
          <w:marLeft w:val="0"/>
          <w:marRight w:val="0"/>
          <w:marTop w:val="0"/>
          <w:marBottom w:val="0"/>
          <w:divBdr>
            <w:top w:val="none" w:sz="0" w:space="0" w:color="auto"/>
            <w:left w:val="none" w:sz="0" w:space="0" w:color="auto"/>
            <w:bottom w:val="none" w:sz="0" w:space="0" w:color="auto"/>
            <w:right w:val="none" w:sz="0" w:space="0" w:color="auto"/>
          </w:divBdr>
        </w:div>
      </w:divsChild>
    </w:div>
    <w:div w:id="71061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balsillieschool.ca%2Fresearch%2Fclusters%2Fmigration-mobilities-and-social-politics%2F&amp;data=05%7C01%7Czsi%40wlu.ca%7Cced7cc2ab96a492834c208dac27a1f2e%7Cb45a5125b29846bc8b89ea5a7343fde8%7C1%7C0%7C638036127008421366%7CUnknown%7CTWFpbGZsb3d8eyJWIjoiMC4wLjAwMDAiLCJQIjoiV2luMzIiLCJBTiI6Ik1haWwiLCJXVCI6Mn0%3D%7C3000%7C%7C%7C&amp;sdata=0RTHDzMoux%2Bz3viusCU9uiSgBXTlGRFcxwPgn74HzwI%3D&amp;reserved=0" TargetMode="External"/><Relationship Id="rId3" Type="http://schemas.openxmlformats.org/officeDocument/2006/relationships/settings" Target="settings.xml"/><Relationship Id="rId7" Type="http://schemas.openxmlformats.org/officeDocument/2006/relationships/hyperlink" Target="https://can01.safelinks.protection.outlook.com/?url=https%3A%2F%2Fuwaterloo.ca%2Fsociology-and-legal-studies%2Fpeople-profiles%2Fsarah-turnbull&amp;data=05%7C01%7Czsi%40wlu.ca%7Cced7cc2ab96a492834c208dac27a1f2e%7Cb45a5125b29846bc8b89ea5a7343fde8%7C1%7C0%7C638036127008264650%7CUnknown%7CTWFpbGZsb3d8eyJWIjoiMC4wLjAwMDAiLCJQIjoiV2luMzIiLCJBTiI6Ik1haWwiLCJXVCI6Mn0%3D%7C3000%7C%7C%7C&amp;sdata=nj%2FTPHb%2B1rxXWTCCObKCeRNAqFNO4aAeKkqLtaMXdzQ%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Zhenzhong Si</dc:creator>
  <cp:keywords/>
  <dc:description/>
  <cp:lastModifiedBy>Zhenzhong Si</cp:lastModifiedBy>
  <cp:revision>7</cp:revision>
  <dcterms:created xsi:type="dcterms:W3CDTF">2022-11-07T17:18:00Z</dcterms:created>
  <dcterms:modified xsi:type="dcterms:W3CDTF">2022-11-14T18:56:00Z</dcterms:modified>
</cp:coreProperties>
</file>